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4C46" w14:textId="77777777" w:rsidR="008D2E82" w:rsidRDefault="008D2E82" w:rsidP="008D2E82">
      <w:pPr>
        <w:pStyle w:val="Zkladnodstavec"/>
        <w:ind w:left="720"/>
        <w:jc w:val="center"/>
        <w:rPr>
          <w:rFonts w:ascii="Arial" w:hAnsi="Arial" w:cs="Arial"/>
          <w:b/>
          <w:bCs/>
          <w:color w:val="A9141A" w:themeColor="accent1" w:themeShade="BF"/>
          <w:sz w:val="44"/>
          <w:szCs w:val="44"/>
        </w:rPr>
      </w:pPr>
    </w:p>
    <w:p w14:paraId="7E08A3C3" w14:textId="77777777" w:rsidR="008D2E82" w:rsidRDefault="008D2E82" w:rsidP="008D2E82">
      <w:pPr>
        <w:pStyle w:val="Zkladnodstavec"/>
        <w:ind w:left="720"/>
        <w:jc w:val="center"/>
        <w:rPr>
          <w:rFonts w:ascii="Arial" w:hAnsi="Arial" w:cs="Arial"/>
          <w:b/>
          <w:bCs/>
          <w:color w:val="A9141A" w:themeColor="accent1" w:themeShade="BF"/>
          <w:sz w:val="44"/>
          <w:szCs w:val="44"/>
        </w:rPr>
      </w:pPr>
    </w:p>
    <w:p w14:paraId="7155D064" w14:textId="77777777" w:rsidR="001F7206" w:rsidRDefault="001F7206" w:rsidP="008D2E82">
      <w:pPr>
        <w:pStyle w:val="Zkladnodstavec"/>
        <w:ind w:left="720"/>
        <w:jc w:val="center"/>
        <w:rPr>
          <w:rFonts w:ascii="Arial" w:hAnsi="Arial" w:cs="Arial"/>
          <w:b/>
          <w:bCs/>
          <w:color w:val="A9141A" w:themeColor="accent1" w:themeShade="BF"/>
          <w:sz w:val="44"/>
          <w:szCs w:val="44"/>
        </w:rPr>
      </w:pPr>
    </w:p>
    <w:p w14:paraId="201A6C62" w14:textId="77777777" w:rsidR="001F7206" w:rsidRDefault="001F7206" w:rsidP="008D2E82">
      <w:pPr>
        <w:pStyle w:val="Zkladnodstavec"/>
        <w:ind w:left="720"/>
        <w:jc w:val="center"/>
        <w:rPr>
          <w:rFonts w:ascii="Arial" w:hAnsi="Arial" w:cs="Arial"/>
          <w:b/>
          <w:bCs/>
          <w:color w:val="A9141A" w:themeColor="accent1" w:themeShade="BF"/>
          <w:sz w:val="44"/>
          <w:szCs w:val="44"/>
        </w:rPr>
      </w:pPr>
    </w:p>
    <w:p w14:paraId="51C1D652" w14:textId="77777777" w:rsidR="001F7206" w:rsidRDefault="001F7206" w:rsidP="008D2E82">
      <w:pPr>
        <w:pStyle w:val="Zkladnodstavec"/>
        <w:ind w:left="720"/>
        <w:jc w:val="center"/>
        <w:rPr>
          <w:rFonts w:ascii="Arial" w:hAnsi="Arial" w:cs="Arial"/>
          <w:b/>
          <w:bCs/>
          <w:color w:val="A9141A" w:themeColor="accent1" w:themeShade="BF"/>
          <w:sz w:val="44"/>
          <w:szCs w:val="44"/>
        </w:rPr>
      </w:pPr>
    </w:p>
    <w:p w14:paraId="504FA80A" w14:textId="2909F4FF" w:rsidR="008D2E82" w:rsidRPr="001F7206" w:rsidRDefault="008D2E82" w:rsidP="008D2E82">
      <w:pPr>
        <w:pStyle w:val="Zkladnodstavec"/>
        <w:ind w:left="720"/>
        <w:jc w:val="center"/>
        <w:rPr>
          <w:rFonts w:ascii="Arial" w:hAnsi="Arial" w:cs="Arial"/>
          <w:b/>
          <w:bCs/>
          <w:color w:val="0096D6" w:themeColor="accent3"/>
          <w:sz w:val="44"/>
          <w:szCs w:val="44"/>
        </w:rPr>
      </w:pPr>
      <w:r w:rsidRPr="001F7206">
        <w:rPr>
          <w:rFonts w:ascii="Arial" w:hAnsi="Arial" w:cs="Arial"/>
          <w:b/>
          <w:bCs/>
          <w:color w:val="0096D6" w:themeColor="accent3"/>
          <w:sz w:val="44"/>
          <w:szCs w:val="44"/>
        </w:rPr>
        <w:t xml:space="preserve">ŽÁDOST O VYDÁNÍ SOULADU PODNIKATELSKÉHO ZÁMĚRU OP TAK SE SCHVÁLENOU SCLLD </w:t>
      </w:r>
    </w:p>
    <w:p w14:paraId="1AEE58EF" w14:textId="77777777" w:rsidR="008D2E82" w:rsidRPr="001F7206" w:rsidRDefault="008D2E82" w:rsidP="008D2E82">
      <w:pPr>
        <w:pStyle w:val="Zkladnodstavec"/>
        <w:ind w:left="720"/>
        <w:jc w:val="center"/>
        <w:rPr>
          <w:rFonts w:ascii="Arial" w:hAnsi="Arial" w:cs="Arial"/>
          <w:b/>
          <w:bCs/>
          <w:color w:val="0096D6" w:themeColor="accent3"/>
          <w:sz w:val="44"/>
          <w:szCs w:val="44"/>
        </w:rPr>
      </w:pPr>
      <w:r w:rsidRPr="001F7206">
        <w:rPr>
          <w:rFonts w:ascii="Arial" w:hAnsi="Arial" w:cs="Arial"/>
          <w:b/>
          <w:bCs/>
          <w:color w:val="0096D6" w:themeColor="accent3"/>
          <w:sz w:val="44"/>
          <w:szCs w:val="44"/>
        </w:rPr>
        <w:t>MAS POLIČSKO z.s.</w:t>
      </w:r>
    </w:p>
    <w:p w14:paraId="44D67F5F" w14:textId="77777777" w:rsidR="008D2E82" w:rsidRDefault="008D2E82" w:rsidP="008D2E82">
      <w:pPr>
        <w:pStyle w:val="Zkladnodstavec"/>
        <w:ind w:left="720"/>
        <w:jc w:val="center"/>
        <w:rPr>
          <w:rFonts w:ascii="Arial" w:hAnsi="Arial" w:cs="Arial"/>
          <w:b/>
          <w:bCs/>
          <w:color w:val="A9141A" w:themeColor="accent1" w:themeShade="BF"/>
          <w:sz w:val="44"/>
          <w:szCs w:val="44"/>
        </w:rPr>
      </w:pPr>
    </w:p>
    <w:p w14:paraId="73E14257" w14:textId="77777777" w:rsidR="008D2E82" w:rsidRDefault="008D2E82" w:rsidP="008D2E82">
      <w:pPr>
        <w:pStyle w:val="Zkladnodstavec"/>
        <w:ind w:left="720"/>
        <w:rPr>
          <w:rFonts w:ascii="Arial" w:hAnsi="Arial" w:cs="Arial"/>
          <w:b/>
          <w:bCs/>
          <w:color w:val="A9141A" w:themeColor="accent1" w:themeShade="BF"/>
          <w:sz w:val="44"/>
          <w:szCs w:val="44"/>
        </w:rPr>
      </w:pPr>
    </w:p>
    <w:p w14:paraId="23BAF3DA" w14:textId="6A778AE7" w:rsidR="008D2E82" w:rsidRPr="00B9633A" w:rsidRDefault="008D2E82" w:rsidP="008D2E82">
      <w:pPr>
        <w:pStyle w:val="Nadpis3"/>
        <w:numPr>
          <w:ilvl w:val="0"/>
          <w:numId w:val="0"/>
        </w:numPr>
        <w:jc w:val="center"/>
        <w:rPr>
          <w:rFonts w:ascii="Arial" w:hAnsi="Arial" w:cs="Arial"/>
          <w:b w:val="0"/>
          <w:bCs/>
        </w:rPr>
      </w:pPr>
      <w:r>
        <w:rPr>
          <w:rFonts w:ascii="Arial" w:hAnsi="Arial" w:cs="Arial"/>
          <w:b w:val="0"/>
        </w:rPr>
        <w:t>5. Výzva</w:t>
      </w:r>
      <w:r w:rsidRPr="00B9633A">
        <w:rPr>
          <w:rFonts w:ascii="Arial" w:hAnsi="Arial" w:cs="Arial"/>
          <w:b w:val="0"/>
        </w:rPr>
        <w:t xml:space="preserve"> MAS POLIČSKO z.s. – </w:t>
      </w:r>
      <w:r>
        <w:rPr>
          <w:rFonts w:ascii="Arial" w:hAnsi="Arial" w:cs="Arial"/>
          <w:b w:val="0"/>
        </w:rPr>
        <w:t xml:space="preserve">OP TAK </w:t>
      </w:r>
      <w:r w:rsidRPr="00B9633A">
        <w:rPr>
          <w:rFonts w:ascii="Arial" w:hAnsi="Arial" w:cs="Arial"/>
          <w:b w:val="0"/>
        </w:rPr>
        <w:t>– 202</w:t>
      </w:r>
      <w:r>
        <w:rPr>
          <w:rFonts w:ascii="Arial" w:hAnsi="Arial" w:cs="Arial"/>
          <w:b w:val="0"/>
        </w:rPr>
        <w:t>6</w:t>
      </w:r>
    </w:p>
    <w:p w14:paraId="7EC4604D" w14:textId="77777777" w:rsidR="001F7206" w:rsidRDefault="001F7206" w:rsidP="001F7206">
      <w:pPr>
        <w:pStyle w:val="Nadpis3"/>
        <w:numPr>
          <w:ilvl w:val="0"/>
          <w:numId w:val="0"/>
        </w:numPr>
        <w:ind w:left="360"/>
        <w:rPr>
          <w:rFonts w:ascii="Arial" w:hAnsi="Arial" w:cs="Arial"/>
          <w:b w:val="0"/>
        </w:rPr>
      </w:pPr>
    </w:p>
    <w:p w14:paraId="3A0D7795" w14:textId="31B159E9" w:rsidR="001F7206" w:rsidRDefault="008D2E82" w:rsidP="001F7206">
      <w:pPr>
        <w:pStyle w:val="Nadpis3"/>
        <w:numPr>
          <w:ilvl w:val="0"/>
          <w:numId w:val="0"/>
        </w:numPr>
        <w:ind w:left="360"/>
        <w:jc w:val="center"/>
        <w:rPr>
          <w:rFonts w:ascii="Arial" w:hAnsi="Arial" w:cs="Arial"/>
          <w:b w:val="0"/>
        </w:rPr>
      </w:pPr>
      <w:r w:rsidRPr="00B9633A">
        <w:rPr>
          <w:rFonts w:ascii="Arial" w:hAnsi="Arial" w:cs="Arial"/>
          <w:b w:val="0"/>
        </w:rPr>
        <w:t xml:space="preserve">VAZBA NA NADŘAZENOU VÝZVU </w:t>
      </w:r>
      <w:r w:rsidRPr="005C26AE">
        <w:rPr>
          <w:rFonts w:ascii="Arial" w:hAnsi="Arial" w:cs="Arial"/>
          <w:b w:val="0"/>
        </w:rPr>
        <w:t>ŘO OP TAK</w:t>
      </w:r>
    </w:p>
    <w:p w14:paraId="175B026F" w14:textId="4EAF66F4" w:rsidR="008D2E82" w:rsidRDefault="008D2E82" w:rsidP="001F7206">
      <w:pPr>
        <w:pStyle w:val="Nadpis3"/>
        <w:numPr>
          <w:ilvl w:val="0"/>
          <w:numId w:val="0"/>
        </w:numPr>
        <w:ind w:left="360"/>
        <w:jc w:val="center"/>
        <w:rPr>
          <w:rFonts w:ascii="Arial" w:hAnsi="Arial" w:cs="Arial"/>
          <w:b w:val="0"/>
        </w:rPr>
      </w:pPr>
      <w:r w:rsidRPr="005C26AE">
        <w:rPr>
          <w:rFonts w:ascii="Arial" w:hAnsi="Arial" w:cs="Arial"/>
          <w:b w:val="0"/>
        </w:rPr>
        <w:t>Technologie pro MAS (CLLD) - výzva I</w:t>
      </w:r>
      <w:r>
        <w:rPr>
          <w:rFonts w:ascii="Arial" w:hAnsi="Arial" w:cs="Arial"/>
          <w:b w:val="0"/>
        </w:rPr>
        <w:t>I</w:t>
      </w:r>
      <w:r w:rsidRPr="005C26AE">
        <w:rPr>
          <w:rFonts w:ascii="Arial" w:hAnsi="Arial" w:cs="Arial"/>
          <w:b w:val="0"/>
        </w:rPr>
        <w:t>.</w:t>
      </w:r>
    </w:p>
    <w:p w14:paraId="19791F3D" w14:textId="77777777" w:rsidR="008D2E82" w:rsidRDefault="008D2E82" w:rsidP="001F7206">
      <w:pPr>
        <w:jc w:val="center"/>
      </w:pPr>
    </w:p>
    <w:p w14:paraId="56B02281" w14:textId="77777777" w:rsidR="008D2E82" w:rsidRDefault="008D2E82" w:rsidP="008D2E82">
      <w:pPr>
        <w:rPr>
          <w:b/>
          <w:szCs w:val="24"/>
        </w:rPr>
      </w:pPr>
    </w:p>
    <w:p w14:paraId="3E28834F" w14:textId="77777777" w:rsidR="008D2E82" w:rsidRDefault="008D2E82" w:rsidP="008D2E82">
      <w:pPr>
        <w:rPr>
          <w:b/>
          <w:szCs w:val="24"/>
        </w:rPr>
      </w:pPr>
    </w:p>
    <w:p w14:paraId="33423C60" w14:textId="77777777" w:rsidR="008D2E82" w:rsidRDefault="008D2E82" w:rsidP="008D2E82">
      <w:pPr>
        <w:rPr>
          <w:b/>
          <w:szCs w:val="24"/>
        </w:rPr>
      </w:pPr>
    </w:p>
    <w:p w14:paraId="0F12FE14" w14:textId="77777777" w:rsidR="008D2E82" w:rsidRDefault="008D2E82" w:rsidP="008D2E82">
      <w:pPr>
        <w:rPr>
          <w:b/>
          <w:szCs w:val="24"/>
        </w:rPr>
      </w:pPr>
    </w:p>
    <w:p w14:paraId="66A9F884" w14:textId="77777777" w:rsidR="008D2E82" w:rsidRDefault="008D2E82" w:rsidP="008D2E82">
      <w:pPr>
        <w:jc w:val="center"/>
        <w:rPr>
          <w:b/>
          <w:szCs w:val="24"/>
        </w:rPr>
      </w:pPr>
    </w:p>
    <w:p w14:paraId="21AFC316" w14:textId="77777777" w:rsidR="008D2E82" w:rsidRDefault="008D2E82" w:rsidP="008D2E82">
      <w:pPr>
        <w:rPr>
          <w:b/>
          <w:szCs w:val="24"/>
        </w:rPr>
      </w:pPr>
    </w:p>
    <w:p w14:paraId="6EDBE261" w14:textId="77777777" w:rsidR="008D2E82" w:rsidRDefault="008D2E82" w:rsidP="008D2E82">
      <w:pPr>
        <w:rPr>
          <w:b/>
          <w:szCs w:val="24"/>
        </w:rPr>
      </w:pPr>
    </w:p>
    <w:p w14:paraId="38DD7327" w14:textId="77777777" w:rsidR="008D2E82" w:rsidRDefault="008D2E82" w:rsidP="008D2E82">
      <w:pPr>
        <w:rPr>
          <w:b/>
          <w:szCs w:val="24"/>
        </w:rPr>
      </w:pPr>
    </w:p>
    <w:p w14:paraId="28888DB6" w14:textId="77777777" w:rsidR="008D2E82" w:rsidRDefault="008D2E82" w:rsidP="008D2E82">
      <w:pPr>
        <w:rPr>
          <w:b/>
          <w:szCs w:val="24"/>
        </w:rPr>
      </w:pPr>
    </w:p>
    <w:p w14:paraId="3F6FF190" w14:textId="77777777" w:rsidR="008D2E82" w:rsidRDefault="008D2E82" w:rsidP="008D2E82">
      <w:pPr>
        <w:rPr>
          <w:b/>
          <w:szCs w:val="24"/>
        </w:rPr>
      </w:pPr>
    </w:p>
    <w:p w14:paraId="5363F3BD" w14:textId="77777777" w:rsidR="008D2E82" w:rsidRDefault="008D2E82" w:rsidP="008D2E82">
      <w:pPr>
        <w:rPr>
          <w:b/>
          <w:szCs w:val="24"/>
        </w:rPr>
      </w:pPr>
    </w:p>
    <w:p w14:paraId="28667130" w14:textId="77777777" w:rsidR="008D2E82" w:rsidRDefault="008D2E82" w:rsidP="008D2E82">
      <w:pPr>
        <w:rPr>
          <w:b/>
          <w:szCs w:val="24"/>
        </w:rPr>
      </w:pPr>
    </w:p>
    <w:p w14:paraId="124ABF93" w14:textId="77777777" w:rsidR="008D2E82" w:rsidRDefault="008D2E82" w:rsidP="008D2E82">
      <w:pPr>
        <w:rPr>
          <w:b/>
          <w:szCs w:val="24"/>
        </w:rPr>
      </w:pPr>
    </w:p>
    <w:p w14:paraId="2B491058" w14:textId="77777777" w:rsidR="008D2E82" w:rsidRDefault="008D2E82" w:rsidP="008D2E82">
      <w:pPr>
        <w:rPr>
          <w:b/>
          <w:szCs w:val="24"/>
        </w:rPr>
      </w:pPr>
    </w:p>
    <w:p w14:paraId="29F19C3E" w14:textId="77777777" w:rsidR="008D2E82" w:rsidRDefault="008D2E82" w:rsidP="008D2E82">
      <w:pPr>
        <w:rPr>
          <w:b/>
          <w:szCs w:val="24"/>
        </w:rPr>
      </w:pPr>
    </w:p>
    <w:p w14:paraId="698F08CE" w14:textId="77777777" w:rsidR="008D2E82" w:rsidRDefault="008D2E82" w:rsidP="008D2E82">
      <w:pPr>
        <w:rPr>
          <w:b/>
          <w:szCs w:val="24"/>
        </w:rPr>
      </w:pPr>
    </w:p>
    <w:p w14:paraId="6F19DEA1" w14:textId="77777777" w:rsidR="008D2E82" w:rsidRDefault="008D2E82" w:rsidP="008D2E82">
      <w:pPr>
        <w:rPr>
          <w:b/>
          <w:szCs w:val="24"/>
        </w:rPr>
      </w:pPr>
    </w:p>
    <w:p w14:paraId="70264B38" w14:textId="77777777" w:rsidR="008D2E82" w:rsidRDefault="008D2E82" w:rsidP="008D2E82">
      <w:pPr>
        <w:rPr>
          <w:b/>
          <w:szCs w:val="24"/>
        </w:rPr>
      </w:pPr>
    </w:p>
    <w:p w14:paraId="641E46FC" w14:textId="77777777" w:rsidR="008D2E82" w:rsidRDefault="008D2E82" w:rsidP="008D2E82">
      <w:pPr>
        <w:rPr>
          <w:b/>
          <w:szCs w:val="24"/>
        </w:rPr>
      </w:pPr>
    </w:p>
    <w:p w14:paraId="048896B5" w14:textId="77777777" w:rsidR="008D2E82" w:rsidRDefault="008D2E82" w:rsidP="008D2E82">
      <w:pPr>
        <w:rPr>
          <w:b/>
          <w:szCs w:val="24"/>
        </w:rPr>
      </w:pPr>
    </w:p>
    <w:p w14:paraId="070A4DC9" w14:textId="77777777" w:rsidR="008D2E82" w:rsidRDefault="008D2E82" w:rsidP="008D2E82">
      <w:pPr>
        <w:rPr>
          <w:b/>
          <w:szCs w:val="24"/>
        </w:rPr>
      </w:pPr>
    </w:p>
    <w:p w14:paraId="3156DC0E" w14:textId="77777777" w:rsidR="008D2E82" w:rsidRDefault="008D2E82" w:rsidP="008D2E82">
      <w:pPr>
        <w:rPr>
          <w:b/>
          <w:szCs w:val="24"/>
        </w:rPr>
      </w:pPr>
    </w:p>
    <w:p w14:paraId="6C44DC3A" w14:textId="77777777" w:rsidR="008D2E82" w:rsidRDefault="008D2E82" w:rsidP="008D2E82">
      <w:pPr>
        <w:rPr>
          <w:b/>
          <w:szCs w:val="24"/>
        </w:rPr>
      </w:pPr>
    </w:p>
    <w:tbl>
      <w:tblPr>
        <w:tblStyle w:val="Mkatabulky"/>
        <w:tblW w:w="9761" w:type="dxa"/>
        <w:tblInd w:w="-5" w:type="dxa"/>
        <w:tblLook w:val="04A0" w:firstRow="1" w:lastRow="0" w:firstColumn="1" w:lastColumn="0" w:noHBand="0" w:noVBand="1"/>
      </w:tblPr>
      <w:tblGrid>
        <w:gridCol w:w="9761"/>
      </w:tblGrid>
      <w:tr w:rsidR="008D2E82" w:rsidRPr="00862D14" w14:paraId="51E87C9A" w14:textId="77777777" w:rsidTr="00200F87">
        <w:tc>
          <w:tcPr>
            <w:tcW w:w="9761" w:type="dxa"/>
            <w:tcBorders>
              <w:top w:val="triple" w:sz="4" w:space="0" w:color="2196FF" w:themeColor="text2" w:themeTint="99"/>
              <w:left w:val="triple" w:sz="4" w:space="0" w:color="2196FF" w:themeColor="text2" w:themeTint="99"/>
              <w:bottom w:val="triple" w:sz="4" w:space="0" w:color="2196FF" w:themeColor="text2" w:themeTint="99"/>
              <w:right w:val="triple" w:sz="4" w:space="0" w:color="2196FF" w:themeColor="text2" w:themeTint="99"/>
            </w:tcBorders>
            <w:vAlign w:val="center"/>
          </w:tcPr>
          <w:p w14:paraId="5DF11F10" w14:textId="77777777" w:rsidR="008D2E82" w:rsidRPr="00862D14" w:rsidRDefault="008D2E82" w:rsidP="00200F87">
            <w:pPr>
              <w:spacing w:line="360" w:lineRule="auto"/>
              <w:rPr>
                <w:rFonts w:asciiTheme="majorHAnsi" w:hAnsiTheme="majorHAnsi" w:cstheme="majorHAnsi"/>
                <w:b/>
                <w:sz w:val="22"/>
                <w:szCs w:val="22"/>
              </w:rPr>
            </w:pPr>
            <w:r w:rsidRPr="00862D14">
              <w:rPr>
                <w:rFonts w:asciiTheme="majorHAnsi" w:hAnsiTheme="majorHAnsi" w:cstheme="majorHAnsi"/>
                <w:b/>
                <w:sz w:val="22"/>
                <w:szCs w:val="22"/>
              </w:rPr>
              <w:lastRenderedPageBreak/>
              <w:t>Informace o postupu administrace podnikatelského záměru do Výzvy MAS:</w:t>
            </w:r>
          </w:p>
          <w:p w14:paraId="06417F22"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Žadatel musí vyplnit všechny požadované údaje v žádosti o vydání souladu.</w:t>
            </w:r>
          </w:p>
          <w:p w14:paraId="19B6F86C"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Žádost o vydání souladu podnikatelského záměru se schválenou strategií CLLD ve formátu .</w:t>
            </w:r>
            <w:proofErr w:type="spellStart"/>
            <w:r w:rsidRPr="00862D14">
              <w:rPr>
                <w:rFonts w:asciiTheme="majorHAnsi" w:hAnsiTheme="majorHAnsi" w:cstheme="majorHAnsi"/>
                <w:sz w:val="22"/>
                <w:szCs w:val="22"/>
              </w:rPr>
              <w:t>pdf</w:t>
            </w:r>
            <w:proofErr w:type="spellEnd"/>
            <w:r w:rsidRPr="00862D14">
              <w:rPr>
                <w:rFonts w:asciiTheme="majorHAnsi" w:hAnsiTheme="majorHAnsi" w:cstheme="majorHAnsi"/>
                <w:sz w:val="22"/>
                <w:szCs w:val="22"/>
              </w:rPr>
              <w:t xml:space="preserve"> opatřenou elektronickým podpisem osoby jednající jménem žadatele (nebo osob zmocněných na základě plné moci) a relevantní přílohy je nutné zaslat do datové schránky MAS POLIČSKO z.s. </w:t>
            </w:r>
            <w:r w:rsidRPr="00862D14">
              <w:rPr>
                <w:rFonts w:asciiTheme="majorHAnsi" w:hAnsiTheme="majorHAnsi" w:cstheme="majorHAnsi"/>
                <w:b/>
                <w:bCs/>
                <w:sz w:val="22"/>
                <w:szCs w:val="22"/>
              </w:rPr>
              <w:t xml:space="preserve"> </w:t>
            </w:r>
            <w:r w:rsidRPr="00862D14">
              <w:rPr>
                <w:rFonts w:asciiTheme="majorHAnsi" w:hAnsiTheme="majorHAnsi" w:cstheme="majorHAnsi"/>
                <w:b/>
                <w:bCs/>
                <w:color w:val="4472C4"/>
                <w:sz w:val="22"/>
                <w:szCs w:val="22"/>
              </w:rPr>
              <w:t xml:space="preserve">dbeiv8z </w:t>
            </w:r>
            <w:r w:rsidRPr="00862D14">
              <w:rPr>
                <w:rFonts w:asciiTheme="majorHAnsi" w:hAnsiTheme="majorHAnsi" w:cstheme="majorHAnsi"/>
                <w:sz w:val="22"/>
                <w:szCs w:val="22"/>
              </w:rPr>
              <w:t>v termínu pro příjem žádostí o vydání souladu záměrů se schválenou strategií CLLD.</w:t>
            </w:r>
          </w:p>
          <w:p w14:paraId="1B64FC23"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Po přijetí žádosti na MAS bude nejprve ze strany kanceláře MAS POLIČSKO provedena kontrola formálních náležitostí záměrů.</w:t>
            </w:r>
          </w:p>
          <w:p w14:paraId="30399FB2"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Poté proběhne neveřejné věcné hodnocení záměrů a jejich souladu se strategií MAS, to provádí Výběrová komise MAS - výběrový orgán.</w:t>
            </w:r>
          </w:p>
          <w:p w14:paraId="2DB04502"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 xml:space="preserve">Následně Programový výbor MAS - rozhodovací orgán vybírá záměry do výše alokace výzvy. Těm záměrům, které budou vybrány, bude vydáno </w:t>
            </w:r>
            <w:r w:rsidRPr="00862D14">
              <w:rPr>
                <w:rFonts w:asciiTheme="majorHAnsi" w:hAnsiTheme="majorHAnsi" w:cstheme="majorHAnsi"/>
                <w:b/>
                <w:bCs/>
                <w:sz w:val="22"/>
                <w:szCs w:val="22"/>
              </w:rPr>
              <w:t>Vyjádření o souladu se SCLLD MAS POLIČSKO. Toto vyjádření je povinnou  přílohou úplné žádosti o podporu</w:t>
            </w:r>
            <w:r w:rsidRPr="00862D14">
              <w:rPr>
                <w:rFonts w:asciiTheme="majorHAnsi" w:hAnsiTheme="majorHAnsi" w:cstheme="majorHAnsi"/>
                <w:sz w:val="22"/>
                <w:szCs w:val="22"/>
              </w:rPr>
              <w:t>, kterou nositelé vybraných záměrů následně zpracují v MS21+.</w:t>
            </w:r>
          </w:p>
          <w:p w14:paraId="315A1CBE" w14:textId="11881B29" w:rsidR="008D2E82" w:rsidRPr="00AB2472" w:rsidRDefault="008D2E82" w:rsidP="008D2E82">
            <w:pPr>
              <w:pStyle w:val="Odstavecseseznamem"/>
              <w:numPr>
                <w:ilvl w:val="0"/>
                <w:numId w:val="30"/>
              </w:numPr>
              <w:pBdr>
                <w:top w:val="nil"/>
                <w:left w:val="nil"/>
                <w:bottom w:val="nil"/>
                <w:right w:val="nil"/>
                <w:between w:val="nil"/>
              </w:pBd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 xml:space="preserve">Postup hodnocení záměrů je uveden ve směrnici Interní postupy MAS pro implementaci SCLLD – </w:t>
            </w:r>
            <w:hyperlink r:id="rId11" w:history="1">
              <w:r w:rsidR="00AB2472" w:rsidRPr="00AB2472">
                <w:rPr>
                  <w:rStyle w:val="Hypertextovodkaz"/>
                  <w:rFonts w:asciiTheme="majorHAnsi" w:hAnsiTheme="majorHAnsi" w:cstheme="majorHAnsi"/>
                  <w:sz w:val="22"/>
                  <w:szCs w:val="22"/>
                </w:rPr>
                <w:t>https://www.maspolicsko.cz/programove-ramce/strategie-clld-2021-2027/vyzvy-op-tak/category/262-5-vyzva-optak</w:t>
              </w:r>
            </w:hyperlink>
            <w:r w:rsidR="00AB2472" w:rsidRPr="00AB2472">
              <w:rPr>
                <w:rFonts w:asciiTheme="majorHAnsi" w:hAnsiTheme="majorHAnsi" w:cstheme="majorHAnsi"/>
                <w:sz w:val="22"/>
                <w:szCs w:val="22"/>
              </w:rPr>
              <w:t xml:space="preserve"> </w:t>
            </w:r>
            <w:r w:rsidRPr="00AB2472">
              <w:rPr>
                <w:rFonts w:asciiTheme="majorHAnsi" w:hAnsiTheme="majorHAnsi" w:cstheme="majorHAnsi"/>
                <w:sz w:val="22"/>
                <w:szCs w:val="22"/>
              </w:rPr>
              <w:t xml:space="preserve"> </w:t>
            </w:r>
          </w:p>
          <w:p w14:paraId="5F40AEB8" w14:textId="77777777" w:rsidR="008D2E82" w:rsidRPr="00862D14" w:rsidRDefault="008D2E82" w:rsidP="00200F87">
            <w:pPr>
              <w:pBdr>
                <w:top w:val="nil"/>
                <w:left w:val="nil"/>
                <w:bottom w:val="nil"/>
                <w:right w:val="nil"/>
                <w:between w:val="nil"/>
              </w:pBdr>
              <w:spacing w:line="360" w:lineRule="auto"/>
              <w:rPr>
                <w:rFonts w:asciiTheme="majorHAnsi" w:hAnsiTheme="majorHAnsi" w:cstheme="majorHAnsi"/>
                <w:b/>
                <w:sz w:val="22"/>
                <w:szCs w:val="22"/>
              </w:rPr>
            </w:pPr>
            <w:r w:rsidRPr="00862D14">
              <w:rPr>
                <w:rFonts w:asciiTheme="majorHAnsi" w:hAnsiTheme="majorHAnsi" w:cstheme="majorHAnsi"/>
                <w:b/>
                <w:sz w:val="22"/>
                <w:szCs w:val="22"/>
              </w:rPr>
              <w:t>Postup administrace vybraných projektových záměrů ze strany MAS:</w:t>
            </w:r>
          </w:p>
          <w:p w14:paraId="4F7BA6F4" w14:textId="516EB1B0"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 xml:space="preserve">Po výběru podnikatelských záměrů ze strany MAS následuje zpracování úplné žádosti o podporu do výzvy ŘO OP TAK – výzva II., a to prostřednictvím MS21+. Hodnocení přijatelnosti této žádosti o podporu je v kompetenci </w:t>
            </w:r>
            <w:r w:rsidRPr="00862D14">
              <w:rPr>
                <w:rFonts w:asciiTheme="majorHAnsi" w:hAnsiTheme="majorHAnsi" w:cstheme="majorHAnsi"/>
                <w:color w:val="000000"/>
                <w:sz w:val="22"/>
                <w:szCs w:val="22"/>
              </w:rPr>
              <w:t>Agentury pro podnikání a inovace (API).</w:t>
            </w:r>
          </w:p>
          <w:p w14:paraId="55C0BDE0" w14:textId="1052673B"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sz w:val="22"/>
                <w:szCs w:val="22"/>
              </w:rPr>
              <w:t xml:space="preserve">Celý proces zpracování úplné žádosti o podporu v MS 21+ vč. všech povinných příloh v souladu se schváleným záměrem ze strany MAS provádí žadatel a to max. do </w:t>
            </w:r>
            <w:r w:rsidRPr="00862D14">
              <w:rPr>
                <w:rFonts w:asciiTheme="majorHAnsi" w:hAnsiTheme="majorHAnsi" w:cstheme="majorHAnsi"/>
                <w:b/>
                <w:bCs/>
                <w:sz w:val="22"/>
                <w:szCs w:val="22"/>
              </w:rPr>
              <w:t>40 pracovních dní od vydání souladu programovým výborem.</w:t>
            </w:r>
          </w:p>
          <w:p w14:paraId="5E410F0B" w14:textId="77777777" w:rsidR="008D2E82" w:rsidRPr="00862D14" w:rsidRDefault="008D2E82" w:rsidP="008D2E82">
            <w:pPr>
              <w:pStyle w:val="Odstavecseseznamem"/>
              <w:numPr>
                <w:ilvl w:val="0"/>
                <w:numId w:val="30"/>
              </w:numPr>
              <w:overflowPunct/>
              <w:autoSpaceDE/>
              <w:autoSpaceDN/>
              <w:adjustRightInd/>
              <w:spacing w:line="360" w:lineRule="auto"/>
              <w:textAlignment w:val="auto"/>
              <w:rPr>
                <w:rFonts w:asciiTheme="majorHAnsi" w:hAnsiTheme="majorHAnsi" w:cstheme="majorHAnsi"/>
                <w:sz w:val="22"/>
                <w:szCs w:val="22"/>
              </w:rPr>
            </w:pPr>
            <w:r w:rsidRPr="00862D14">
              <w:rPr>
                <w:rFonts w:asciiTheme="majorHAnsi" w:hAnsiTheme="majorHAnsi" w:cstheme="majorHAnsi"/>
                <w:b/>
                <w:bCs/>
                <w:sz w:val="22"/>
                <w:szCs w:val="22"/>
              </w:rPr>
              <w:t xml:space="preserve">Zpracovanou a </w:t>
            </w:r>
            <w:proofErr w:type="spellStart"/>
            <w:r w:rsidRPr="00862D14">
              <w:rPr>
                <w:rFonts w:asciiTheme="majorHAnsi" w:hAnsiTheme="majorHAnsi" w:cstheme="majorHAnsi"/>
                <w:b/>
                <w:bCs/>
                <w:sz w:val="22"/>
                <w:szCs w:val="22"/>
              </w:rPr>
              <w:t>finalizovanou</w:t>
            </w:r>
            <w:proofErr w:type="spellEnd"/>
            <w:r w:rsidRPr="00862D14">
              <w:rPr>
                <w:rFonts w:asciiTheme="majorHAnsi" w:hAnsiTheme="majorHAnsi" w:cstheme="majorHAnsi"/>
                <w:b/>
                <w:bCs/>
                <w:sz w:val="22"/>
                <w:szCs w:val="22"/>
              </w:rPr>
              <w:t xml:space="preserve"> úplnou žádost v MS21+ podepisuje společně se zástupcem žadatele i zástupce MAS, tím je potvrzen soulad úplné žádosti s vybraným záměrem ze strany MAS. </w:t>
            </w:r>
            <w:r w:rsidRPr="00862D14">
              <w:rPr>
                <w:rFonts w:asciiTheme="majorHAnsi" w:hAnsiTheme="majorHAnsi" w:cstheme="majorHAnsi"/>
                <w:sz w:val="22"/>
                <w:szCs w:val="22"/>
              </w:rPr>
              <w:t xml:space="preserve">Proto je nutné, aby žádost v systému byla nastavena na způsob jednání </w:t>
            </w:r>
            <w:r w:rsidRPr="00862D14">
              <w:rPr>
                <w:rFonts w:asciiTheme="majorHAnsi" w:hAnsiTheme="majorHAnsi" w:cstheme="majorHAnsi"/>
                <w:i/>
                <w:iCs/>
                <w:sz w:val="22"/>
                <w:szCs w:val="22"/>
              </w:rPr>
              <w:t>„Podepisují všichni signatáři“.</w:t>
            </w:r>
          </w:p>
          <w:p w14:paraId="00EAFC94" w14:textId="154AEC83" w:rsidR="008D2E82" w:rsidRPr="00862D14" w:rsidRDefault="008D2E82" w:rsidP="00200F87">
            <w:pPr>
              <w:spacing w:line="360" w:lineRule="auto"/>
              <w:rPr>
                <w:rFonts w:asciiTheme="majorHAnsi" w:hAnsiTheme="majorHAnsi" w:cstheme="majorHAnsi"/>
                <w:sz w:val="22"/>
                <w:szCs w:val="22"/>
              </w:rPr>
            </w:pPr>
            <w:r w:rsidRPr="00862D14">
              <w:rPr>
                <w:rFonts w:asciiTheme="majorHAnsi" w:hAnsiTheme="majorHAnsi" w:cstheme="majorHAnsi"/>
                <w:sz w:val="22"/>
                <w:szCs w:val="22"/>
              </w:rPr>
              <w:t xml:space="preserve">Věcná způsobilost aktivit a výdajů je definována v Pravidlech pro žadatele a příjemce z OP TAK –(vždy v aktuálním znění) a jsou uvedena zde: </w:t>
            </w:r>
            <w:hyperlink r:id="rId12" w:history="1">
              <w:r w:rsidRPr="00862D14">
                <w:rPr>
                  <w:rStyle w:val="Hypertextovodkaz"/>
                  <w:rFonts w:asciiTheme="majorHAnsi" w:hAnsiTheme="majorHAnsi" w:cstheme="majorHAnsi"/>
                  <w:sz w:val="22"/>
                  <w:szCs w:val="22"/>
                </w:rPr>
                <w:t>https://optak.gov.cz/technologie-pro-mas-clld-vyzva-ii/a-610/</w:t>
              </w:r>
            </w:hyperlink>
            <w:r w:rsidRPr="00862D14">
              <w:rPr>
                <w:rFonts w:asciiTheme="majorHAnsi" w:hAnsiTheme="majorHAnsi" w:cstheme="majorHAnsi"/>
                <w:sz w:val="22"/>
                <w:szCs w:val="22"/>
              </w:rPr>
              <w:t xml:space="preserve"> </w:t>
            </w:r>
          </w:p>
        </w:tc>
      </w:tr>
    </w:tbl>
    <w:p w14:paraId="182F8E3A" w14:textId="38F2A924" w:rsidR="00FF751F" w:rsidRPr="00862D14" w:rsidRDefault="00D74C6A" w:rsidP="00FF751F">
      <w:pPr>
        <w:pStyle w:val="Nadpis1"/>
        <w:numPr>
          <w:ilvl w:val="0"/>
          <w:numId w:val="0"/>
        </w:numPr>
        <w:ind w:left="720" w:hanging="720"/>
        <w:rPr>
          <w:rFonts w:asciiTheme="majorHAnsi" w:hAnsiTheme="majorHAnsi" w:cstheme="majorHAnsi"/>
          <w:sz w:val="22"/>
        </w:rPr>
      </w:pPr>
      <w:r w:rsidRPr="00862D14">
        <w:rPr>
          <w:rFonts w:asciiTheme="majorHAnsi" w:hAnsiTheme="majorHAnsi" w:cstheme="majorHAnsi"/>
          <w:noProof/>
          <w:sz w:val="22"/>
        </w:rPr>
        <mc:AlternateContent>
          <mc:Choice Requires="wps">
            <w:drawing>
              <wp:anchor distT="0" distB="0" distL="114300" distR="114300" simplePos="0" relativeHeight="251661312" behindDoc="1" locked="0" layoutInCell="1" allowOverlap="1" wp14:anchorId="05C1DDAF" wp14:editId="79624063">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C1DDAF" id="_x0000_t202" coordsize="21600,21600" o:spt="202" path="m,l,21600r21600,l21600,xe">
                <v:stroke joinstyle="miter"/>
                <v:path gradientshapeok="t" o:connecttype="rect"/>
              </v:shapetype>
              <v:shape id="Textové pole 1" o:spid="_x0000_s1026"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" stroked="f">
                <v:textbox style="mso-fit-shape-to-text:t" inset="0,0,0,0">
                  <w:txbxContent>
                    <w:p w14:paraId="7B507159" w14:textId="754DB3C1" w:rsidR="00EB7B2A" w:rsidRPr="001416B7" w:rsidRDefault="00EB7B2A" w:rsidP="00D74C6A">
                      <w:pPr>
                        <w:pStyle w:val="Titulek"/>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v:textbox>
              </v:shape>
            </w:pict>
          </mc:Fallback>
        </mc:AlternateContent>
      </w:r>
      <w:r w:rsidRPr="00862D14">
        <w:rPr>
          <w:rFonts w:asciiTheme="majorHAnsi" w:hAnsiTheme="majorHAnsi" w:cstheme="majorHAnsi"/>
          <w:sz w:val="22"/>
        </w:rPr>
        <w:br w:type="page"/>
      </w:r>
      <w:bookmarkStart w:id="0" w:name="_Hlk129347373"/>
    </w:p>
    <w:p w14:paraId="36EE520B" w14:textId="77777777" w:rsidR="008D2E82" w:rsidRPr="008D2E82" w:rsidRDefault="008D2E82" w:rsidP="008D2E82">
      <w:pPr>
        <w:pStyle w:val="Nadpis1"/>
      </w:pPr>
      <w:r w:rsidRPr="008D2E82">
        <w:lastRenderedPageBreak/>
        <w:t>Identifikační údaje žadatele o podporu</w:t>
      </w:r>
    </w:p>
    <w:tbl>
      <w:tblPr>
        <w:tblStyle w:val="Mkatabulky"/>
        <w:tblW w:w="0" w:type="auto"/>
        <w:tblInd w:w="454" w:type="dxa"/>
        <w:tblLook w:val="04A0" w:firstRow="1" w:lastRow="0" w:firstColumn="1" w:lastColumn="0" w:noHBand="0" w:noVBand="1"/>
      </w:tblPr>
      <w:tblGrid>
        <w:gridCol w:w="4531"/>
        <w:gridCol w:w="4531"/>
      </w:tblGrid>
      <w:tr w:rsidR="008D2E82" w:rsidRPr="008D2E82" w14:paraId="7B5DC3E4" w14:textId="77777777" w:rsidTr="00200F87">
        <w:tc>
          <w:tcPr>
            <w:tcW w:w="4531" w:type="dxa"/>
          </w:tcPr>
          <w:p w14:paraId="6FCE3AC6" w14:textId="77777777" w:rsidR="008D2E82" w:rsidRPr="008D2E82" w:rsidRDefault="008D2E82" w:rsidP="00200F87">
            <w:pPr>
              <w:ind w:left="-3"/>
              <w:rPr>
                <w:rFonts w:asciiTheme="majorHAnsi" w:hAnsiTheme="majorHAnsi" w:cstheme="majorHAnsi"/>
                <w:b/>
                <w:bCs/>
                <w:sz w:val="22"/>
                <w:szCs w:val="22"/>
              </w:rPr>
            </w:pPr>
            <w:r w:rsidRPr="008D2E82">
              <w:rPr>
                <w:rFonts w:asciiTheme="majorHAnsi" w:hAnsiTheme="majorHAnsi" w:cstheme="majorHAnsi"/>
                <w:b/>
                <w:bCs/>
                <w:sz w:val="22"/>
                <w:szCs w:val="22"/>
              </w:rPr>
              <w:t>Obchodní jméno, sídlo, IČ žadatele</w:t>
            </w:r>
          </w:p>
          <w:p w14:paraId="55B1A268" w14:textId="77777777" w:rsidR="008D2E82" w:rsidRPr="008D2E82" w:rsidRDefault="008D2E82" w:rsidP="00200F87">
            <w:pPr>
              <w:rPr>
                <w:rFonts w:asciiTheme="majorHAnsi" w:hAnsiTheme="majorHAnsi" w:cstheme="majorHAnsi"/>
                <w:sz w:val="22"/>
                <w:szCs w:val="22"/>
              </w:rPr>
            </w:pPr>
          </w:p>
        </w:tc>
        <w:tc>
          <w:tcPr>
            <w:tcW w:w="4531" w:type="dxa"/>
          </w:tcPr>
          <w:p w14:paraId="1AB05FF4" w14:textId="77777777" w:rsidR="008D2E82" w:rsidRPr="008D2E82" w:rsidRDefault="008D2E82" w:rsidP="00200F87">
            <w:pPr>
              <w:rPr>
                <w:rFonts w:asciiTheme="majorHAnsi" w:hAnsiTheme="majorHAnsi" w:cstheme="majorHAnsi"/>
                <w:sz w:val="22"/>
                <w:szCs w:val="22"/>
              </w:rPr>
            </w:pPr>
          </w:p>
        </w:tc>
      </w:tr>
      <w:tr w:rsidR="008D2E82" w:rsidRPr="008D2E82" w14:paraId="27032D37" w14:textId="77777777" w:rsidTr="00200F87">
        <w:tc>
          <w:tcPr>
            <w:tcW w:w="4531" w:type="dxa"/>
          </w:tcPr>
          <w:p w14:paraId="57310121"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Statutární zástupce žadatele</w:t>
            </w:r>
          </w:p>
          <w:p w14:paraId="0E054035" w14:textId="77777777" w:rsidR="008D2E82" w:rsidRPr="008D2E82" w:rsidRDefault="008D2E82" w:rsidP="00200F87">
            <w:pPr>
              <w:rPr>
                <w:rFonts w:asciiTheme="majorHAnsi" w:hAnsiTheme="majorHAnsi" w:cstheme="majorHAnsi"/>
                <w:sz w:val="22"/>
                <w:szCs w:val="22"/>
              </w:rPr>
            </w:pPr>
          </w:p>
        </w:tc>
        <w:tc>
          <w:tcPr>
            <w:tcW w:w="4531" w:type="dxa"/>
          </w:tcPr>
          <w:p w14:paraId="7A7CF656" w14:textId="77777777" w:rsidR="008D2E82" w:rsidRPr="008D2E82" w:rsidRDefault="008D2E82" w:rsidP="00200F87">
            <w:pPr>
              <w:rPr>
                <w:rFonts w:asciiTheme="majorHAnsi" w:hAnsiTheme="majorHAnsi" w:cstheme="majorHAnsi"/>
                <w:sz w:val="22"/>
                <w:szCs w:val="22"/>
              </w:rPr>
            </w:pPr>
          </w:p>
        </w:tc>
      </w:tr>
      <w:tr w:rsidR="008D2E82" w:rsidRPr="008D2E82" w14:paraId="663AC557" w14:textId="77777777" w:rsidTr="00200F87">
        <w:tc>
          <w:tcPr>
            <w:tcW w:w="4531" w:type="dxa"/>
          </w:tcPr>
          <w:p w14:paraId="3FEA6714"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Kontaktní osoba žadatele</w:t>
            </w:r>
          </w:p>
          <w:p w14:paraId="1E814AC7" w14:textId="77777777" w:rsidR="008D2E82" w:rsidRPr="008D2E82" w:rsidRDefault="008D2E82" w:rsidP="00200F87">
            <w:pPr>
              <w:rPr>
                <w:rFonts w:asciiTheme="majorHAnsi" w:hAnsiTheme="majorHAnsi" w:cstheme="majorHAnsi"/>
                <w:sz w:val="22"/>
                <w:szCs w:val="22"/>
              </w:rPr>
            </w:pPr>
          </w:p>
        </w:tc>
        <w:tc>
          <w:tcPr>
            <w:tcW w:w="4531" w:type="dxa"/>
          </w:tcPr>
          <w:p w14:paraId="611E65F8" w14:textId="77777777" w:rsidR="008D2E82" w:rsidRPr="008D2E82" w:rsidRDefault="008D2E82" w:rsidP="00200F87">
            <w:pPr>
              <w:rPr>
                <w:rFonts w:asciiTheme="majorHAnsi" w:hAnsiTheme="majorHAnsi" w:cstheme="majorHAnsi"/>
                <w:sz w:val="22"/>
                <w:szCs w:val="22"/>
              </w:rPr>
            </w:pPr>
          </w:p>
        </w:tc>
      </w:tr>
      <w:tr w:rsidR="008D2E82" w:rsidRPr="008D2E82" w14:paraId="5E066CB4" w14:textId="77777777" w:rsidTr="00200F87">
        <w:tc>
          <w:tcPr>
            <w:tcW w:w="4531" w:type="dxa"/>
          </w:tcPr>
          <w:p w14:paraId="77B18A2C"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Název projektu</w:t>
            </w:r>
          </w:p>
          <w:p w14:paraId="710EA594" w14:textId="77777777" w:rsidR="008D2E82" w:rsidRPr="008D2E82" w:rsidRDefault="008D2E82" w:rsidP="00200F87">
            <w:pPr>
              <w:rPr>
                <w:rFonts w:asciiTheme="majorHAnsi" w:hAnsiTheme="majorHAnsi" w:cstheme="majorHAnsi"/>
                <w:sz w:val="22"/>
                <w:szCs w:val="22"/>
              </w:rPr>
            </w:pPr>
          </w:p>
        </w:tc>
        <w:tc>
          <w:tcPr>
            <w:tcW w:w="4531" w:type="dxa"/>
          </w:tcPr>
          <w:p w14:paraId="59F318AC" w14:textId="77777777" w:rsidR="008D2E82" w:rsidRPr="008D2E82" w:rsidRDefault="008D2E82" w:rsidP="00200F87">
            <w:pPr>
              <w:rPr>
                <w:rFonts w:asciiTheme="majorHAnsi" w:hAnsiTheme="majorHAnsi" w:cstheme="majorHAnsi"/>
                <w:sz w:val="22"/>
                <w:szCs w:val="22"/>
              </w:rPr>
            </w:pPr>
          </w:p>
        </w:tc>
      </w:tr>
      <w:tr w:rsidR="008D2E82" w:rsidRPr="008D2E82" w14:paraId="77D0A3D3" w14:textId="77777777" w:rsidTr="00200F87">
        <w:tc>
          <w:tcPr>
            <w:tcW w:w="4531" w:type="dxa"/>
          </w:tcPr>
          <w:p w14:paraId="378516A6"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CZ-NACE společnosti</w:t>
            </w:r>
          </w:p>
          <w:p w14:paraId="07C2AF4E" w14:textId="77777777" w:rsidR="008D2E82" w:rsidRPr="008D2E82" w:rsidRDefault="008D2E82" w:rsidP="00200F87">
            <w:pPr>
              <w:rPr>
                <w:rFonts w:asciiTheme="majorHAnsi" w:hAnsiTheme="majorHAnsi" w:cstheme="majorHAnsi"/>
                <w:sz w:val="22"/>
                <w:szCs w:val="22"/>
              </w:rPr>
            </w:pPr>
          </w:p>
        </w:tc>
        <w:tc>
          <w:tcPr>
            <w:tcW w:w="4531" w:type="dxa"/>
          </w:tcPr>
          <w:p w14:paraId="52CC045F" w14:textId="77777777" w:rsidR="008D2E82" w:rsidRPr="008D2E82" w:rsidRDefault="008D2E82" w:rsidP="00200F87">
            <w:pPr>
              <w:rPr>
                <w:rFonts w:asciiTheme="majorHAnsi" w:hAnsiTheme="majorHAnsi" w:cstheme="majorHAnsi"/>
                <w:sz w:val="22"/>
                <w:szCs w:val="22"/>
              </w:rPr>
            </w:pPr>
          </w:p>
        </w:tc>
      </w:tr>
      <w:tr w:rsidR="008D2E82" w:rsidRPr="008D2E82" w14:paraId="6D2C8E49" w14:textId="77777777" w:rsidTr="00200F87">
        <w:tc>
          <w:tcPr>
            <w:tcW w:w="4531" w:type="dxa"/>
          </w:tcPr>
          <w:p w14:paraId="1A29C466"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Kontrasignující MAS</w:t>
            </w:r>
          </w:p>
          <w:p w14:paraId="4F604283" w14:textId="77777777" w:rsidR="008D2E82" w:rsidRPr="008D2E82" w:rsidRDefault="008D2E82" w:rsidP="00200F87">
            <w:pPr>
              <w:rPr>
                <w:rFonts w:asciiTheme="majorHAnsi" w:hAnsiTheme="majorHAnsi" w:cstheme="majorHAnsi"/>
                <w:sz w:val="22"/>
                <w:szCs w:val="22"/>
              </w:rPr>
            </w:pPr>
          </w:p>
        </w:tc>
        <w:tc>
          <w:tcPr>
            <w:tcW w:w="4531" w:type="dxa"/>
          </w:tcPr>
          <w:p w14:paraId="3AE4840A" w14:textId="77777777" w:rsidR="008D2E82" w:rsidRPr="008D2E82" w:rsidRDefault="008D2E82" w:rsidP="00200F87">
            <w:pPr>
              <w:rPr>
                <w:rFonts w:asciiTheme="majorHAnsi" w:hAnsiTheme="majorHAnsi" w:cstheme="majorHAnsi"/>
                <w:sz w:val="22"/>
                <w:szCs w:val="22"/>
              </w:rPr>
            </w:pPr>
            <w:r w:rsidRPr="008D2E82">
              <w:rPr>
                <w:rFonts w:asciiTheme="majorHAnsi" w:hAnsiTheme="majorHAnsi" w:cstheme="majorHAnsi"/>
                <w:sz w:val="22"/>
                <w:szCs w:val="22"/>
              </w:rPr>
              <w:t>MAS POLIČSKO z.s., Sulkovská 340 ,</w:t>
            </w:r>
          </w:p>
          <w:p w14:paraId="6BAA5569" w14:textId="77777777" w:rsidR="008D2E82" w:rsidRPr="008D2E82" w:rsidRDefault="008D2E82" w:rsidP="00200F87">
            <w:pPr>
              <w:rPr>
                <w:rFonts w:asciiTheme="majorHAnsi" w:hAnsiTheme="majorHAnsi" w:cstheme="majorHAnsi"/>
                <w:sz w:val="22"/>
                <w:szCs w:val="22"/>
              </w:rPr>
            </w:pPr>
            <w:r w:rsidRPr="008D2E82">
              <w:rPr>
                <w:rFonts w:asciiTheme="majorHAnsi" w:hAnsiTheme="majorHAnsi" w:cstheme="majorHAnsi"/>
                <w:sz w:val="22"/>
                <w:szCs w:val="22"/>
              </w:rPr>
              <w:t xml:space="preserve">569 92 Bystré, </w:t>
            </w:r>
          </w:p>
          <w:p w14:paraId="009B9EED" w14:textId="77777777" w:rsidR="008D2E82" w:rsidRPr="008D2E82" w:rsidRDefault="008D2E82" w:rsidP="00200F87">
            <w:pPr>
              <w:rPr>
                <w:rFonts w:asciiTheme="majorHAnsi" w:hAnsiTheme="majorHAnsi" w:cstheme="majorHAnsi"/>
                <w:sz w:val="22"/>
                <w:szCs w:val="22"/>
              </w:rPr>
            </w:pPr>
            <w:r w:rsidRPr="008D2E82">
              <w:rPr>
                <w:rFonts w:asciiTheme="majorHAnsi" w:hAnsiTheme="majorHAnsi" w:cstheme="majorHAnsi"/>
                <w:sz w:val="22"/>
                <w:szCs w:val="22"/>
              </w:rPr>
              <w:t>IČO 270 308 22</w:t>
            </w:r>
          </w:p>
        </w:tc>
      </w:tr>
      <w:tr w:rsidR="008D2E82" w:rsidRPr="008D2E82" w14:paraId="07372C9A" w14:textId="77777777" w:rsidTr="00200F87">
        <w:tc>
          <w:tcPr>
            <w:tcW w:w="4531" w:type="dxa"/>
          </w:tcPr>
          <w:p w14:paraId="615B7C75" w14:textId="77777777" w:rsidR="008D2E82" w:rsidRPr="008D2E82" w:rsidRDefault="008D2E82" w:rsidP="00200F87">
            <w:pPr>
              <w:rPr>
                <w:rFonts w:asciiTheme="majorHAnsi" w:hAnsiTheme="majorHAnsi" w:cstheme="majorHAnsi"/>
                <w:b/>
                <w:bCs/>
                <w:sz w:val="22"/>
                <w:szCs w:val="22"/>
              </w:rPr>
            </w:pPr>
            <w:r w:rsidRPr="008D2E82">
              <w:rPr>
                <w:rFonts w:asciiTheme="majorHAnsi" w:hAnsiTheme="majorHAnsi" w:cstheme="majorHAnsi"/>
                <w:b/>
                <w:bCs/>
                <w:sz w:val="22"/>
                <w:szCs w:val="22"/>
              </w:rPr>
              <w:t xml:space="preserve">Statutární zástupce kontrasignující MAS </w:t>
            </w:r>
          </w:p>
          <w:p w14:paraId="0DC27624" w14:textId="77777777" w:rsidR="008D2E82" w:rsidRPr="008D2E82" w:rsidRDefault="008D2E82" w:rsidP="00200F87">
            <w:pPr>
              <w:rPr>
                <w:rFonts w:asciiTheme="majorHAnsi" w:hAnsiTheme="majorHAnsi" w:cstheme="majorHAnsi"/>
                <w:sz w:val="22"/>
                <w:szCs w:val="22"/>
              </w:rPr>
            </w:pPr>
          </w:p>
        </w:tc>
        <w:tc>
          <w:tcPr>
            <w:tcW w:w="4531" w:type="dxa"/>
          </w:tcPr>
          <w:p w14:paraId="783AEA30" w14:textId="77777777" w:rsidR="008D2E82" w:rsidRPr="008D2E82" w:rsidRDefault="008D2E82" w:rsidP="00200F87">
            <w:pPr>
              <w:rPr>
                <w:rFonts w:asciiTheme="majorHAnsi" w:hAnsiTheme="majorHAnsi" w:cstheme="majorHAnsi"/>
                <w:sz w:val="22"/>
                <w:szCs w:val="22"/>
              </w:rPr>
            </w:pPr>
            <w:r w:rsidRPr="008D2E82">
              <w:rPr>
                <w:rFonts w:asciiTheme="majorHAnsi" w:hAnsiTheme="majorHAnsi" w:cstheme="majorHAnsi"/>
                <w:sz w:val="22"/>
                <w:szCs w:val="22"/>
              </w:rPr>
              <w:t>Mgr. Jan Neudert, předseda MAS</w:t>
            </w:r>
          </w:p>
        </w:tc>
      </w:tr>
    </w:tbl>
    <w:p w14:paraId="04A0E2E7" w14:textId="77777777" w:rsidR="00FF751F" w:rsidRPr="008D2E82" w:rsidRDefault="00FF751F"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3AFAECE4" w14:textId="3A666B0D" w:rsidR="008D2E82" w:rsidRPr="008D2E82" w:rsidRDefault="00FF751F" w:rsidP="008D2E82">
      <w:pPr>
        <w:keepNext/>
        <w:numPr>
          <w:ilvl w:val="1"/>
          <w:numId w:val="23"/>
        </w:numPr>
        <w:tabs>
          <w:tab w:val="clear" w:pos="360"/>
          <w:tab w:val="num" w:pos="720"/>
        </w:tabs>
        <w:overflowPunct/>
        <w:spacing w:line="276" w:lineRule="auto"/>
        <w:ind w:left="720" w:hanging="720"/>
        <w:jc w:val="both"/>
        <w:textAlignment w:val="auto"/>
        <w:rPr>
          <w:i/>
          <w:iCs/>
          <w:color w:val="A6A6A6" w:themeColor="background1" w:themeShade="A6"/>
        </w:rPr>
      </w:pPr>
      <w:r w:rsidRPr="008D2E82">
        <w:rPr>
          <w:rFonts w:ascii="Calibri" w:hAnsi="Calibri" w:cs="Calibri"/>
          <w:b/>
          <w:sz w:val="22"/>
          <w:szCs w:val="22"/>
        </w:rPr>
        <w:t xml:space="preserve">Hlavní předmět podnikání: </w:t>
      </w:r>
    </w:p>
    <w:p w14:paraId="311C47EB" w14:textId="4CFA577B" w:rsidR="008D2E82" w:rsidRPr="008D2E82" w:rsidRDefault="008D2E82" w:rsidP="008D2E82">
      <w:pPr>
        <w:pStyle w:val="Odstavecseseznamem"/>
        <w:numPr>
          <w:ilvl w:val="0"/>
          <w:numId w:val="34"/>
        </w:numPr>
        <w:overflowPunct/>
        <w:autoSpaceDE/>
        <w:autoSpaceDN/>
        <w:adjustRightInd/>
        <w:textAlignment w:val="auto"/>
        <w:rPr>
          <w:rFonts w:asciiTheme="majorHAnsi" w:hAnsiTheme="majorHAnsi" w:cstheme="majorHAnsi"/>
          <w:i/>
          <w:iCs/>
          <w:color w:val="808080" w:themeColor="background1" w:themeShade="80"/>
          <w:sz w:val="22"/>
          <w:szCs w:val="22"/>
        </w:rPr>
      </w:pPr>
      <w:r w:rsidRPr="008D2E82">
        <w:rPr>
          <w:rFonts w:asciiTheme="majorHAnsi" w:hAnsiTheme="majorHAnsi" w:cstheme="majorHAnsi"/>
          <w:i/>
          <w:iCs/>
          <w:color w:val="808080" w:themeColor="background1" w:themeShade="80"/>
          <w:sz w:val="22"/>
          <w:szCs w:val="22"/>
        </w:rPr>
        <w:t xml:space="preserve">stručná historie společnosti až do současnosti, </w:t>
      </w:r>
    </w:p>
    <w:p w14:paraId="24FFDFBC" w14:textId="77777777" w:rsidR="008D2E82" w:rsidRPr="008D2E82" w:rsidRDefault="008D2E82" w:rsidP="008D2E82">
      <w:pPr>
        <w:pStyle w:val="Odstavecseseznamem"/>
        <w:numPr>
          <w:ilvl w:val="0"/>
          <w:numId w:val="34"/>
        </w:numPr>
        <w:overflowPunct/>
        <w:autoSpaceDE/>
        <w:autoSpaceDN/>
        <w:adjustRightInd/>
        <w:textAlignment w:val="auto"/>
        <w:rPr>
          <w:rFonts w:asciiTheme="majorHAnsi" w:hAnsiTheme="majorHAnsi" w:cstheme="majorHAnsi"/>
          <w:i/>
          <w:iCs/>
          <w:color w:val="808080" w:themeColor="background1" w:themeShade="80"/>
          <w:sz w:val="22"/>
          <w:szCs w:val="22"/>
        </w:rPr>
      </w:pPr>
      <w:r w:rsidRPr="008D2E82">
        <w:rPr>
          <w:rFonts w:asciiTheme="majorHAnsi" w:hAnsiTheme="majorHAnsi" w:cstheme="majorHAnsi"/>
          <w:i/>
          <w:iCs/>
          <w:color w:val="808080" w:themeColor="background1" w:themeShade="80"/>
          <w:sz w:val="22"/>
          <w:szCs w:val="22"/>
        </w:rPr>
        <w:t xml:space="preserve">hlavní předmět podnikání, </w:t>
      </w:r>
    </w:p>
    <w:p w14:paraId="0736EF37" w14:textId="77777777" w:rsidR="008D2E82" w:rsidRPr="008D2E82" w:rsidRDefault="008D2E82" w:rsidP="008D2E82">
      <w:pPr>
        <w:pStyle w:val="Odstavecseseznamem"/>
        <w:numPr>
          <w:ilvl w:val="0"/>
          <w:numId w:val="34"/>
        </w:numPr>
        <w:overflowPunct/>
        <w:autoSpaceDE/>
        <w:autoSpaceDN/>
        <w:adjustRightInd/>
        <w:textAlignment w:val="auto"/>
        <w:rPr>
          <w:rFonts w:asciiTheme="majorHAnsi" w:hAnsiTheme="majorHAnsi" w:cstheme="majorHAnsi"/>
          <w:i/>
          <w:iCs/>
          <w:color w:val="808080" w:themeColor="background1" w:themeShade="80"/>
          <w:sz w:val="22"/>
          <w:szCs w:val="22"/>
        </w:rPr>
      </w:pPr>
      <w:r w:rsidRPr="008D2E82">
        <w:rPr>
          <w:rFonts w:asciiTheme="majorHAnsi" w:hAnsiTheme="majorHAnsi" w:cstheme="majorHAnsi"/>
          <w:i/>
          <w:iCs/>
          <w:color w:val="808080" w:themeColor="background1" w:themeShade="80"/>
          <w:sz w:val="22"/>
          <w:szCs w:val="22"/>
        </w:rPr>
        <w:t>informace se vykazují za žadatele, max. 250 slov</w:t>
      </w:r>
    </w:p>
    <w:p w14:paraId="4ECE9791" w14:textId="77777777" w:rsidR="008D2E82" w:rsidRPr="008D2E82" w:rsidRDefault="008D2E82" w:rsidP="008D2E82">
      <w:pPr>
        <w:pStyle w:val="Odstavecseseznamem"/>
        <w:overflowPunct/>
        <w:autoSpaceDE/>
        <w:autoSpaceDN/>
        <w:adjustRightInd/>
        <w:textAlignment w:val="auto"/>
        <w:rPr>
          <w:rFonts w:asciiTheme="majorHAnsi" w:hAnsiTheme="majorHAnsi" w:cstheme="majorHAnsi"/>
          <w:sz w:val="22"/>
          <w:szCs w:val="22"/>
        </w:rPr>
      </w:pPr>
    </w:p>
    <w:p w14:paraId="27860190" w14:textId="77777777" w:rsidR="008D2E82" w:rsidRPr="008D2E82" w:rsidRDefault="00FF751F" w:rsidP="00435A2E">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8D2E82">
        <w:rPr>
          <w:rFonts w:ascii="Calibri" w:hAnsi="Calibri" w:cs="Calibri"/>
          <w:b/>
          <w:bCs/>
          <w:sz w:val="22"/>
          <w:szCs w:val="22"/>
        </w:rPr>
        <w:t xml:space="preserve">Informace o zaměstnancích žadatele: </w:t>
      </w:r>
    </w:p>
    <w:p w14:paraId="2C2C80A1" w14:textId="669970B7" w:rsidR="00FF751F" w:rsidRPr="008D2E82" w:rsidRDefault="00FF751F" w:rsidP="008D2E82">
      <w:pPr>
        <w:pStyle w:val="Odstavecseseznamem"/>
        <w:keepNext/>
        <w:numPr>
          <w:ilvl w:val="0"/>
          <w:numId w:val="33"/>
        </w:numPr>
        <w:tabs>
          <w:tab w:val="num" w:pos="720"/>
        </w:tabs>
        <w:overflowPunct/>
        <w:spacing w:line="276" w:lineRule="auto"/>
        <w:ind w:left="993"/>
        <w:jc w:val="both"/>
        <w:textAlignment w:val="auto"/>
        <w:rPr>
          <w:rFonts w:ascii="Calibri" w:hAnsi="Calibri" w:cs="Calibri"/>
          <w:i/>
          <w:iCs/>
          <w:color w:val="808080" w:themeColor="background1" w:themeShade="80"/>
          <w:sz w:val="22"/>
          <w:szCs w:val="22"/>
        </w:rPr>
      </w:pPr>
      <w:r w:rsidRPr="008D2E82">
        <w:rPr>
          <w:rFonts w:ascii="Calibri" w:hAnsi="Calibri" w:cs="Calibri"/>
          <w:i/>
          <w:iCs/>
          <w:color w:val="808080" w:themeColor="background1" w:themeShade="80"/>
          <w:sz w:val="22"/>
          <w:szCs w:val="22"/>
        </w:rPr>
        <w:t>počet zaměstnanců</w:t>
      </w:r>
    </w:p>
    <w:p w14:paraId="424F7289" w14:textId="77777777" w:rsidR="00FF751F" w:rsidRPr="00427ED2" w:rsidRDefault="00FF751F" w:rsidP="00FF751F">
      <w:pPr>
        <w:spacing w:line="276" w:lineRule="auto"/>
        <w:jc w:val="both"/>
        <w:rPr>
          <w:rFonts w:ascii="Calibri" w:hAnsi="Calibri" w:cs="Calibri"/>
          <w:sz w:val="22"/>
          <w:szCs w:val="22"/>
        </w:rPr>
      </w:pP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2F9C9833" w14:textId="77777777"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04DD40C1" w14:textId="77777777"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2587AA3B" w14:textId="3FC8237D" w:rsidR="00FF751F" w:rsidRPr="008D2E82" w:rsidRDefault="00A7650E" w:rsidP="001E2583">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Ž</w:t>
      </w:r>
      <w:r w:rsidR="001E2583" w:rsidRPr="008D2E82">
        <w:rPr>
          <w:rFonts w:ascii="Calibri" w:hAnsi="Calibri" w:cs="Calibri"/>
          <w:bCs/>
          <w:i/>
          <w:iCs/>
          <w:color w:val="808080" w:themeColor="background1" w:themeShade="80"/>
          <w:sz w:val="22"/>
          <w:szCs w:val="22"/>
        </w:rPr>
        <w:t xml:space="preserve">adatel </w:t>
      </w:r>
      <w:r w:rsidR="00292117" w:rsidRPr="008D2E82">
        <w:rPr>
          <w:rFonts w:ascii="Calibri" w:hAnsi="Calibri" w:cs="Calibri"/>
          <w:bCs/>
          <w:i/>
          <w:iCs/>
          <w:color w:val="808080" w:themeColor="background1" w:themeShade="80"/>
          <w:sz w:val="22"/>
          <w:szCs w:val="22"/>
        </w:rPr>
        <w:t xml:space="preserve">ke každé technologii nebo souboru technologií </w:t>
      </w:r>
      <w:r w:rsidR="001E2583" w:rsidRPr="008D2E82">
        <w:rPr>
          <w:rFonts w:ascii="Calibri" w:hAnsi="Calibri" w:cs="Calibri"/>
          <w:bCs/>
          <w:i/>
          <w:iCs/>
          <w:color w:val="808080" w:themeColor="background1" w:themeShade="80"/>
          <w:sz w:val="22"/>
          <w:szCs w:val="22"/>
        </w:rPr>
        <w:t>popíše, jakým způsobem dosáhne datové integrace</w:t>
      </w:r>
      <w:r w:rsidR="00292117" w:rsidRPr="008D2E82">
        <w:rPr>
          <w:rFonts w:ascii="Calibri" w:hAnsi="Calibri" w:cs="Calibri"/>
          <w:bCs/>
          <w:i/>
          <w:iCs/>
          <w:color w:val="808080" w:themeColor="background1" w:themeShade="80"/>
          <w:sz w:val="22"/>
          <w:szCs w:val="22"/>
        </w:rPr>
        <w:t>,</w:t>
      </w:r>
      <w:r w:rsidR="001E2583" w:rsidRPr="008D2E82">
        <w:rPr>
          <w:rFonts w:ascii="Calibri" w:hAnsi="Calibri" w:cs="Calibri"/>
          <w:bCs/>
          <w:i/>
          <w:iCs/>
          <w:color w:val="808080" w:themeColor="background1" w:themeShade="80"/>
          <w:sz w:val="22"/>
          <w:szCs w:val="22"/>
        </w:rPr>
        <w:t xml:space="preserve"> a zda se jedná o integraci mezi pořizovanými a stávajícími technologiemi nebo pouze mezi pořizovanými</w:t>
      </w:r>
      <w:r w:rsidR="00AE7CEF" w:rsidRPr="008D2E82">
        <w:rPr>
          <w:rFonts w:ascii="Calibri" w:hAnsi="Calibri" w:cs="Calibri"/>
          <w:bCs/>
          <w:i/>
          <w:iCs/>
          <w:color w:val="808080" w:themeColor="background1" w:themeShade="80"/>
          <w:sz w:val="22"/>
          <w:szCs w:val="22"/>
        </w:rPr>
        <w:t>.</w:t>
      </w:r>
      <w:r w:rsidR="00A87610" w:rsidRPr="008D2E82">
        <w:rPr>
          <w:rFonts w:ascii="Calibri" w:hAnsi="Calibri" w:cs="Calibri"/>
          <w:bCs/>
          <w:i/>
          <w:iCs/>
          <w:color w:val="808080" w:themeColor="background1" w:themeShade="80"/>
          <w:sz w:val="22"/>
          <w:szCs w:val="22"/>
        </w:rPr>
        <w:t xml:space="preserve"> Žadatel dále uvede odkaz na pasáž indikativní cenové nabídky zvolené pro realizaci projektu, </w:t>
      </w:r>
      <w:r w:rsidR="008717C6" w:rsidRPr="008D2E82">
        <w:rPr>
          <w:rFonts w:ascii="Calibri" w:hAnsi="Calibri" w:cs="Calibri"/>
          <w:bCs/>
          <w:i/>
          <w:iCs/>
          <w:color w:val="808080" w:themeColor="background1" w:themeShade="80"/>
          <w:sz w:val="22"/>
          <w:szCs w:val="22"/>
        </w:rPr>
        <w:t>která poskytuje jednoznačnou oporu pro konstatování datové integrace.</w:t>
      </w:r>
    </w:p>
    <w:p w14:paraId="16FFD04E" w14:textId="77777777" w:rsidR="008D2E82" w:rsidRPr="008D2E82" w:rsidRDefault="008D2E82" w:rsidP="001E2583">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p>
    <w:p w14:paraId="495C84A6" w14:textId="54FE6B90" w:rsidR="007434C0" w:rsidRPr="008D2E82" w:rsidRDefault="007434C0" w:rsidP="007434C0">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73FEF8AC" w14:textId="38E39290" w:rsidR="007434C0" w:rsidRPr="008D2E82" w:rsidRDefault="007434C0" w:rsidP="007434C0">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Podmínka integrace technologií nebude splněna, pokud bude za vnitropodnikový systém vydáván řídicí systém jedné konkrétní technologie.</w:t>
      </w:r>
    </w:p>
    <w:p w14:paraId="18FB11AB" w14:textId="0E133E03" w:rsidR="007434C0" w:rsidRDefault="007434C0" w:rsidP="007434C0">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Podmínkou pro pořízení technologií a vybavení v rámci projektu je jejich propojení se stávajícím nebo nově pořizovaným informačním systémem a jeho dalšími implementovanými moduly integrující</w:t>
      </w:r>
      <w:r w:rsidR="00D50C9B" w:rsidRPr="008D2E82">
        <w:rPr>
          <w:rFonts w:ascii="Calibri" w:hAnsi="Calibri" w:cs="Calibri"/>
          <w:bCs/>
          <w:i/>
          <w:iCs/>
          <w:color w:val="808080" w:themeColor="background1" w:themeShade="80"/>
          <w:sz w:val="22"/>
          <w:szCs w:val="22"/>
        </w:rPr>
        <w:t>mi</w:t>
      </w:r>
      <w:r w:rsidRPr="008D2E82">
        <w:rPr>
          <w:rFonts w:ascii="Calibri" w:hAnsi="Calibri" w:cs="Calibri"/>
          <w:bCs/>
          <w:i/>
          <w:iCs/>
          <w:color w:val="808080" w:themeColor="background1" w:themeShade="80"/>
          <w:sz w:val="22"/>
          <w:szCs w:val="22"/>
        </w:rPr>
        <w:t xml:space="preserve"> </w:t>
      </w:r>
      <w:r w:rsidR="00A87610" w:rsidRPr="008D2E82">
        <w:rPr>
          <w:rFonts w:ascii="Calibri" w:hAnsi="Calibri" w:cs="Calibri"/>
          <w:bCs/>
          <w:i/>
          <w:iCs/>
          <w:color w:val="808080" w:themeColor="background1" w:themeShade="80"/>
          <w:sz w:val="22"/>
          <w:szCs w:val="22"/>
        </w:rPr>
        <w:t xml:space="preserve">alespoň 2 různé </w:t>
      </w:r>
      <w:r w:rsidRPr="008D2E82">
        <w:rPr>
          <w:rFonts w:ascii="Calibri" w:hAnsi="Calibri" w:cs="Calibri"/>
          <w:bCs/>
          <w:i/>
          <w:iCs/>
          <w:color w:val="808080" w:themeColor="background1" w:themeShade="80"/>
          <w:sz w:val="22"/>
          <w:szCs w:val="22"/>
        </w:rPr>
        <w:t>oblast</w:t>
      </w:r>
      <w:r w:rsidR="00A87610" w:rsidRPr="008D2E82">
        <w:rPr>
          <w:rFonts w:ascii="Calibri" w:hAnsi="Calibri" w:cs="Calibri"/>
          <w:bCs/>
          <w:i/>
          <w:iCs/>
          <w:color w:val="808080" w:themeColor="background1" w:themeShade="80"/>
          <w:sz w:val="22"/>
          <w:szCs w:val="22"/>
        </w:rPr>
        <w:t>i</w:t>
      </w:r>
      <w:r w:rsidRPr="008D2E82">
        <w:rPr>
          <w:rFonts w:ascii="Calibri" w:hAnsi="Calibri" w:cs="Calibri"/>
          <w:bCs/>
          <w:i/>
          <w:iCs/>
          <w:color w:val="808080" w:themeColor="background1" w:themeShade="80"/>
          <w:sz w:val="22"/>
          <w:szCs w:val="22"/>
        </w:rPr>
        <w:t xml:space="preserve"> </w:t>
      </w:r>
      <w:r w:rsidR="008717C6" w:rsidRPr="008D2E82">
        <w:rPr>
          <w:rFonts w:ascii="Calibri" w:hAnsi="Calibri" w:cs="Calibri"/>
          <w:bCs/>
          <w:i/>
          <w:iCs/>
          <w:color w:val="808080" w:themeColor="background1" w:themeShade="80"/>
          <w:sz w:val="22"/>
          <w:szCs w:val="22"/>
        </w:rPr>
        <w:t>– finance, sklad, údržba/servis, výroba, obchod, vztahy se zákazníky, personalistika</w:t>
      </w:r>
      <w:r w:rsidRPr="008D2E82">
        <w:rPr>
          <w:rFonts w:ascii="Calibri" w:hAnsi="Calibri" w:cs="Calibri"/>
          <w:bCs/>
          <w:i/>
          <w:iCs/>
          <w:color w:val="808080" w:themeColor="background1" w:themeShade="80"/>
          <w:sz w:val="22"/>
          <w:szCs w:val="22"/>
        </w:rPr>
        <w:t xml:space="preserve"> atd.</w:t>
      </w:r>
    </w:p>
    <w:p w14:paraId="6C357B98" w14:textId="77777777" w:rsidR="008D2E82" w:rsidRPr="008D2E82" w:rsidRDefault="008D2E82" w:rsidP="007434C0">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p>
    <w:p w14:paraId="2D3B4334" w14:textId="77777777" w:rsidR="008D2E82" w:rsidRPr="003A1051" w:rsidRDefault="008D2E82" w:rsidP="007434C0">
      <w:pPr>
        <w:overflowPunct/>
        <w:autoSpaceDE/>
        <w:autoSpaceDN/>
        <w:adjustRightInd/>
        <w:spacing w:line="276" w:lineRule="auto"/>
        <w:ind w:left="698"/>
        <w:jc w:val="both"/>
        <w:textAlignment w:val="auto"/>
        <w:rPr>
          <w:rFonts w:ascii="Calibri" w:hAnsi="Calibri" w:cs="Calibri"/>
          <w:bCs/>
          <w:i/>
          <w:iCs/>
          <w:sz w:val="22"/>
          <w:szCs w:val="22"/>
        </w:rPr>
      </w:pPr>
    </w:p>
    <w:p w14:paraId="219D79C6" w14:textId="22354289"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lastRenderedPageBreak/>
        <w:t>Popis dosažení přínosu projektu</w:t>
      </w:r>
    </w:p>
    <w:p w14:paraId="07268E16" w14:textId="72221045" w:rsidR="007434C0" w:rsidRPr="008D2E82" w:rsidRDefault="00A7650E" w:rsidP="00435D11">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Ž</w:t>
      </w:r>
      <w:r w:rsidR="00435D11" w:rsidRPr="008D2E82">
        <w:rPr>
          <w:rFonts w:ascii="Calibri" w:hAnsi="Calibri" w:cs="Calibri"/>
          <w:bCs/>
          <w:i/>
          <w:iCs/>
          <w:color w:val="808080" w:themeColor="background1" w:themeShade="80"/>
          <w:sz w:val="22"/>
          <w:szCs w:val="22"/>
        </w:rPr>
        <w:t xml:space="preserve">adatel popíše, jakým způsobem a pomocí jakých konkrétních v rámci projektu pořizovaných technologií nebo </w:t>
      </w:r>
      <w:r w:rsidR="00AC3995" w:rsidRPr="008D2E82">
        <w:rPr>
          <w:rFonts w:ascii="Calibri" w:hAnsi="Calibri" w:cs="Calibri"/>
          <w:bCs/>
          <w:i/>
          <w:iCs/>
          <w:color w:val="808080" w:themeColor="background1" w:themeShade="80"/>
          <w:sz w:val="22"/>
          <w:szCs w:val="22"/>
        </w:rPr>
        <w:t>služeb</w:t>
      </w:r>
      <w:r w:rsidR="00435D11" w:rsidRPr="008D2E82">
        <w:rPr>
          <w:rFonts w:ascii="Calibri" w:hAnsi="Calibri" w:cs="Calibri"/>
          <w:bCs/>
          <w:i/>
          <w:iCs/>
          <w:color w:val="808080" w:themeColor="background1" w:themeShade="80"/>
          <w:sz w:val="22"/>
          <w:szCs w:val="22"/>
        </w:rPr>
        <w:t xml:space="preserve"> dojde k naplnění přínosu projektu ve smyslu</w:t>
      </w:r>
      <w:r w:rsidR="007434C0" w:rsidRPr="008D2E82">
        <w:rPr>
          <w:rFonts w:ascii="Calibri" w:hAnsi="Calibri" w:cs="Calibri"/>
          <w:bCs/>
          <w:i/>
          <w:iCs/>
          <w:color w:val="808080" w:themeColor="background1" w:themeShade="80"/>
          <w:sz w:val="22"/>
          <w:szCs w:val="22"/>
        </w:rPr>
        <w:t xml:space="preserve"> alespoň jedné z podporovaných aktivit – tj. buď</w:t>
      </w:r>
      <w:r w:rsidR="00435D11" w:rsidRPr="008D2E82">
        <w:rPr>
          <w:rFonts w:ascii="Calibri" w:hAnsi="Calibri" w:cs="Calibri"/>
          <w:bCs/>
          <w:i/>
          <w:iCs/>
          <w:color w:val="808080" w:themeColor="background1" w:themeShade="80"/>
          <w:sz w:val="22"/>
          <w:szCs w:val="22"/>
        </w:rPr>
        <w:t xml:space="preserve"> </w:t>
      </w:r>
    </w:p>
    <w:p w14:paraId="578CDB72" w14:textId="77777777" w:rsidR="002D079F" w:rsidRPr="008D2E82" w:rsidRDefault="002D079F" w:rsidP="007434C0">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automatizace</w:t>
      </w:r>
    </w:p>
    <w:p w14:paraId="699A4341" w14:textId="77777777" w:rsidR="002D079F" w:rsidRPr="008D2E82" w:rsidRDefault="002D079F" w:rsidP="007434C0">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digitalizace</w:t>
      </w:r>
    </w:p>
    <w:p w14:paraId="25CCD99D" w14:textId="69B890F4" w:rsidR="007434C0" w:rsidRPr="008D2E82" w:rsidRDefault="00435D11" w:rsidP="007434C0">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robotizace</w:t>
      </w:r>
      <w:r w:rsidR="002D079F" w:rsidRPr="008D2E82">
        <w:rPr>
          <w:rFonts w:ascii="Calibri" w:hAnsi="Calibri" w:cs="Calibri"/>
          <w:bCs/>
          <w:i/>
          <w:iCs/>
          <w:color w:val="808080" w:themeColor="background1" w:themeShade="80"/>
          <w:sz w:val="22"/>
          <w:szCs w:val="22"/>
        </w:rPr>
        <w:t xml:space="preserve"> = manipulátory a skladování</w:t>
      </w:r>
    </w:p>
    <w:p w14:paraId="6BA40951" w14:textId="77777777" w:rsidR="002D079F" w:rsidRPr="008D2E82" w:rsidRDefault="002D079F" w:rsidP="007434C0">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webu, cloudu,</w:t>
      </w:r>
    </w:p>
    <w:p w14:paraId="57CA8EA8" w14:textId="3DA1200A" w:rsidR="007434C0" w:rsidRPr="008D2E82" w:rsidRDefault="002D079F" w:rsidP="002D079F">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 xml:space="preserve">komunikační a identifikační infrastruktury, kybernetické bezpečnosti </w:t>
      </w:r>
      <w:r w:rsidR="007434C0" w:rsidRPr="008D2E82">
        <w:rPr>
          <w:rFonts w:ascii="Calibri" w:hAnsi="Calibri" w:cs="Calibri"/>
          <w:bCs/>
          <w:i/>
          <w:iCs/>
          <w:color w:val="808080" w:themeColor="background1" w:themeShade="80"/>
          <w:sz w:val="22"/>
          <w:szCs w:val="22"/>
        </w:rPr>
        <w:t>anebo</w:t>
      </w:r>
    </w:p>
    <w:p w14:paraId="1BA91592" w14:textId="77777777" w:rsidR="008D2E82" w:rsidRPr="008D2E82" w:rsidRDefault="002D079F" w:rsidP="00AC3995">
      <w:pPr>
        <w:pStyle w:val="Odstavecseseznamem"/>
        <w:numPr>
          <w:ilvl w:val="0"/>
          <w:numId w:val="25"/>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vybavením automatizované či modulární prodejny a pořízením výdejních boxů 24/7.</w:t>
      </w:r>
    </w:p>
    <w:p w14:paraId="005190FD" w14:textId="77777777" w:rsidR="008D2E82" w:rsidRPr="008D2E82" w:rsidRDefault="008D2E82" w:rsidP="008D2E82">
      <w:pPr>
        <w:overflowPunct/>
        <w:autoSpaceDE/>
        <w:autoSpaceDN/>
        <w:adjustRightInd/>
        <w:spacing w:line="276" w:lineRule="auto"/>
        <w:ind w:left="708"/>
        <w:jc w:val="both"/>
        <w:textAlignment w:val="auto"/>
        <w:rPr>
          <w:rFonts w:ascii="Calibri" w:hAnsi="Calibri" w:cs="Calibri"/>
          <w:bCs/>
          <w:i/>
          <w:iCs/>
          <w:color w:val="808080" w:themeColor="background1" w:themeShade="80"/>
          <w:sz w:val="22"/>
          <w:szCs w:val="22"/>
        </w:rPr>
      </w:pPr>
    </w:p>
    <w:p w14:paraId="29C24D5E" w14:textId="799FBE39" w:rsidR="00AC3995" w:rsidRPr="008D2E82" w:rsidRDefault="00AC3995" w:rsidP="008D2E82">
      <w:pPr>
        <w:overflowPunct/>
        <w:autoSpaceDE/>
        <w:autoSpaceDN/>
        <w:adjustRightInd/>
        <w:spacing w:line="276" w:lineRule="auto"/>
        <w:ind w:left="708"/>
        <w:jc w:val="both"/>
        <w:textAlignment w:val="auto"/>
        <w:rPr>
          <w:rFonts w:ascii="Calibri" w:hAnsi="Calibri" w:cs="Calibri"/>
          <w:bCs/>
          <w:i/>
          <w:iCs/>
          <w:color w:val="808080" w:themeColor="background1" w:themeShade="80"/>
          <w:sz w:val="22"/>
          <w:szCs w:val="22"/>
        </w:rPr>
      </w:pPr>
      <w:r w:rsidRPr="008D2E82">
        <w:rPr>
          <w:rFonts w:ascii="Calibri" w:hAnsi="Calibri" w:cs="Calibri"/>
          <w:bCs/>
          <w:i/>
          <w:iCs/>
          <w:color w:val="808080" w:themeColor="background1" w:themeShade="80"/>
          <w:sz w:val="22"/>
          <w:szCs w:val="22"/>
        </w:rPr>
        <w:t>Žadatel specifikuje, do které/kterých z podporovaných aktivit bude projekt zacílen.</w:t>
      </w:r>
    </w:p>
    <w:p w14:paraId="66F8C2B5" w14:textId="77777777" w:rsidR="008D2E82" w:rsidRPr="008D2E82" w:rsidRDefault="008D2E82" w:rsidP="1DE85302">
      <w:pPr>
        <w:overflowPunct/>
        <w:autoSpaceDE/>
        <w:autoSpaceDN/>
        <w:adjustRightInd/>
        <w:spacing w:line="276" w:lineRule="auto"/>
        <w:ind w:left="698"/>
        <w:jc w:val="both"/>
        <w:textAlignment w:val="auto"/>
        <w:rPr>
          <w:rFonts w:ascii="Calibri" w:hAnsi="Calibri" w:cs="Calibri"/>
          <w:i/>
          <w:iCs/>
          <w:color w:val="808080" w:themeColor="background1" w:themeShade="80"/>
          <w:sz w:val="22"/>
          <w:szCs w:val="22"/>
        </w:rPr>
      </w:pPr>
    </w:p>
    <w:p w14:paraId="48BF806D" w14:textId="5433EC30" w:rsidR="007434C0" w:rsidRPr="008D2E82" w:rsidRDefault="007434C0" w:rsidP="1DE85302">
      <w:pPr>
        <w:overflowPunct/>
        <w:autoSpaceDE/>
        <w:autoSpaceDN/>
        <w:adjustRightInd/>
        <w:spacing w:line="276" w:lineRule="auto"/>
        <w:ind w:left="698"/>
        <w:jc w:val="both"/>
        <w:textAlignment w:val="auto"/>
        <w:rPr>
          <w:rFonts w:asciiTheme="minorHAnsi" w:eastAsia="Calibri" w:hAnsiTheme="minorHAnsi" w:cstheme="minorBidi"/>
          <w:i/>
          <w:iCs/>
          <w:color w:val="808080" w:themeColor="background1" w:themeShade="80"/>
          <w:sz w:val="22"/>
          <w:szCs w:val="22"/>
        </w:rPr>
      </w:pPr>
      <w:r w:rsidRPr="008D2E82">
        <w:rPr>
          <w:rFonts w:ascii="Calibri" w:hAnsi="Calibri" w:cs="Calibri"/>
          <w:i/>
          <w:iCs/>
          <w:color w:val="808080" w:themeColor="background1" w:themeShade="80"/>
          <w:sz w:val="22"/>
          <w:szCs w:val="22"/>
        </w:rPr>
        <w:t xml:space="preserve">Poznámka: </w:t>
      </w:r>
      <w:r w:rsidR="00A87610" w:rsidRPr="008D2E82">
        <w:rPr>
          <w:rFonts w:ascii="Calibri" w:hAnsi="Calibri" w:cs="Calibri"/>
          <w:i/>
          <w:iCs/>
          <w:color w:val="808080" w:themeColor="background1" w:themeShade="80"/>
          <w:sz w:val="22"/>
          <w:szCs w:val="22"/>
        </w:rPr>
        <w:t xml:space="preserve">U aktivity a) </w:t>
      </w:r>
      <w:r w:rsidR="00395441" w:rsidRPr="008D2E82">
        <w:rPr>
          <w:rFonts w:ascii="Calibri" w:hAnsi="Calibri" w:cs="Calibri"/>
          <w:i/>
          <w:iCs/>
          <w:color w:val="808080" w:themeColor="background1" w:themeShade="80"/>
          <w:sz w:val="22"/>
          <w:szCs w:val="22"/>
        </w:rPr>
        <w:t>A</w:t>
      </w:r>
      <w:r w:rsidR="00A87610" w:rsidRPr="008D2E82">
        <w:rPr>
          <w:rFonts w:ascii="Calibri" w:hAnsi="Calibri" w:cs="Calibri"/>
          <w:i/>
          <w:iCs/>
          <w:color w:val="808080" w:themeColor="background1" w:themeShade="80"/>
          <w:sz w:val="22"/>
          <w:szCs w:val="22"/>
        </w:rPr>
        <w:t xml:space="preserve">utomatizace žadatel ke </w:t>
      </w:r>
      <w:r w:rsidR="00A232B2" w:rsidRPr="008D2E82">
        <w:rPr>
          <w:rFonts w:ascii="Calibri" w:hAnsi="Calibri" w:cs="Calibri"/>
          <w:i/>
          <w:iCs/>
          <w:color w:val="808080" w:themeColor="background1" w:themeShade="80"/>
          <w:sz w:val="22"/>
          <w:szCs w:val="22"/>
        </w:rPr>
        <w:t xml:space="preserve">každé technologii výrobního charakteru </w:t>
      </w:r>
      <w:r w:rsidR="00A87610" w:rsidRPr="008D2E82">
        <w:rPr>
          <w:rFonts w:ascii="Calibri" w:hAnsi="Calibri" w:cs="Calibri"/>
          <w:i/>
          <w:iCs/>
          <w:color w:val="808080" w:themeColor="background1" w:themeShade="80"/>
          <w:sz w:val="22"/>
          <w:szCs w:val="22"/>
        </w:rPr>
        <w:t>popíše, jakým způsobem splňuje požadavek hodnotícího kritéria, tj. že „k zahájení, přerušení nebo zastavení úkonu není třeba zásah obsluhy/operátora na řídicím panelu stroje</w:t>
      </w:r>
      <w:r w:rsidR="008717C6" w:rsidRPr="008D2E82">
        <w:rPr>
          <w:rFonts w:ascii="Calibri" w:hAnsi="Calibri" w:cs="Calibri"/>
          <w:i/>
          <w:iCs/>
          <w:color w:val="808080" w:themeColor="background1" w:themeShade="80"/>
          <w:sz w:val="22"/>
          <w:szCs w:val="22"/>
        </w:rPr>
        <w:t xml:space="preserve"> nebo terminálu</w:t>
      </w:r>
      <w:r w:rsidR="00AC3995" w:rsidRPr="008D2E82">
        <w:rPr>
          <w:rFonts w:ascii="Calibri" w:hAnsi="Calibri" w:cs="Calibri"/>
          <w:i/>
          <w:iCs/>
          <w:color w:val="808080" w:themeColor="background1" w:themeShade="80"/>
          <w:sz w:val="22"/>
          <w:szCs w:val="22"/>
        </w:rPr>
        <w:t>.</w:t>
      </w:r>
      <w:r w:rsidR="00A87610" w:rsidRPr="008D2E82">
        <w:rPr>
          <w:rFonts w:ascii="Calibri" w:hAnsi="Calibri" w:cs="Calibri"/>
          <w:i/>
          <w:iCs/>
          <w:color w:val="808080" w:themeColor="background1" w:themeShade="80"/>
          <w:sz w:val="22"/>
          <w:szCs w:val="22"/>
        </w:rPr>
        <w:t>“</w:t>
      </w:r>
      <w:r w:rsidR="00AC3995" w:rsidRPr="008D2E82">
        <w:rPr>
          <w:rFonts w:ascii="Calibri" w:hAnsi="Calibri" w:cs="Calibri"/>
          <w:i/>
          <w:iCs/>
          <w:color w:val="808080" w:themeColor="background1" w:themeShade="80"/>
          <w:sz w:val="22"/>
          <w:szCs w:val="22"/>
        </w:rPr>
        <w:t xml:space="preserve"> Dále v případě aktivity a) žadatel uvede odkaz na pasáž zvolené indikativní cenové nabídky, která poskytuje jednoznačnou oporu pro konstatování dostatečné míry automatizace. Zároveň žadatel specifikuje, jaká bude v rámci realizace projektu provedená investice do posílení digitalizace (alespoň jedna z oblastí aktivity b) Digitalizace).</w:t>
      </w:r>
      <w:r w:rsidR="00A87610" w:rsidRPr="008D2E82">
        <w:rPr>
          <w:rFonts w:ascii="Calibri" w:hAnsi="Calibri" w:cs="Calibri"/>
          <w:i/>
          <w:iCs/>
          <w:color w:val="808080" w:themeColor="background1" w:themeShade="80"/>
          <w:sz w:val="22"/>
          <w:szCs w:val="22"/>
        </w:rPr>
        <w:t xml:space="preserve"> </w:t>
      </w:r>
      <w:r w:rsidR="00A232B2" w:rsidRPr="008D2E82">
        <w:rPr>
          <w:rFonts w:ascii="Calibri" w:hAnsi="Calibri" w:cs="Calibri"/>
          <w:i/>
          <w:iCs/>
          <w:color w:val="808080" w:themeColor="background1" w:themeShade="80"/>
          <w:sz w:val="22"/>
          <w:szCs w:val="22"/>
        </w:rPr>
        <w:t xml:space="preserve">Ke každé položce dlouhodobého nehmotného majetku žadatel uvede, s jakou vnitropodnikovou činností </w:t>
      </w:r>
      <w:r w:rsidR="00395441" w:rsidRPr="008D2E82">
        <w:rPr>
          <w:rFonts w:ascii="Calibri" w:hAnsi="Calibri" w:cs="Calibri"/>
          <w:i/>
          <w:iCs/>
          <w:color w:val="808080" w:themeColor="background1" w:themeShade="80"/>
          <w:sz w:val="22"/>
          <w:szCs w:val="22"/>
        </w:rPr>
        <w:t xml:space="preserve">(oblast procesů – finance, sklad, údržba/servis, výroba, obchod, vztahy se zákazníky, personalistika atp.) </w:t>
      </w:r>
      <w:r w:rsidR="00A232B2" w:rsidRPr="008D2E82">
        <w:rPr>
          <w:rFonts w:ascii="Calibri" w:hAnsi="Calibri" w:cs="Calibri"/>
          <w:i/>
          <w:iCs/>
          <w:color w:val="808080" w:themeColor="background1" w:themeShade="80"/>
          <w:sz w:val="22"/>
          <w:szCs w:val="22"/>
        </w:rPr>
        <w:t>souvisí, a které technologie jsou jejím prostřednictvím integrovány.</w:t>
      </w:r>
      <w:r w:rsidR="0040460C" w:rsidRPr="008D2E82">
        <w:rPr>
          <w:rFonts w:asciiTheme="minorHAnsi" w:eastAsia="Calibri" w:hAnsiTheme="minorHAnsi" w:cstheme="minorBidi"/>
          <w:i/>
          <w:iCs/>
          <w:color w:val="808080" w:themeColor="background1" w:themeShade="80"/>
          <w:sz w:val="22"/>
          <w:szCs w:val="22"/>
        </w:rPr>
        <w:t xml:space="preserve"> </w:t>
      </w:r>
    </w:p>
    <w:p w14:paraId="030F8E36" w14:textId="36673974" w:rsidR="00292117" w:rsidRDefault="00A232B2" w:rsidP="0040460C">
      <w:pPr>
        <w:overflowPunct/>
        <w:autoSpaceDE/>
        <w:autoSpaceDN/>
        <w:adjustRightInd/>
        <w:spacing w:line="276" w:lineRule="auto"/>
        <w:ind w:left="698"/>
        <w:jc w:val="both"/>
        <w:textAlignment w:val="auto"/>
        <w:rPr>
          <w:rFonts w:ascii="Calibri" w:hAnsi="Calibri" w:cs="Calibri"/>
          <w:bCs/>
          <w:i/>
          <w:iCs/>
          <w:sz w:val="22"/>
          <w:szCs w:val="22"/>
        </w:rPr>
      </w:pPr>
      <w:r w:rsidRPr="008D2E82">
        <w:rPr>
          <w:rFonts w:ascii="Calibri" w:hAnsi="Calibri" w:cs="Calibri"/>
          <w:bCs/>
          <w:i/>
          <w:iCs/>
          <w:color w:val="808080" w:themeColor="background1" w:themeShade="80"/>
          <w:sz w:val="22"/>
          <w:szCs w:val="22"/>
        </w:rPr>
        <w:t>Ke každé položce služeb žadatel uvede, jaká je jejich souvislost s podporovanými aktivitami projektu</w:t>
      </w:r>
      <w:r w:rsidR="00A87E50" w:rsidRPr="003A1051">
        <w:rPr>
          <w:rFonts w:ascii="Calibri" w:hAnsi="Calibri" w:cs="Calibri"/>
          <w:bCs/>
          <w:i/>
          <w:iCs/>
          <w:sz w:val="22"/>
          <w:szCs w:val="22"/>
        </w:rPr>
        <w:t>.</w:t>
      </w:r>
    </w:p>
    <w:p w14:paraId="26A21A76" w14:textId="77777777" w:rsidR="008D2E82" w:rsidRPr="003A1051" w:rsidRDefault="008D2E82" w:rsidP="0040460C">
      <w:pPr>
        <w:overflowPunct/>
        <w:autoSpaceDE/>
        <w:autoSpaceDN/>
        <w:adjustRightInd/>
        <w:spacing w:line="276" w:lineRule="auto"/>
        <w:ind w:left="698"/>
        <w:jc w:val="both"/>
        <w:textAlignment w:val="auto"/>
        <w:rPr>
          <w:rFonts w:asciiTheme="minorHAnsi" w:eastAsia="Calibri" w:hAnsiTheme="minorHAnsi" w:cstheme="minorHAnsi"/>
          <w:i/>
          <w:iCs/>
          <w:color w:val="000000" w:themeColor="text1"/>
          <w:sz w:val="22"/>
          <w:szCs w:val="22"/>
        </w:rPr>
      </w:pPr>
    </w:p>
    <w:p w14:paraId="60A22240" w14:textId="47B7EDF7" w:rsidR="00361905" w:rsidRPr="00A60733" w:rsidRDefault="00361905"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A60733">
        <w:rPr>
          <w:rFonts w:ascii="Calibri" w:hAnsi="Calibri" w:cs="Calibri"/>
          <w:bCs/>
          <w:sz w:val="22"/>
          <w:szCs w:val="22"/>
          <w:u w:val="single"/>
        </w:rPr>
        <w:t>Naplnění podmínek výrazného posunu</w:t>
      </w:r>
    </w:p>
    <w:p w14:paraId="609A5AC5" w14:textId="6ECA0E94" w:rsidR="00FF751F" w:rsidRPr="00BD203D" w:rsidRDefault="00A7650E" w:rsidP="00361905">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Ž</w:t>
      </w:r>
      <w:r w:rsidR="001B2294" w:rsidRPr="00BD203D">
        <w:rPr>
          <w:rFonts w:ascii="Calibri" w:hAnsi="Calibri" w:cs="Calibri"/>
          <w:bCs/>
          <w:i/>
          <w:iCs/>
          <w:color w:val="808080" w:themeColor="background1" w:themeShade="80"/>
          <w:sz w:val="22"/>
          <w:szCs w:val="22"/>
        </w:rPr>
        <w:t>adatel popíše</w:t>
      </w:r>
      <w:r w:rsidR="00147565" w:rsidRPr="00BD203D">
        <w:rPr>
          <w:rFonts w:ascii="Calibri" w:hAnsi="Calibri" w:cs="Calibri"/>
          <w:bCs/>
          <w:i/>
          <w:iCs/>
          <w:color w:val="808080" w:themeColor="background1" w:themeShade="80"/>
          <w:sz w:val="22"/>
          <w:szCs w:val="22"/>
        </w:rPr>
        <w:t xml:space="preserve">, </w:t>
      </w:r>
      <w:r w:rsidR="001B2294" w:rsidRPr="00BD203D">
        <w:rPr>
          <w:rFonts w:ascii="Calibri" w:hAnsi="Calibri" w:cs="Calibri"/>
          <w:bCs/>
          <w:i/>
          <w:iCs/>
          <w:color w:val="808080" w:themeColor="background1" w:themeShade="80"/>
          <w:sz w:val="22"/>
          <w:szCs w:val="22"/>
        </w:rPr>
        <w:t>které z realizovaných oblastí ve smyslu přínosu projektu jsou pro společnost nov</w:t>
      </w:r>
      <w:r w:rsidR="00147565" w:rsidRPr="00BD203D">
        <w:rPr>
          <w:rFonts w:ascii="Calibri" w:hAnsi="Calibri" w:cs="Calibri"/>
          <w:bCs/>
          <w:i/>
          <w:iCs/>
          <w:color w:val="808080" w:themeColor="background1" w:themeShade="80"/>
          <w:sz w:val="22"/>
          <w:szCs w:val="22"/>
        </w:rPr>
        <w:t>ým technologickým řešením</w:t>
      </w:r>
      <w:r w:rsidR="001B2294" w:rsidRPr="00BD203D">
        <w:rPr>
          <w:rFonts w:ascii="Calibri" w:hAnsi="Calibri" w:cs="Calibri"/>
          <w:bCs/>
          <w:i/>
          <w:iCs/>
          <w:color w:val="808080" w:themeColor="background1" w:themeShade="80"/>
          <w:sz w:val="22"/>
          <w:szCs w:val="22"/>
        </w:rPr>
        <w:t xml:space="preserve">, a které jsou rozšířením stávajících </w:t>
      </w:r>
      <w:r w:rsidR="00147565" w:rsidRPr="00BD203D">
        <w:rPr>
          <w:rFonts w:ascii="Calibri" w:hAnsi="Calibri" w:cs="Calibri"/>
          <w:bCs/>
          <w:i/>
          <w:iCs/>
          <w:color w:val="808080" w:themeColor="background1" w:themeShade="80"/>
          <w:sz w:val="22"/>
          <w:szCs w:val="22"/>
        </w:rPr>
        <w:t xml:space="preserve">technologických </w:t>
      </w:r>
      <w:r w:rsidR="001B2294" w:rsidRPr="00BD203D">
        <w:rPr>
          <w:rFonts w:ascii="Calibri" w:hAnsi="Calibri" w:cs="Calibri"/>
          <w:bCs/>
          <w:i/>
          <w:iCs/>
          <w:color w:val="808080" w:themeColor="background1" w:themeShade="80"/>
          <w:sz w:val="22"/>
          <w:szCs w:val="22"/>
        </w:rPr>
        <w:t>řešení</w:t>
      </w:r>
      <w:r w:rsidR="00147565" w:rsidRPr="00BD203D">
        <w:rPr>
          <w:rFonts w:ascii="Calibri" w:hAnsi="Calibri" w:cs="Calibri"/>
          <w:bCs/>
          <w:i/>
          <w:iCs/>
          <w:color w:val="808080" w:themeColor="background1" w:themeShade="80"/>
          <w:sz w:val="22"/>
          <w:szCs w:val="22"/>
        </w:rPr>
        <w:t>, přičemž popis musí obsahovat informace o tom, jaké funkcionality jsou nové a dosud ve společnosti nebyly zavedeny</w:t>
      </w:r>
      <w:r w:rsidR="00AE7CEF" w:rsidRPr="00BD203D">
        <w:rPr>
          <w:rFonts w:ascii="Calibri" w:hAnsi="Calibri" w:cs="Calibri"/>
          <w:bCs/>
          <w:i/>
          <w:iCs/>
          <w:color w:val="808080" w:themeColor="background1" w:themeShade="80"/>
          <w:sz w:val="22"/>
          <w:szCs w:val="22"/>
        </w:rPr>
        <w:t>.</w:t>
      </w:r>
    </w:p>
    <w:p w14:paraId="60F52D07" w14:textId="77777777" w:rsidR="008D2E82" w:rsidRPr="00BD203D" w:rsidRDefault="008D2E82" w:rsidP="00361905">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p>
    <w:p w14:paraId="6F5B583D" w14:textId="4DD5B998" w:rsidR="007434C0" w:rsidRPr="00BD203D" w:rsidRDefault="007434C0" w:rsidP="00361905">
      <w:pPr>
        <w:overflowPunct/>
        <w:autoSpaceDE/>
        <w:autoSpaceDN/>
        <w:adjustRightInd/>
        <w:spacing w:line="276" w:lineRule="auto"/>
        <w:ind w:left="698"/>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Poznámka: Podmínky výrazného posunu:</w:t>
      </w:r>
    </w:p>
    <w:p w14:paraId="4784ED68" w14:textId="3D7D0247" w:rsidR="007434C0" w:rsidRPr="00BD203D"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pořizované technologie / služby musí pro společnost přinášet nové funkcionality, nesmí se jednat o pouhou technologickou obměnu</w:t>
      </w:r>
      <w:r w:rsidR="00395441" w:rsidRPr="00BD203D">
        <w:rPr>
          <w:rFonts w:ascii="Calibri" w:hAnsi="Calibri" w:cs="Calibri"/>
          <w:bCs/>
          <w:i/>
          <w:iCs/>
          <w:color w:val="808080" w:themeColor="background1" w:themeShade="80"/>
          <w:sz w:val="22"/>
          <w:szCs w:val="22"/>
        </w:rPr>
        <w:t>,</w:t>
      </w:r>
    </w:p>
    <w:p w14:paraId="519485B3" w14:textId="22554DCF" w:rsidR="007434C0" w:rsidRPr="00BD203D"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pořizované technologie / služby musí být v rámci realizace projektu propojeny s vnitropodnikovým systémem či jeho externí obdobou a umožňovat datovou komunikaci</w:t>
      </w:r>
      <w:r w:rsidR="00395441" w:rsidRPr="00BD203D">
        <w:rPr>
          <w:rFonts w:ascii="Calibri" w:hAnsi="Calibri" w:cs="Calibri"/>
          <w:bCs/>
          <w:i/>
          <w:iCs/>
          <w:color w:val="808080" w:themeColor="background1" w:themeShade="80"/>
          <w:sz w:val="22"/>
          <w:szCs w:val="22"/>
        </w:rPr>
        <w:t>,</w:t>
      </w:r>
    </w:p>
    <w:p w14:paraId="49D9F27A" w14:textId="10261108" w:rsidR="007434C0" w:rsidRPr="00BD203D" w:rsidRDefault="00395441" w:rsidP="007434C0">
      <w:pPr>
        <w:numPr>
          <w:ilvl w:val="0"/>
          <w:numId w:val="26"/>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n</w:t>
      </w:r>
      <w:r w:rsidR="007434C0" w:rsidRPr="00BD203D">
        <w:rPr>
          <w:rFonts w:ascii="Calibri" w:hAnsi="Calibri" w:cs="Calibri"/>
          <w:bCs/>
          <w:i/>
          <w:iCs/>
          <w:color w:val="808080" w:themeColor="background1" w:themeShade="80"/>
          <w:sz w:val="22"/>
          <w:szCs w:val="22"/>
        </w:rPr>
        <w:t>ení možné podpořit pouhé prodloužení využívání stávajícího řešení/licenčního sjednání o další období</w:t>
      </w:r>
      <w:r w:rsidRPr="00BD203D">
        <w:rPr>
          <w:rFonts w:ascii="Calibri" w:hAnsi="Calibri" w:cs="Calibri"/>
          <w:bCs/>
          <w:i/>
          <w:iCs/>
          <w:color w:val="808080" w:themeColor="background1" w:themeShade="80"/>
          <w:sz w:val="22"/>
          <w:szCs w:val="22"/>
        </w:rPr>
        <w:t>,</w:t>
      </w:r>
    </w:p>
    <w:p w14:paraId="08D816C2" w14:textId="7FCD2C9D" w:rsidR="007434C0" w:rsidRPr="00BD203D"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lze uskutečnit i čistě jen na bázi cloudového řešení nebo prostřednictvím licenčního sjednání, pakliže budou tato řešení čerpat data z</w:t>
      </w:r>
      <w:r w:rsidR="00395441" w:rsidRPr="00BD203D">
        <w:rPr>
          <w:rFonts w:ascii="Calibri" w:hAnsi="Calibri" w:cs="Calibri"/>
          <w:bCs/>
          <w:i/>
          <w:iCs/>
          <w:color w:val="808080" w:themeColor="background1" w:themeShade="80"/>
          <w:sz w:val="22"/>
          <w:szCs w:val="22"/>
        </w:rPr>
        <w:t> </w:t>
      </w:r>
      <w:r w:rsidRPr="00BD203D">
        <w:rPr>
          <w:rFonts w:ascii="Calibri" w:hAnsi="Calibri" w:cs="Calibri"/>
          <w:bCs/>
          <w:i/>
          <w:iCs/>
          <w:color w:val="808080" w:themeColor="background1" w:themeShade="80"/>
          <w:sz w:val="22"/>
          <w:szCs w:val="22"/>
        </w:rPr>
        <w:t>technologi</w:t>
      </w:r>
      <w:r w:rsidR="00395441" w:rsidRPr="00BD203D">
        <w:rPr>
          <w:rFonts w:ascii="Calibri" w:hAnsi="Calibri" w:cs="Calibri"/>
          <w:bCs/>
          <w:i/>
          <w:iCs/>
          <w:color w:val="808080" w:themeColor="background1" w:themeShade="80"/>
          <w:sz w:val="22"/>
          <w:szCs w:val="22"/>
        </w:rPr>
        <w:t>e/</w:t>
      </w:r>
      <w:r w:rsidRPr="00BD203D">
        <w:rPr>
          <w:rFonts w:ascii="Calibri" w:hAnsi="Calibri" w:cs="Calibri"/>
          <w:bCs/>
          <w:i/>
          <w:iCs/>
          <w:color w:val="808080" w:themeColor="background1" w:themeShade="80"/>
          <w:sz w:val="22"/>
          <w:szCs w:val="22"/>
        </w:rPr>
        <w:t>í nebo systému</w:t>
      </w:r>
      <w:r w:rsidR="00395441" w:rsidRPr="00BD203D">
        <w:rPr>
          <w:rFonts w:ascii="Calibri" w:hAnsi="Calibri" w:cs="Calibri"/>
          <w:bCs/>
          <w:i/>
          <w:iCs/>
          <w:color w:val="808080" w:themeColor="background1" w:themeShade="80"/>
          <w:sz w:val="22"/>
          <w:szCs w:val="22"/>
        </w:rPr>
        <w:t>/ů</w:t>
      </w:r>
      <w:r w:rsidRPr="00BD203D">
        <w:rPr>
          <w:rFonts w:ascii="Calibri" w:hAnsi="Calibri" w:cs="Calibri"/>
          <w:bCs/>
          <w:i/>
          <w:iCs/>
          <w:color w:val="808080" w:themeColor="background1" w:themeShade="80"/>
          <w:sz w:val="22"/>
          <w:szCs w:val="22"/>
        </w:rPr>
        <w:t xml:space="preserve"> implementovaných v </w:t>
      </w:r>
      <w:r w:rsidR="00395441" w:rsidRPr="00BD203D">
        <w:rPr>
          <w:rFonts w:ascii="Calibri" w:hAnsi="Calibri" w:cs="Calibri"/>
          <w:bCs/>
          <w:i/>
          <w:iCs/>
          <w:color w:val="808080" w:themeColor="background1" w:themeShade="80"/>
          <w:sz w:val="22"/>
          <w:szCs w:val="22"/>
        </w:rPr>
        <w:t xml:space="preserve">provozovně označené jako místo realizace, </w:t>
      </w:r>
    </w:p>
    <w:p w14:paraId="0FCE46DA" w14:textId="78FB4E68" w:rsidR="007434C0" w:rsidRDefault="00395441" w:rsidP="003A1051">
      <w:pPr>
        <w:numPr>
          <w:ilvl w:val="0"/>
          <w:numId w:val="26"/>
        </w:numPr>
        <w:overflowPunct/>
        <w:autoSpaceDE/>
        <w:autoSpaceDN/>
        <w:adjustRightInd/>
        <w:spacing w:line="276" w:lineRule="auto"/>
        <w:jc w:val="both"/>
        <w:textAlignment w:val="auto"/>
        <w:rPr>
          <w:rFonts w:ascii="Calibri" w:hAnsi="Calibri" w:cs="Calibri"/>
          <w:bCs/>
          <w:i/>
          <w:iCs/>
          <w:color w:val="808080" w:themeColor="background1" w:themeShade="80"/>
          <w:sz w:val="22"/>
          <w:szCs w:val="22"/>
        </w:rPr>
      </w:pPr>
      <w:r w:rsidRPr="00BD203D">
        <w:rPr>
          <w:rFonts w:ascii="Calibri" w:hAnsi="Calibri" w:cs="Calibri"/>
          <w:bCs/>
          <w:i/>
          <w:iCs/>
          <w:color w:val="808080" w:themeColor="background1" w:themeShade="80"/>
          <w:sz w:val="22"/>
          <w:szCs w:val="22"/>
        </w:rPr>
        <w:t>n</w:t>
      </w:r>
      <w:r w:rsidR="007434C0" w:rsidRPr="00BD203D">
        <w:rPr>
          <w:rFonts w:ascii="Calibri" w:hAnsi="Calibri" w:cs="Calibri"/>
          <w:bCs/>
          <w:i/>
          <w:iCs/>
          <w:color w:val="808080" w:themeColor="background1" w:themeShade="80"/>
          <w:sz w:val="22"/>
          <w:szCs w:val="22"/>
        </w:rPr>
        <w:t>ení možné pořizovat licence na již využívané produkty/verze.</w:t>
      </w:r>
    </w:p>
    <w:p w14:paraId="2D289D84" w14:textId="77777777" w:rsidR="00BD203D" w:rsidRPr="00BD203D" w:rsidRDefault="00BD203D" w:rsidP="00BD203D">
      <w:pPr>
        <w:overflowPunct/>
        <w:autoSpaceDE/>
        <w:autoSpaceDN/>
        <w:adjustRightInd/>
        <w:spacing w:line="276" w:lineRule="auto"/>
        <w:ind w:left="1068"/>
        <w:jc w:val="both"/>
        <w:textAlignment w:val="auto"/>
        <w:rPr>
          <w:rFonts w:ascii="Calibri" w:hAnsi="Calibri" w:cs="Calibri"/>
          <w:bCs/>
          <w:i/>
          <w:iCs/>
          <w:color w:val="808080" w:themeColor="background1" w:themeShade="80"/>
          <w:sz w:val="22"/>
          <w:szCs w:val="22"/>
        </w:rPr>
      </w:pPr>
    </w:p>
    <w:p w14:paraId="4F48D347" w14:textId="087B7062" w:rsidR="00BD203D" w:rsidRPr="00550CE3" w:rsidRDefault="00FF751F" w:rsidP="00550CE3">
      <w:pPr>
        <w:pStyle w:val="Odstavecseseznamem"/>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00C10A77">
        <w:rPr>
          <w:rFonts w:ascii="Calibri" w:hAnsi="Calibri" w:cs="Calibri"/>
          <w:b/>
          <w:bCs/>
          <w:sz w:val="22"/>
          <w:szCs w:val="22"/>
        </w:rPr>
        <w:lastRenderedPageBreak/>
        <w:t>Souhrnný soupis technologií a služeb</w:t>
      </w:r>
      <w:r w:rsidRPr="00C10A77">
        <w:rPr>
          <w:rFonts w:ascii="Calibri" w:hAnsi="Calibri" w:cs="Calibri"/>
          <w:bCs/>
          <w:sz w:val="22"/>
          <w:szCs w:val="22"/>
        </w:rPr>
        <w:t xml:space="preserve">, </w:t>
      </w:r>
      <w:r w:rsidRPr="00550CE3">
        <w:rPr>
          <w:rFonts w:ascii="Calibri" w:hAnsi="Calibri" w:cs="Calibri"/>
          <w:bCs/>
          <w:i/>
          <w:iCs/>
          <w:color w:val="808080" w:themeColor="background1" w:themeShade="80"/>
          <w:sz w:val="22"/>
          <w:szCs w:val="22"/>
        </w:rPr>
        <w:t>které budou použity při realiz</w:t>
      </w:r>
      <w:r w:rsidR="005E2486" w:rsidRPr="00550CE3">
        <w:rPr>
          <w:rFonts w:ascii="Calibri" w:hAnsi="Calibri" w:cs="Calibri"/>
          <w:bCs/>
          <w:i/>
          <w:iCs/>
          <w:color w:val="808080" w:themeColor="background1" w:themeShade="80"/>
          <w:sz w:val="22"/>
          <w:szCs w:val="22"/>
        </w:rPr>
        <w:t>aci</w:t>
      </w:r>
      <w:r w:rsidRPr="00550CE3">
        <w:rPr>
          <w:rFonts w:ascii="Calibri" w:hAnsi="Calibri" w:cs="Calibri"/>
          <w:bCs/>
          <w:i/>
          <w:iCs/>
          <w:color w:val="808080" w:themeColor="background1" w:themeShade="80"/>
          <w:sz w:val="22"/>
          <w:szCs w:val="22"/>
        </w:rPr>
        <w:t xml:space="preserve"> </w:t>
      </w:r>
      <w:r w:rsidR="005E2486" w:rsidRPr="00550CE3">
        <w:rPr>
          <w:rFonts w:ascii="Calibri" w:hAnsi="Calibri" w:cs="Calibri"/>
          <w:bCs/>
          <w:i/>
          <w:iCs/>
          <w:color w:val="808080" w:themeColor="background1" w:themeShade="80"/>
          <w:sz w:val="22"/>
          <w:szCs w:val="22"/>
        </w:rPr>
        <w:t>systémové integrace</w:t>
      </w:r>
      <w:r w:rsidRPr="00550CE3">
        <w:rPr>
          <w:rFonts w:ascii="Calibri" w:hAnsi="Calibri" w:cs="Calibri"/>
          <w:bCs/>
          <w:i/>
          <w:iCs/>
          <w:color w:val="808080" w:themeColor="background1" w:themeShade="80"/>
          <w:sz w:val="22"/>
          <w:szCs w:val="22"/>
        </w:rPr>
        <w:t xml:space="preserve"> </w:t>
      </w:r>
      <w:r w:rsidR="005E2486" w:rsidRPr="00550CE3">
        <w:rPr>
          <w:rFonts w:ascii="Calibri" w:hAnsi="Calibri" w:cs="Calibri"/>
          <w:bCs/>
          <w:i/>
          <w:iCs/>
          <w:color w:val="808080" w:themeColor="background1" w:themeShade="80"/>
          <w:sz w:val="22"/>
          <w:szCs w:val="22"/>
        </w:rPr>
        <w:t>a přínos</w:t>
      </w:r>
      <w:r w:rsidR="001E2583" w:rsidRPr="00550CE3">
        <w:rPr>
          <w:rFonts w:ascii="Calibri" w:hAnsi="Calibri" w:cs="Calibri"/>
          <w:bCs/>
          <w:i/>
          <w:iCs/>
          <w:color w:val="808080" w:themeColor="background1" w:themeShade="80"/>
          <w:sz w:val="22"/>
          <w:szCs w:val="22"/>
        </w:rPr>
        <w:t>ů</w:t>
      </w:r>
      <w:r w:rsidR="005E2486" w:rsidRPr="00550CE3">
        <w:rPr>
          <w:rFonts w:ascii="Calibri" w:hAnsi="Calibri" w:cs="Calibri"/>
          <w:bCs/>
          <w:i/>
          <w:iCs/>
          <w:color w:val="808080" w:themeColor="background1" w:themeShade="80"/>
          <w:sz w:val="22"/>
          <w:szCs w:val="22"/>
        </w:rPr>
        <w:t xml:space="preserve"> projektu (jedna či více vybraných aktivit</w:t>
      </w:r>
      <w:r w:rsidR="001E2583" w:rsidRPr="00550CE3">
        <w:rPr>
          <w:rFonts w:ascii="Calibri" w:hAnsi="Calibri" w:cs="Calibri"/>
          <w:bCs/>
          <w:i/>
          <w:iCs/>
          <w:color w:val="808080" w:themeColor="background1" w:themeShade="80"/>
          <w:sz w:val="22"/>
          <w:szCs w:val="22"/>
        </w:rPr>
        <w:t xml:space="preserve"> – věcných oblastí</w:t>
      </w:r>
      <w:r w:rsidR="005E2486" w:rsidRPr="00550CE3">
        <w:rPr>
          <w:rFonts w:ascii="Calibri" w:hAnsi="Calibri" w:cs="Calibri"/>
          <w:bCs/>
          <w:i/>
          <w:iCs/>
          <w:color w:val="808080" w:themeColor="background1" w:themeShade="80"/>
          <w:sz w:val="22"/>
          <w:szCs w:val="22"/>
        </w:rPr>
        <w:t>)</w:t>
      </w:r>
      <w:r w:rsidRPr="00550CE3">
        <w:rPr>
          <w:rFonts w:ascii="Calibri" w:hAnsi="Calibri" w:cs="Calibri"/>
          <w:bCs/>
          <w:i/>
          <w:iCs/>
          <w:color w:val="808080" w:themeColor="background1" w:themeShade="80"/>
          <w:sz w:val="22"/>
          <w:szCs w:val="22"/>
        </w:rPr>
        <w:t xml:space="preserve">. </w:t>
      </w:r>
    </w:p>
    <w:p w14:paraId="5D3BEFDC" w14:textId="77777777" w:rsidR="00550CE3" w:rsidRDefault="00550CE3" w:rsidP="00550CE3">
      <w:pPr>
        <w:tabs>
          <w:tab w:val="num" w:pos="709"/>
        </w:tabs>
        <w:overflowPunct/>
        <w:spacing w:line="276" w:lineRule="auto"/>
        <w:jc w:val="both"/>
        <w:textAlignment w:val="auto"/>
        <w:rPr>
          <w:rFonts w:asciiTheme="minorHAnsi" w:hAnsiTheme="minorHAnsi" w:cstheme="minorBidi"/>
          <w:vanish/>
          <w:sz w:val="22"/>
          <w:szCs w:val="22"/>
        </w:rPr>
      </w:pPr>
    </w:p>
    <w:p w14:paraId="35CE9F39" w14:textId="77777777" w:rsidR="00550CE3" w:rsidRDefault="00550CE3" w:rsidP="00550CE3">
      <w:pPr>
        <w:tabs>
          <w:tab w:val="num" w:pos="709"/>
        </w:tabs>
        <w:overflowPunct/>
        <w:spacing w:line="276" w:lineRule="auto"/>
        <w:jc w:val="both"/>
        <w:textAlignment w:val="auto"/>
        <w:rPr>
          <w:rFonts w:ascii="Calibri" w:hAnsi="Calibri" w:cs="Calibri"/>
          <w:b/>
          <w:bCs/>
          <w:sz w:val="22"/>
          <w:szCs w:val="22"/>
        </w:rPr>
      </w:pPr>
    </w:p>
    <w:p w14:paraId="594BFB45" w14:textId="4FA2DB94" w:rsidR="00506EF2" w:rsidRPr="00550CE3" w:rsidRDefault="00FF751F" w:rsidP="00550CE3">
      <w:pPr>
        <w:tabs>
          <w:tab w:val="num" w:pos="709"/>
        </w:tabs>
        <w:overflowPunct/>
        <w:spacing w:line="276" w:lineRule="auto"/>
        <w:jc w:val="both"/>
        <w:textAlignment w:val="auto"/>
        <w:rPr>
          <w:rFonts w:asciiTheme="minorHAnsi" w:hAnsiTheme="minorHAnsi" w:cstheme="minorBidi"/>
          <w:vanish/>
          <w:sz w:val="22"/>
          <w:szCs w:val="22"/>
        </w:rPr>
      </w:pPr>
      <w:r w:rsidRPr="00550CE3">
        <w:rPr>
          <w:rFonts w:ascii="Calibri" w:hAnsi="Calibri" w:cs="Calibri"/>
          <w:b/>
          <w:bCs/>
          <w:sz w:val="22"/>
          <w:szCs w:val="22"/>
        </w:rPr>
        <w:t>Rozpočet projektu a způsob jeho financování</w:t>
      </w:r>
    </w:p>
    <w:p w14:paraId="5E26D041" w14:textId="511AFE69" w:rsidR="00FC0414" w:rsidRPr="00BD203D" w:rsidRDefault="00395B59" w:rsidP="7AD349B3">
      <w:pPr>
        <w:overflowPunct/>
        <w:spacing w:line="276" w:lineRule="auto"/>
        <w:jc w:val="both"/>
        <w:textAlignment w:val="auto"/>
        <w:rPr>
          <w:rFonts w:asciiTheme="minorHAnsi" w:hAnsiTheme="minorHAnsi" w:cstheme="minorBidi"/>
          <w:i/>
          <w:iCs/>
          <w:color w:val="808080" w:themeColor="background1" w:themeShade="80"/>
          <w:sz w:val="22"/>
          <w:szCs w:val="22"/>
        </w:rPr>
      </w:pPr>
      <w:r>
        <w:rPr>
          <w:rFonts w:asciiTheme="minorHAnsi" w:hAnsiTheme="minorHAnsi" w:cstheme="minorBidi"/>
          <w:sz w:val="22"/>
          <w:szCs w:val="22"/>
        </w:rPr>
        <w:t xml:space="preserve"> </w:t>
      </w:r>
      <w:r w:rsidR="00506EF2" w:rsidRPr="00BD203D">
        <w:rPr>
          <w:rFonts w:asciiTheme="minorHAnsi" w:hAnsiTheme="minorHAnsi" w:cstheme="minorBidi"/>
          <w:i/>
          <w:iCs/>
          <w:color w:val="808080" w:themeColor="background1" w:themeShade="80"/>
          <w:sz w:val="22"/>
          <w:szCs w:val="22"/>
        </w:rPr>
        <w:t xml:space="preserve">Specifikujte, na základě které doložené cenové nabídky byla cena stanovena. Preferovaný způsob stanovení výše rozpočtu je na základě nejnižší cenové nabídky. V případě, že bude cena stanovena na základě vyšší cenové nabídky, či </w:t>
      </w:r>
      <w:r w:rsidR="009C6EC2" w:rsidRPr="00BD203D">
        <w:rPr>
          <w:rFonts w:asciiTheme="minorHAnsi" w:hAnsiTheme="minorHAnsi" w:cstheme="minorBidi"/>
          <w:i/>
          <w:iCs/>
          <w:color w:val="808080" w:themeColor="background1" w:themeShade="80"/>
          <w:sz w:val="22"/>
          <w:szCs w:val="22"/>
        </w:rPr>
        <w:t>v rozptylu doložených</w:t>
      </w:r>
      <w:r w:rsidR="00506EF2" w:rsidRPr="00BD203D">
        <w:rPr>
          <w:rFonts w:asciiTheme="minorHAnsi" w:hAnsiTheme="minorHAnsi" w:cstheme="minorBidi"/>
          <w:i/>
          <w:iCs/>
          <w:color w:val="808080" w:themeColor="background1" w:themeShade="80"/>
          <w:sz w:val="22"/>
          <w:szCs w:val="22"/>
        </w:rPr>
        <w:t xml:space="preserve"> cenových nabídek, je třeba uvést relevantní zdůvodnění této volby.</w:t>
      </w:r>
    </w:p>
    <w:p w14:paraId="32280DD4" w14:textId="77777777" w:rsidR="00BD203D" w:rsidRDefault="00BD203D" w:rsidP="00BD203D">
      <w:pPr>
        <w:overflowPunct/>
        <w:spacing w:line="276" w:lineRule="auto"/>
        <w:jc w:val="both"/>
        <w:textAlignment w:val="auto"/>
        <w:rPr>
          <w:rFonts w:asciiTheme="minorHAnsi" w:hAnsiTheme="minorHAnsi" w:cstheme="minorBidi"/>
          <w:b/>
          <w:bCs/>
          <w:sz w:val="22"/>
          <w:szCs w:val="22"/>
        </w:rPr>
      </w:pPr>
    </w:p>
    <w:p w14:paraId="18B0F78F" w14:textId="60BC4821" w:rsidR="0045551D" w:rsidRPr="00BD203D" w:rsidRDefault="00FC0414" w:rsidP="00BD203D">
      <w:pPr>
        <w:overflowPunct/>
        <w:spacing w:line="276" w:lineRule="auto"/>
        <w:jc w:val="both"/>
        <w:textAlignment w:val="auto"/>
        <w:rPr>
          <w:rFonts w:asciiTheme="minorHAnsi" w:hAnsiTheme="minorHAnsi" w:cstheme="minorBidi"/>
          <w:i/>
          <w:iCs/>
          <w:color w:val="808080" w:themeColor="background1" w:themeShade="80"/>
          <w:sz w:val="22"/>
          <w:szCs w:val="22"/>
        </w:rPr>
      </w:pPr>
      <w:r w:rsidRPr="00FC0414">
        <w:rPr>
          <w:rFonts w:asciiTheme="minorHAnsi" w:hAnsiTheme="minorHAnsi" w:cstheme="minorBidi"/>
          <w:b/>
          <w:bCs/>
          <w:sz w:val="22"/>
          <w:szCs w:val="22"/>
        </w:rPr>
        <w:t>Přehled investičních nákladů do dlouhodobého hmotného a nehmotného majetku</w:t>
      </w:r>
      <w:r w:rsidRPr="00FC0414">
        <w:rPr>
          <w:rFonts w:asciiTheme="minorHAnsi" w:hAnsiTheme="minorHAnsi" w:cstheme="minorBidi"/>
          <w:sz w:val="22"/>
          <w:szCs w:val="22"/>
        </w:rPr>
        <w:t xml:space="preserve"> </w:t>
      </w:r>
      <w:r w:rsidRPr="00BD203D">
        <w:rPr>
          <w:rFonts w:asciiTheme="minorHAnsi" w:hAnsiTheme="minorHAnsi" w:cstheme="minorBidi"/>
          <w:i/>
          <w:iCs/>
          <w:color w:val="808080" w:themeColor="background1" w:themeShade="80"/>
          <w:sz w:val="22"/>
          <w:szCs w:val="22"/>
        </w:rPr>
        <w:t>na základě soupisu technologií a služeb.</w:t>
      </w:r>
    </w:p>
    <w:p w14:paraId="4CC52C30" w14:textId="77777777" w:rsidR="00BD203D" w:rsidRDefault="00BD203D" w:rsidP="00BD203D">
      <w:pPr>
        <w:overflowPunct/>
        <w:spacing w:line="276" w:lineRule="auto"/>
        <w:jc w:val="both"/>
        <w:textAlignment w:val="auto"/>
        <w:rPr>
          <w:rFonts w:ascii="Calibri" w:hAnsi="Calibri" w:cs="Calibri"/>
          <w:b/>
          <w:sz w:val="22"/>
          <w:szCs w:val="22"/>
        </w:rPr>
      </w:pPr>
    </w:p>
    <w:p w14:paraId="4A1CFA2D" w14:textId="3184BFF7" w:rsidR="00B970FB" w:rsidRPr="00CE269B" w:rsidRDefault="00FF751F" w:rsidP="00BD203D">
      <w:pPr>
        <w:overflowPunct/>
        <w:spacing w:line="276" w:lineRule="auto"/>
        <w:jc w:val="both"/>
        <w:textAlignment w:val="auto"/>
        <w:rPr>
          <w:rFonts w:ascii="Calibri" w:hAnsi="Calibri" w:cs="Calibri"/>
          <w:color w:val="FF0000"/>
          <w:sz w:val="22"/>
          <w:szCs w:val="22"/>
        </w:rPr>
      </w:pPr>
      <w:r w:rsidRPr="00B970FB">
        <w:rPr>
          <w:rFonts w:ascii="Calibri" w:hAnsi="Calibri" w:cs="Calibri"/>
          <w:b/>
          <w:sz w:val="22"/>
          <w:szCs w:val="22"/>
        </w:rPr>
        <w:t>Přehled neinvestičních nákladů a služeb</w:t>
      </w:r>
      <w:r w:rsidRPr="007529DD">
        <w:rPr>
          <w:rFonts w:ascii="Calibri" w:hAnsi="Calibri" w:cs="Calibri"/>
          <w:sz w:val="22"/>
          <w:szCs w:val="22"/>
        </w:rPr>
        <w:t xml:space="preserve"> </w:t>
      </w:r>
      <w:r w:rsidR="00A87E50" w:rsidRPr="00BD203D">
        <w:rPr>
          <w:rFonts w:ascii="Calibri" w:hAnsi="Calibri" w:cs="Calibri"/>
          <w:i/>
          <w:iCs/>
          <w:color w:val="808080" w:themeColor="background1" w:themeShade="80"/>
          <w:sz w:val="22"/>
          <w:szCs w:val="22"/>
        </w:rPr>
        <w:t>na základě soupisu technologií a služeb.</w:t>
      </w:r>
      <w:r w:rsidR="00A87E50" w:rsidRPr="00BD203D">
        <w:rPr>
          <w:rFonts w:ascii="Calibri" w:hAnsi="Calibri" w:cs="Calibri"/>
          <w:color w:val="808080" w:themeColor="background1" w:themeShade="80"/>
          <w:sz w:val="22"/>
          <w:szCs w:val="22"/>
        </w:rPr>
        <w:t xml:space="preserve"> </w:t>
      </w:r>
    </w:p>
    <w:p w14:paraId="6E4BA910" w14:textId="77777777" w:rsidR="00BD203D" w:rsidRDefault="00BD203D" w:rsidP="00BD203D">
      <w:pPr>
        <w:overflowPunct/>
        <w:autoSpaceDE/>
        <w:autoSpaceDN/>
        <w:adjustRightInd/>
        <w:spacing w:line="276" w:lineRule="auto"/>
        <w:jc w:val="both"/>
        <w:textAlignment w:val="auto"/>
        <w:rPr>
          <w:rFonts w:ascii="Calibri" w:hAnsi="Calibri" w:cs="Calibri"/>
          <w:b/>
          <w:sz w:val="22"/>
          <w:szCs w:val="22"/>
        </w:rPr>
      </w:pPr>
    </w:p>
    <w:p w14:paraId="7AEEEAB5" w14:textId="14B37970" w:rsidR="00A87E50" w:rsidRDefault="00A87E50" w:rsidP="00BD203D">
      <w:pPr>
        <w:overflowPunct/>
        <w:autoSpaceDE/>
        <w:autoSpaceDN/>
        <w:adjustRightInd/>
        <w:spacing w:line="276" w:lineRule="auto"/>
        <w:jc w:val="both"/>
        <w:textAlignment w:val="auto"/>
        <w:rPr>
          <w:rFonts w:ascii="Calibri" w:hAnsi="Calibri" w:cs="Calibri"/>
          <w:i/>
          <w:iCs/>
          <w:color w:val="808080" w:themeColor="background1" w:themeShade="80"/>
          <w:sz w:val="22"/>
          <w:szCs w:val="22"/>
        </w:rPr>
      </w:pPr>
      <w:r>
        <w:rPr>
          <w:rFonts w:ascii="Calibri" w:hAnsi="Calibri" w:cs="Calibri"/>
          <w:b/>
          <w:sz w:val="22"/>
          <w:szCs w:val="22"/>
        </w:rPr>
        <w:t>Nepřímé náklady</w:t>
      </w:r>
      <w:r>
        <w:rPr>
          <w:rFonts w:ascii="Calibri" w:hAnsi="Calibri" w:cs="Calibri"/>
          <w:sz w:val="22"/>
          <w:szCs w:val="22"/>
        </w:rPr>
        <w:t xml:space="preserve"> – </w:t>
      </w:r>
      <w:r w:rsidR="00BD203D" w:rsidRPr="00BD203D">
        <w:rPr>
          <w:rFonts w:ascii="Calibri" w:hAnsi="Calibri" w:cs="Calibri"/>
          <w:i/>
          <w:iCs/>
          <w:color w:val="808080" w:themeColor="background1" w:themeShade="80"/>
          <w:sz w:val="22"/>
          <w:szCs w:val="22"/>
        </w:rPr>
        <w:t>jsou nedílnou součástí rozpočtu každého projektu a jsou</w:t>
      </w:r>
      <w:r w:rsidR="00BD203D" w:rsidRPr="00BD203D">
        <w:rPr>
          <w:rFonts w:ascii="Calibri" w:hAnsi="Calibri" w:cs="Calibri"/>
          <w:color w:val="808080" w:themeColor="background1" w:themeShade="80"/>
          <w:sz w:val="22"/>
          <w:szCs w:val="22"/>
        </w:rPr>
        <w:t xml:space="preserve"> </w:t>
      </w:r>
      <w:r w:rsidRPr="00BD203D">
        <w:rPr>
          <w:rFonts w:ascii="Calibri" w:hAnsi="Calibri" w:cs="Calibri"/>
          <w:i/>
          <w:iCs/>
          <w:color w:val="808080" w:themeColor="background1" w:themeShade="80"/>
          <w:sz w:val="22"/>
          <w:szCs w:val="22"/>
        </w:rPr>
        <w:t xml:space="preserve">stanoveny </w:t>
      </w:r>
      <w:r w:rsidR="00506EF2" w:rsidRPr="00BD203D">
        <w:rPr>
          <w:rFonts w:ascii="Calibri" w:hAnsi="Calibri" w:cs="Calibri"/>
          <w:i/>
          <w:iCs/>
          <w:color w:val="808080" w:themeColor="background1" w:themeShade="80"/>
          <w:sz w:val="22"/>
          <w:szCs w:val="22"/>
        </w:rPr>
        <w:t>ve</w:t>
      </w:r>
      <w:r w:rsidRPr="00BD203D">
        <w:rPr>
          <w:rFonts w:ascii="Calibri" w:hAnsi="Calibri" w:cs="Calibri"/>
          <w:i/>
          <w:iCs/>
          <w:color w:val="808080" w:themeColor="background1" w:themeShade="80"/>
          <w:sz w:val="22"/>
          <w:szCs w:val="22"/>
        </w:rPr>
        <w:t xml:space="preserve"> </w:t>
      </w:r>
      <w:r w:rsidR="00506EF2" w:rsidRPr="00BD203D">
        <w:rPr>
          <w:rFonts w:ascii="Calibri" w:hAnsi="Calibri" w:cs="Calibri"/>
          <w:i/>
          <w:iCs/>
          <w:color w:val="808080" w:themeColor="background1" w:themeShade="80"/>
          <w:sz w:val="22"/>
          <w:szCs w:val="22"/>
        </w:rPr>
        <w:t xml:space="preserve">výši </w:t>
      </w:r>
      <w:r w:rsidRPr="00BD203D">
        <w:rPr>
          <w:rFonts w:ascii="Calibri" w:hAnsi="Calibri" w:cs="Calibri"/>
          <w:i/>
          <w:iCs/>
          <w:color w:val="808080" w:themeColor="background1" w:themeShade="80"/>
          <w:sz w:val="22"/>
          <w:szCs w:val="22"/>
        </w:rPr>
        <w:t xml:space="preserve">7 % </w:t>
      </w:r>
      <w:r w:rsidR="00506EF2" w:rsidRPr="00BD203D">
        <w:rPr>
          <w:rFonts w:ascii="Calibri" w:hAnsi="Calibri" w:cs="Calibri"/>
          <w:i/>
          <w:iCs/>
          <w:color w:val="808080" w:themeColor="background1" w:themeShade="80"/>
          <w:sz w:val="22"/>
          <w:szCs w:val="22"/>
        </w:rPr>
        <w:t xml:space="preserve">přímých nákladů </w:t>
      </w:r>
      <w:r w:rsidRPr="00BD203D">
        <w:rPr>
          <w:rFonts w:ascii="Calibri" w:hAnsi="Calibri" w:cs="Calibri"/>
          <w:i/>
          <w:iCs/>
          <w:color w:val="808080" w:themeColor="background1" w:themeShade="80"/>
          <w:sz w:val="22"/>
          <w:szCs w:val="22"/>
        </w:rPr>
        <w:t>projektu</w:t>
      </w:r>
      <w:r w:rsidR="00506EF2" w:rsidRPr="00BD203D">
        <w:rPr>
          <w:rFonts w:ascii="Calibri" w:hAnsi="Calibri" w:cs="Calibri"/>
          <w:i/>
          <w:iCs/>
          <w:color w:val="808080" w:themeColor="background1" w:themeShade="80"/>
          <w:sz w:val="22"/>
          <w:szCs w:val="22"/>
        </w:rPr>
        <w:t xml:space="preserve"> (tj. součtu cen pořizovaných technologií zařazených do rozpočtových položek DHM, DNM a Služby)</w:t>
      </w:r>
    </w:p>
    <w:p w14:paraId="40E8B240" w14:textId="6579B585" w:rsidR="00BD203D" w:rsidRPr="00BD203D" w:rsidRDefault="00BD203D" w:rsidP="00BD203D">
      <w:pPr>
        <w:jc w:val="both"/>
        <w:rPr>
          <w:rFonts w:ascii="Calibri" w:hAnsi="Calibri" w:cs="Calibri"/>
          <w:i/>
          <w:iCs/>
          <w:color w:val="808080" w:themeColor="background1" w:themeShade="80"/>
          <w:sz w:val="22"/>
          <w:szCs w:val="22"/>
        </w:rPr>
      </w:pPr>
      <w:r w:rsidRPr="00BD203D">
        <w:rPr>
          <w:rFonts w:ascii="Calibri" w:hAnsi="Calibri" w:cs="Calibri"/>
          <w:i/>
          <w:iCs/>
          <w:color w:val="808080" w:themeColor="background1" w:themeShade="80"/>
          <w:sz w:val="22"/>
          <w:szCs w:val="22"/>
        </w:rPr>
        <w:t>Příjemce je povinen využít při tvorbě rozpočtu rozdělení přímých a nepřímých nákladů</w:t>
      </w:r>
      <w:r>
        <w:rPr>
          <w:rFonts w:ascii="Calibri" w:hAnsi="Calibri" w:cs="Calibri"/>
          <w:i/>
          <w:iCs/>
          <w:color w:val="808080" w:themeColor="background1" w:themeShade="80"/>
          <w:sz w:val="22"/>
          <w:szCs w:val="22"/>
        </w:rPr>
        <w:t>:</w:t>
      </w:r>
      <w:r w:rsidRPr="00BD203D">
        <w:rPr>
          <w:rFonts w:ascii="Calibri" w:hAnsi="Calibri" w:cs="Calibri"/>
          <w:i/>
          <w:iCs/>
          <w:color w:val="808080" w:themeColor="background1" w:themeShade="80"/>
          <w:sz w:val="22"/>
          <w:szCs w:val="22"/>
        </w:rPr>
        <w:t xml:space="preserve"> </w:t>
      </w:r>
    </w:p>
    <w:p w14:paraId="3A0B07FC" w14:textId="091A2C2E" w:rsidR="00BD203D" w:rsidRPr="00BD203D" w:rsidRDefault="00BD203D" w:rsidP="00BD203D">
      <w:pPr>
        <w:pStyle w:val="Odstavecseseznamem"/>
        <w:numPr>
          <w:ilvl w:val="0"/>
          <w:numId w:val="35"/>
        </w:numPr>
        <w:overflowPunct/>
        <w:autoSpaceDE/>
        <w:autoSpaceDN/>
        <w:adjustRightInd/>
        <w:jc w:val="both"/>
        <w:textAlignment w:val="auto"/>
        <w:rPr>
          <w:rFonts w:ascii="Calibri" w:hAnsi="Calibri" w:cs="Calibri"/>
          <w:i/>
          <w:iCs/>
          <w:color w:val="808080" w:themeColor="background1" w:themeShade="80"/>
          <w:sz w:val="22"/>
          <w:szCs w:val="22"/>
        </w:rPr>
      </w:pPr>
      <w:r w:rsidRPr="00BD203D">
        <w:rPr>
          <w:rFonts w:ascii="Calibri" w:hAnsi="Calibri" w:cs="Calibri"/>
          <w:i/>
          <w:iCs/>
          <w:color w:val="808080" w:themeColor="background1" w:themeShade="80"/>
          <w:sz w:val="22"/>
          <w:szCs w:val="22"/>
        </w:rPr>
        <w:t xml:space="preserve">v rámci přímých nákladů je možné financovat jen takové náklady, které jsou Výzvou uvedeny jako způsobilé a to do max. výše </w:t>
      </w:r>
      <w:r>
        <w:rPr>
          <w:rFonts w:ascii="Calibri" w:hAnsi="Calibri" w:cs="Calibri"/>
          <w:i/>
          <w:iCs/>
          <w:color w:val="808080" w:themeColor="background1" w:themeShade="80"/>
          <w:sz w:val="22"/>
          <w:szCs w:val="22"/>
        </w:rPr>
        <w:t>2 803 737,38</w:t>
      </w:r>
      <w:r w:rsidRPr="00BD203D">
        <w:rPr>
          <w:rFonts w:ascii="Calibri" w:hAnsi="Calibri" w:cs="Calibri"/>
          <w:i/>
          <w:iCs/>
          <w:color w:val="808080" w:themeColor="background1" w:themeShade="80"/>
          <w:sz w:val="22"/>
          <w:szCs w:val="22"/>
        </w:rPr>
        <w:t xml:space="preserve"> Kč a od min. výše 233</w:t>
      </w:r>
      <w:r>
        <w:rPr>
          <w:rFonts w:ascii="Calibri" w:hAnsi="Calibri" w:cs="Calibri"/>
          <w:i/>
          <w:iCs/>
          <w:color w:val="808080" w:themeColor="background1" w:themeShade="80"/>
          <w:sz w:val="22"/>
          <w:szCs w:val="22"/>
        </w:rPr>
        <w:t> </w:t>
      </w:r>
      <w:r w:rsidRPr="00BD203D">
        <w:rPr>
          <w:rFonts w:ascii="Calibri" w:hAnsi="Calibri" w:cs="Calibri"/>
          <w:i/>
          <w:iCs/>
          <w:color w:val="808080" w:themeColor="background1" w:themeShade="80"/>
          <w:sz w:val="22"/>
          <w:szCs w:val="22"/>
        </w:rPr>
        <w:t>64</w:t>
      </w:r>
      <w:r>
        <w:rPr>
          <w:rFonts w:ascii="Calibri" w:hAnsi="Calibri" w:cs="Calibri"/>
          <w:i/>
          <w:iCs/>
          <w:color w:val="808080" w:themeColor="background1" w:themeShade="80"/>
          <w:sz w:val="22"/>
          <w:szCs w:val="22"/>
        </w:rPr>
        <w:t>4,90</w:t>
      </w:r>
      <w:r w:rsidRPr="00BD203D">
        <w:rPr>
          <w:rFonts w:ascii="Calibri" w:hAnsi="Calibri" w:cs="Calibri"/>
          <w:i/>
          <w:iCs/>
          <w:color w:val="808080" w:themeColor="background1" w:themeShade="80"/>
          <w:sz w:val="22"/>
          <w:szCs w:val="22"/>
        </w:rPr>
        <w:t xml:space="preserve">Kč - </w:t>
      </w:r>
      <w:hyperlink r:id="rId13" w:history="1">
        <w:r w:rsidRPr="008C6B51">
          <w:rPr>
            <w:rStyle w:val="Hypertextovodkaz"/>
            <w:rFonts w:ascii="Calibri" w:hAnsi="Calibri" w:cs="Calibri"/>
            <w:i/>
            <w:iCs/>
            <w:color w:val="002546" w:themeColor="hyperlink" w:themeShade="80"/>
            <w:sz w:val="22"/>
            <w:szCs w:val="22"/>
          </w:rPr>
          <w:t>https://optak.gov.cz/technologie-pro-mas-clld-vyzva-ii/a-610/</w:t>
        </w:r>
      </w:hyperlink>
      <w:r>
        <w:rPr>
          <w:rFonts w:ascii="Calibri" w:hAnsi="Calibri" w:cs="Calibri"/>
          <w:i/>
          <w:iCs/>
          <w:color w:val="808080" w:themeColor="background1" w:themeShade="80"/>
          <w:sz w:val="22"/>
          <w:szCs w:val="22"/>
        </w:rPr>
        <w:t xml:space="preserve"> </w:t>
      </w:r>
    </w:p>
    <w:p w14:paraId="543E1401" w14:textId="77777777" w:rsidR="00BD203D" w:rsidRPr="00BD203D" w:rsidRDefault="00BD203D" w:rsidP="00BD203D">
      <w:pPr>
        <w:pStyle w:val="Odstavecseseznamem"/>
        <w:numPr>
          <w:ilvl w:val="0"/>
          <w:numId w:val="35"/>
        </w:numPr>
        <w:overflowPunct/>
        <w:autoSpaceDE/>
        <w:autoSpaceDN/>
        <w:adjustRightInd/>
        <w:jc w:val="both"/>
        <w:textAlignment w:val="auto"/>
        <w:rPr>
          <w:rFonts w:ascii="Calibri" w:hAnsi="Calibri" w:cs="Calibri"/>
          <w:i/>
          <w:iCs/>
          <w:color w:val="808080" w:themeColor="background1" w:themeShade="80"/>
          <w:sz w:val="22"/>
          <w:szCs w:val="22"/>
        </w:rPr>
      </w:pPr>
      <w:r w:rsidRPr="00BD203D">
        <w:rPr>
          <w:rFonts w:ascii="Calibri" w:hAnsi="Calibri" w:cs="Calibri"/>
          <w:i/>
          <w:iCs/>
          <w:color w:val="808080" w:themeColor="background1" w:themeShade="80"/>
          <w:sz w:val="22"/>
          <w:szCs w:val="22"/>
        </w:rPr>
        <w:t>Nepřímé náklady jsou obvykle náklady, které přímo nesouvisejí s realizací projektu nebo které s ní nelze přímo spojit. K těmto nákladům mohou patřit: správní výdaje/výdaje na zaměstnance, jako jsou: náklady na řízení, výdaje na nábor pracovníků, náklady na účetní nebo uklízečku atd.; výdaje na telefon, vodu nebo elektřinu atd.</w:t>
      </w:r>
    </w:p>
    <w:p w14:paraId="36965932" w14:textId="77777777" w:rsidR="00BD203D" w:rsidRPr="00BD203D" w:rsidRDefault="00BD203D" w:rsidP="00BD203D">
      <w:pPr>
        <w:overflowPunct/>
        <w:autoSpaceDE/>
        <w:autoSpaceDN/>
        <w:adjustRightInd/>
        <w:spacing w:line="276" w:lineRule="auto"/>
        <w:jc w:val="both"/>
        <w:textAlignment w:val="auto"/>
        <w:rPr>
          <w:rFonts w:ascii="Calibri" w:hAnsi="Calibri" w:cs="Calibri"/>
          <w:i/>
          <w:iCs/>
          <w:color w:val="808080" w:themeColor="background1" w:themeShade="80"/>
          <w:sz w:val="22"/>
          <w:szCs w:val="22"/>
        </w:rPr>
      </w:pPr>
    </w:p>
    <w:tbl>
      <w:tblPr>
        <w:tblStyle w:val="Mkatabulky"/>
        <w:tblW w:w="9639" w:type="dxa"/>
        <w:tblInd w:w="-5" w:type="dxa"/>
        <w:tblLook w:val="04A0" w:firstRow="1" w:lastRow="0" w:firstColumn="1" w:lastColumn="0" w:noHBand="0" w:noVBand="1"/>
      </w:tblPr>
      <w:tblGrid>
        <w:gridCol w:w="2268"/>
        <w:gridCol w:w="4536"/>
        <w:gridCol w:w="1701"/>
        <w:gridCol w:w="1134"/>
      </w:tblGrid>
      <w:tr w:rsidR="00A94B84" w14:paraId="65EDAC3B" w14:textId="77777777" w:rsidTr="00395441">
        <w:trPr>
          <w:trHeight w:val="567"/>
        </w:trPr>
        <w:tc>
          <w:tcPr>
            <w:tcW w:w="2268" w:type="dxa"/>
            <w:shd w:val="clear" w:color="auto" w:fill="D9D9D9" w:themeFill="background1" w:themeFillShade="D9"/>
          </w:tcPr>
          <w:p w14:paraId="0016AF04" w14:textId="77777777" w:rsidR="00B970FB" w:rsidRPr="00B970FB" w:rsidRDefault="00B970FB" w:rsidP="00B74AA5">
            <w:pPr>
              <w:overflowPunct/>
              <w:autoSpaceDE/>
              <w:autoSpaceDN/>
              <w:adjustRightInd/>
              <w:spacing w:line="276" w:lineRule="auto"/>
              <w:jc w:val="center"/>
              <w:textAlignment w:val="auto"/>
              <w:rPr>
                <w:rFonts w:ascii="Calibri" w:hAnsi="Calibri" w:cs="Calibri"/>
                <w:b/>
                <w:sz w:val="22"/>
                <w:szCs w:val="22"/>
              </w:rPr>
            </w:pPr>
            <w:r w:rsidRPr="00B970FB">
              <w:rPr>
                <w:rFonts w:ascii="Calibri" w:hAnsi="Calibri" w:cs="Calibri"/>
                <w:b/>
                <w:sz w:val="22"/>
                <w:szCs w:val="22"/>
              </w:rPr>
              <w:t>Kategorie ZV</w:t>
            </w:r>
          </w:p>
          <w:p w14:paraId="42C9E050" w14:textId="5756C725" w:rsidR="00B970FB" w:rsidRPr="00B970FB" w:rsidRDefault="00B970FB" w:rsidP="00B74AA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B970FB">
              <w:rPr>
                <w:rStyle w:val="normaltextrun"/>
                <w:rFonts w:asciiTheme="minorHAnsi" w:hAnsiTheme="minorHAnsi" w:cstheme="minorHAnsi"/>
                <w:sz w:val="22"/>
                <w:szCs w:val="22"/>
              </w:rPr>
              <w:t>(DHM/DNM/SLU/NN)</w:t>
            </w:r>
            <w:r w:rsidR="00B74AA5">
              <w:rPr>
                <w:rStyle w:val="Znakapoznpodarou"/>
                <w:rFonts w:asciiTheme="minorHAnsi" w:hAnsiTheme="minorHAnsi" w:cstheme="minorHAnsi"/>
                <w:sz w:val="22"/>
                <w:szCs w:val="22"/>
              </w:rPr>
              <w:footnoteReference w:id="1"/>
            </w:r>
          </w:p>
        </w:tc>
        <w:tc>
          <w:tcPr>
            <w:tcW w:w="4536" w:type="dxa"/>
            <w:shd w:val="clear" w:color="auto" w:fill="D9D9D9" w:themeFill="background1" w:themeFillShade="D9"/>
          </w:tcPr>
          <w:p w14:paraId="55AF44FD" w14:textId="4A3B181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701" w:type="dxa"/>
            <w:shd w:val="clear" w:color="auto" w:fill="D9D9D9" w:themeFill="background1" w:themeFillShade="D9"/>
          </w:tcPr>
          <w:p w14:paraId="3FF67547" w14:textId="6EAC9CE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rPr>
              <w:t>C</w:t>
            </w:r>
            <w:r w:rsidRPr="00B74AA5">
              <w:rPr>
                <w:rFonts w:ascii="Calibri" w:hAnsi="Calibri" w:cs="Calibri"/>
                <w:b/>
                <w:sz w:val="22"/>
                <w:szCs w:val="22"/>
              </w:rPr>
              <w:t>ena bez DPH</w:t>
            </w:r>
            <w:r w:rsidR="00A87E50">
              <w:rPr>
                <w:rStyle w:val="Znakapoznpodarou"/>
                <w:rFonts w:ascii="Calibri" w:hAnsi="Calibri" w:cs="Calibri"/>
                <w:b/>
                <w:sz w:val="22"/>
                <w:szCs w:val="22"/>
              </w:rPr>
              <w:footnoteReference w:id="2"/>
            </w:r>
            <w:r w:rsidR="001E14B0">
              <w:rPr>
                <w:rFonts w:ascii="Calibri" w:hAnsi="Calibri" w:cs="Calibri"/>
                <w:b/>
                <w:sz w:val="22"/>
                <w:szCs w:val="22"/>
              </w:rPr>
              <w:t xml:space="preserve"> (v případě neplátce DPH Cena včetně DPH)</w:t>
            </w:r>
          </w:p>
        </w:tc>
        <w:tc>
          <w:tcPr>
            <w:tcW w:w="1134" w:type="dxa"/>
            <w:shd w:val="clear" w:color="auto" w:fill="D9D9D9" w:themeFill="background1" w:themeFillShade="D9"/>
          </w:tcPr>
          <w:p w14:paraId="6CFDF6B0" w14:textId="5E758767" w:rsidR="00B970FB" w:rsidRPr="00B74AA5"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sidR="00A87E50">
              <w:rPr>
                <w:rStyle w:val="Znakapoznpodarou"/>
                <w:rFonts w:ascii="Calibri" w:hAnsi="Calibri" w:cs="Calibri"/>
                <w:b/>
                <w:sz w:val="22"/>
                <w:szCs w:val="22"/>
              </w:rPr>
              <w:footnoteReference w:id="3"/>
            </w:r>
          </w:p>
        </w:tc>
      </w:tr>
      <w:tr w:rsidR="00A94B84" w14:paraId="1B19D591" w14:textId="77777777" w:rsidTr="00395441">
        <w:tc>
          <w:tcPr>
            <w:tcW w:w="2268" w:type="dxa"/>
          </w:tcPr>
          <w:p w14:paraId="69F53BA8"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7FFE8F44"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3CB31D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543F4F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5A271B4A" w14:textId="77777777" w:rsidTr="00395441">
        <w:tc>
          <w:tcPr>
            <w:tcW w:w="2268" w:type="dxa"/>
          </w:tcPr>
          <w:p w14:paraId="4922DE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59C7C1F0"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5F6806C0"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4D7E98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249FC59B" w14:textId="77777777" w:rsidTr="00395441">
        <w:tc>
          <w:tcPr>
            <w:tcW w:w="2268" w:type="dxa"/>
          </w:tcPr>
          <w:p w14:paraId="294EBCA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4CA8132E"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6F4B49C"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54C1A9E6"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5E71605" w14:textId="77777777" w:rsidTr="00395441">
        <w:tc>
          <w:tcPr>
            <w:tcW w:w="2268" w:type="dxa"/>
          </w:tcPr>
          <w:p w14:paraId="206C981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01144AFC"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028D4C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1C5A211"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7CFF644" w14:textId="77777777" w:rsidTr="00395441">
        <w:tc>
          <w:tcPr>
            <w:tcW w:w="2268" w:type="dxa"/>
          </w:tcPr>
          <w:p w14:paraId="5D446C9E" w14:textId="59CAFBDC" w:rsidR="00B970FB" w:rsidRPr="00B74AA5" w:rsidRDefault="0025679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NN</w:t>
            </w:r>
          </w:p>
        </w:tc>
        <w:tc>
          <w:tcPr>
            <w:tcW w:w="4536" w:type="dxa"/>
          </w:tcPr>
          <w:p w14:paraId="2507CFFA" w14:textId="4347AF05" w:rsidR="00B970FB" w:rsidRPr="00B74AA5" w:rsidRDefault="0025679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Nepřímé náklady 7 % z přímých nákladů</w:t>
            </w:r>
          </w:p>
        </w:tc>
        <w:tc>
          <w:tcPr>
            <w:tcW w:w="1701" w:type="dxa"/>
          </w:tcPr>
          <w:p w14:paraId="37C276D9"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A56322F" w14:textId="395EEBC9" w:rsidR="00B970FB" w:rsidRPr="00B74AA5" w:rsidRDefault="0025679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w:t>
            </w:r>
          </w:p>
        </w:tc>
      </w:tr>
      <w:tr w:rsidR="00B74AA5" w14:paraId="5F19E388" w14:textId="77777777" w:rsidTr="1DE85302">
        <w:tc>
          <w:tcPr>
            <w:tcW w:w="6804" w:type="dxa"/>
            <w:gridSpan w:val="2"/>
            <w:shd w:val="clear" w:color="auto" w:fill="D9D9D9" w:themeFill="background1" w:themeFillShade="D9"/>
          </w:tcPr>
          <w:p w14:paraId="7A7660E6" w14:textId="475DC6BE" w:rsidR="00B74AA5" w:rsidRPr="00B74AA5" w:rsidRDefault="0025679B" w:rsidP="1DE85302">
            <w:pPr>
              <w:overflowPunct/>
              <w:autoSpaceDE/>
              <w:autoSpaceDN/>
              <w:adjustRightInd/>
              <w:spacing w:line="276" w:lineRule="auto"/>
              <w:jc w:val="center"/>
              <w:textAlignment w:val="auto"/>
              <w:rPr>
                <w:rStyle w:val="normaltextrun"/>
                <w:rFonts w:asciiTheme="majorHAnsi" w:hAnsiTheme="majorHAnsi" w:cstheme="majorBidi"/>
                <w:b/>
                <w:bCs/>
                <w:sz w:val="22"/>
                <w:szCs w:val="22"/>
              </w:rPr>
            </w:pPr>
            <w:r>
              <w:rPr>
                <w:rStyle w:val="normaltextrun"/>
                <w:rFonts w:asciiTheme="majorHAnsi" w:hAnsiTheme="majorHAnsi" w:cstheme="majorBidi"/>
                <w:b/>
                <w:bCs/>
                <w:sz w:val="22"/>
                <w:szCs w:val="22"/>
              </w:rPr>
              <w:t>Z</w:t>
            </w:r>
            <w:r w:rsidRPr="00395441">
              <w:rPr>
                <w:rStyle w:val="normaltextrun"/>
                <w:rFonts w:asciiTheme="majorHAnsi" w:hAnsiTheme="majorHAnsi" w:cstheme="majorBidi"/>
                <w:b/>
                <w:bCs/>
                <w:sz w:val="22"/>
                <w:szCs w:val="22"/>
              </w:rPr>
              <w:t xml:space="preserve">působilé výdaje </w:t>
            </w:r>
            <w:r>
              <w:rPr>
                <w:rStyle w:val="normaltextrun"/>
                <w:rFonts w:asciiTheme="majorHAnsi" w:hAnsiTheme="majorHAnsi" w:cstheme="majorBidi"/>
                <w:b/>
                <w:bCs/>
                <w:sz w:val="22"/>
                <w:szCs w:val="22"/>
              </w:rPr>
              <w:t>c</w:t>
            </w:r>
            <w:r w:rsidRPr="1DE85302">
              <w:rPr>
                <w:rStyle w:val="normaltextrun"/>
                <w:rFonts w:asciiTheme="majorHAnsi" w:hAnsiTheme="majorHAnsi" w:cstheme="majorBidi"/>
                <w:b/>
                <w:bCs/>
                <w:sz w:val="22"/>
                <w:szCs w:val="22"/>
              </w:rPr>
              <w:t>elkem</w:t>
            </w:r>
          </w:p>
        </w:tc>
        <w:tc>
          <w:tcPr>
            <w:tcW w:w="1701" w:type="dxa"/>
            <w:shd w:val="clear" w:color="auto" w:fill="D9D9D9" w:themeFill="background1" w:themeFillShade="D9"/>
          </w:tcPr>
          <w:p w14:paraId="2A70421B"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2FA4C4AD" w14:textId="77777777" w:rsidR="00B74AA5" w:rsidRPr="00B74AA5" w:rsidRDefault="00B74AA5" w:rsidP="1DE85302">
            <w:pPr>
              <w:overflowPunct/>
              <w:autoSpaceDE/>
              <w:autoSpaceDN/>
              <w:adjustRightInd/>
              <w:spacing w:line="276" w:lineRule="auto"/>
              <w:jc w:val="both"/>
              <w:textAlignment w:val="auto"/>
              <w:rPr>
                <w:rStyle w:val="normaltextrun"/>
                <w:rFonts w:asciiTheme="minorHAnsi" w:hAnsiTheme="minorHAnsi" w:cstheme="minorBidi"/>
                <w:b/>
                <w:bCs/>
                <w:sz w:val="22"/>
                <w:szCs w:val="22"/>
              </w:rPr>
            </w:pPr>
          </w:p>
        </w:tc>
      </w:tr>
      <w:tr w:rsidR="0025679B" w14:paraId="142C190D" w14:textId="77777777" w:rsidTr="00395441">
        <w:tc>
          <w:tcPr>
            <w:tcW w:w="2268" w:type="dxa"/>
            <w:shd w:val="clear" w:color="auto" w:fill="D9D9D9" w:themeFill="background1" w:themeFillShade="D9"/>
          </w:tcPr>
          <w:p w14:paraId="08B4DCC6" w14:textId="7A2AC86D" w:rsidR="0025679B" w:rsidRPr="00395441" w:rsidRDefault="0025679B" w:rsidP="0025679B">
            <w:pPr>
              <w:overflowPunct/>
              <w:autoSpaceDE/>
              <w:autoSpaceDN/>
              <w:adjustRightInd/>
              <w:spacing w:line="276" w:lineRule="auto"/>
              <w:jc w:val="center"/>
              <w:textAlignment w:val="auto"/>
              <w:rPr>
                <w:rStyle w:val="normaltextrun"/>
                <w:rFonts w:asciiTheme="majorHAnsi" w:hAnsiTheme="majorHAnsi" w:cstheme="majorBidi"/>
                <w:sz w:val="22"/>
                <w:szCs w:val="22"/>
              </w:rPr>
            </w:pPr>
            <w:r w:rsidRPr="00395441">
              <w:rPr>
                <w:rStyle w:val="normaltextrun"/>
                <w:rFonts w:asciiTheme="minorHAnsi" w:hAnsiTheme="minorHAnsi" w:cstheme="minorBidi"/>
                <w:sz w:val="22"/>
                <w:szCs w:val="22"/>
              </w:rPr>
              <w:t>Nezpůsobilé výdaje</w:t>
            </w:r>
          </w:p>
        </w:tc>
        <w:tc>
          <w:tcPr>
            <w:tcW w:w="4536" w:type="dxa"/>
            <w:shd w:val="clear" w:color="auto" w:fill="D9D9D9" w:themeFill="background1" w:themeFillShade="D9"/>
          </w:tcPr>
          <w:p w14:paraId="31FA994B" w14:textId="5FE4945F" w:rsidR="0025679B" w:rsidRPr="00395441" w:rsidRDefault="0025679B" w:rsidP="00395441">
            <w:pPr>
              <w:overflowPunct/>
              <w:autoSpaceDE/>
              <w:autoSpaceDN/>
              <w:adjustRightInd/>
              <w:spacing w:line="276" w:lineRule="auto"/>
              <w:textAlignment w:val="auto"/>
              <w:rPr>
                <w:rStyle w:val="normaltextrun"/>
                <w:rFonts w:asciiTheme="majorHAnsi" w:hAnsiTheme="majorHAnsi" w:cstheme="majorBidi"/>
                <w:i/>
                <w:iCs/>
                <w:sz w:val="22"/>
                <w:szCs w:val="22"/>
              </w:rPr>
            </w:pPr>
          </w:p>
        </w:tc>
        <w:tc>
          <w:tcPr>
            <w:tcW w:w="2835" w:type="dxa"/>
            <w:gridSpan w:val="2"/>
            <w:shd w:val="clear" w:color="auto" w:fill="D9D9D9" w:themeFill="background1" w:themeFillShade="D9"/>
          </w:tcPr>
          <w:p w14:paraId="6C9E68EC" w14:textId="77777777" w:rsidR="0025679B" w:rsidRDefault="0025679B" w:rsidP="0025679B">
            <w:pPr>
              <w:overflowPunct/>
              <w:autoSpaceDE/>
              <w:autoSpaceDN/>
              <w:adjustRightInd/>
              <w:spacing w:line="276" w:lineRule="auto"/>
              <w:jc w:val="both"/>
              <w:textAlignment w:val="auto"/>
            </w:pPr>
          </w:p>
        </w:tc>
      </w:tr>
    </w:tbl>
    <w:p w14:paraId="26590DEF" w14:textId="77777777" w:rsidR="00BD203D" w:rsidRDefault="00BD203D" w:rsidP="003A1051">
      <w:pPr>
        <w:spacing w:line="276" w:lineRule="auto"/>
        <w:jc w:val="both"/>
        <w:rPr>
          <w:rStyle w:val="normaltextrun"/>
          <w:rFonts w:asciiTheme="minorHAnsi" w:hAnsiTheme="minorHAnsi" w:cstheme="minorBidi"/>
          <w:sz w:val="22"/>
          <w:szCs w:val="22"/>
        </w:rPr>
      </w:pPr>
    </w:p>
    <w:p w14:paraId="417863AA" w14:textId="77777777" w:rsidR="00BD203D" w:rsidRPr="00862D14" w:rsidRDefault="00BD203D" w:rsidP="00BD203D">
      <w:pPr>
        <w:spacing w:line="276" w:lineRule="auto"/>
        <w:ind w:left="-426"/>
        <w:jc w:val="both"/>
        <w:rPr>
          <w:rFonts w:asciiTheme="majorHAnsi" w:hAnsiTheme="majorHAnsi" w:cstheme="majorHAnsi"/>
          <w:b/>
          <w:bCs/>
          <w:sz w:val="22"/>
          <w:szCs w:val="22"/>
        </w:rPr>
      </w:pPr>
      <w:r w:rsidRPr="00862D14">
        <w:rPr>
          <w:rFonts w:asciiTheme="majorHAnsi" w:hAnsiTheme="majorHAnsi" w:cstheme="majorHAnsi"/>
          <w:b/>
          <w:bCs/>
          <w:sz w:val="22"/>
          <w:szCs w:val="22"/>
        </w:rPr>
        <w:t>ROZPOČET CELKOVÝCH VÝDAJŮ PROJEKTU</w:t>
      </w:r>
    </w:p>
    <w:tbl>
      <w:tblPr>
        <w:tblStyle w:val="Mkatabulky"/>
        <w:tblW w:w="10207" w:type="dxa"/>
        <w:tblInd w:w="-714" w:type="dxa"/>
        <w:tblBorders>
          <w:top w:val="single" w:sz="18" w:space="0" w:color="0096D6" w:themeColor="accent3"/>
          <w:left w:val="single" w:sz="18" w:space="0" w:color="0096D6" w:themeColor="accent3"/>
          <w:bottom w:val="single" w:sz="18" w:space="0" w:color="0096D6" w:themeColor="accent3"/>
          <w:right w:val="single" w:sz="18" w:space="0" w:color="0096D6" w:themeColor="accent3"/>
          <w:insideH w:val="single" w:sz="2" w:space="0" w:color="auto"/>
          <w:insideV w:val="single" w:sz="2" w:space="0" w:color="auto"/>
        </w:tblBorders>
        <w:tblLook w:val="04A0" w:firstRow="1" w:lastRow="0" w:firstColumn="1" w:lastColumn="0" w:noHBand="0" w:noVBand="1"/>
      </w:tblPr>
      <w:tblGrid>
        <w:gridCol w:w="6521"/>
        <w:gridCol w:w="3686"/>
      </w:tblGrid>
      <w:tr w:rsidR="00BD203D" w:rsidRPr="00862D14" w14:paraId="4881FDEC" w14:textId="77777777" w:rsidTr="00BD203D">
        <w:tc>
          <w:tcPr>
            <w:tcW w:w="6521" w:type="dxa"/>
          </w:tcPr>
          <w:p w14:paraId="4294426E" w14:textId="77777777" w:rsidR="00BD203D" w:rsidRPr="00862D14" w:rsidRDefault="00BD203D" w:rsidP="00200F87">
            <w:pPr>
              <w:spacing w:line="276" w:lineRule="auto"/>
              <w:jc w:val="both"/>
              <w:rPr>
                <w:rFonts w:asciiTheme="majorHAnsi" w:hAnsiTheme="majorHAnsi" w:cstheme="majorHAnsi"/>
                <w:sz w:val="22"/>
                <w:szCs w:val="22"/>
              </w:rPr>
            </w:pPr>
            <w:r w:rsidRPr="00862D14">
              <w:rPr>
                <w:rFonts w:asciiTheme="majorHAnsi" w:hAnsiTheme="majorHAnsi" w:cstheme="majorHAnsi"/>
                <w:sz w:val="22"/>
                <w:szCs w:val="22"/>
              </w:rPr>
              <w:t>Celkové výdaje projektu</w:t>
            </w:r>
          </w:p>
        </w:tc>
        <w:tc>
          <w:tcPr>
            <w:tcW w:w="3686" w:type="dxa"/>
          </w:tcPr>
          <w:p w14:paraId="4CC54F5A" w14:textId="77777777" w:rsidR="00BD203D" w:rsidRPr="00862D14" w:rsidRDefault="00BD203D" w:rsidP="00200F87">
            <w:pPr>
              <w:spacing w:line="276" w:lineRule="auto"/>
              <w:jc w:val="both"/>
              <w:rPr>
                <w:rFonts w:asciiTheme="majorHAnsi" w:hAnsiTheme="majorHAnsi" w:cstheme="majorHAnsi"/>
                <w:sz w:val="22"/>
                <w:szCs w:val="22"/>
              </w:rPr>
            </w:pPr>
          </w:p>
        </w:tc>
      </w:tr>
      <w:tr w:rsidR="00BD203D" w:rsidRPr="00862D14" w14:paraId="20E0E3D9" w14:textId="77777777" w:rsidTr="00BD203D">
        <w:tc>
          <w:tcPr>
            <w:tcW w:w="6521" w:type="dxa"/>
          </w:tcPr>
          <w:p w14:paraId="3DF7127D" w14:textId="312F93E0" w:rsidR="00BD203D" w:rsidRPr="00862D14" w:rsidRDefault="00BD203D" w:rsidP="00200F87">
            <w:pPr>
              <w:spacing w:line="276" w:lineRule="auto"/>
              <w:jc w:val="both"/>
              <w:rPr>
                <w:rFonts w:asciiTheme="majorHAnsi" w:hAnsiTheme="majorHAnsi" w:cstheme="majorHAnsi"/>
                <w:sz w:val="22"/>
                <w:szCs w:val="22"/>
              </w:rPr>
            </w:pPr>
            <w:r w:rsidRPr="00862D14">
              <w:rPr>
                <w:rFonts w:asciiTheme="majorHAnsi" w:hAnsiTheme="majorHAnsi" w:cstheme="majorHAnsi"/>
                <w:sz w:val="22"/>
                <w:szCs w:val="22"/>
              </w:rPr>
              <w:t xml:space="preserve">Celkové způsobilé výdaje (CZV) projektu </w:t>
            </w:r>
          </w:p>
        </w:tc>
        <w:tc>
          <w:tcPr>
            <w:tcW w:w="3686" w:type="dxa"/>
          </w:tcPr>
          <w:p w14:paraId="4A8D1163" w14:textId="77777777" w:rsidR="00BD203D" w:rsidRPr="00862D14" w:rsidRDefault="00BD203D" w:rsidP="00200F87">
            <w:pPr>
              <w:spacing w:line="276" w:lineRule="auto"/>
              <w:jc w:val="both"/>
              <w:rPr>
                <w:rFonts w:asciiTheme="majorHAnsi" w:hAnsiTheme="majorHAnsi" w:cstheme="majorHAnsi"/>
                <w:sz w:val="22"/>
                <w:szCs w:val="22"/>
              </w:rPr>
            </w:pPr>
          </w:p>
        </w:tc>
      </w:tr>
      <w:tr w:rsidR="00BD203D" w:rsidRPr="00862D14" w14:paraId="02E1EEC3" w14:textId="77777777" w:rsidTr="00BD203D">
        <w:tc>
          <w:tcPr>
            <w:tcW w:w="6521" w:type="dxa"/>
          </w:tcPr>
          <w:p w14:paraId="6E91D059" w14:textId="77777777" w:rsidR="00BD203D" w:rsidRPr="00862D14" w:rsidRDefault="00BD203D" w:rsidP="00200F87">
            <w:pPr>
              <w:spacing w:line="276" w:lineRule="auto"/>
              <w:jc w:val="both"/>
              <w:rPr>
                <w:rFonts w:asciiTheme="majorHAnsi" w:hAnsiTheme="majorHAnsi" w:cstheme="majorHAnsi"/>
                <w:sz w:val="22"/>
                <w:szCs w:val="22"/>
              </w:rPr>
            </w:pPr>
            <w:r w:rsidRPr="00862D14">
              <w:rPr>
                <w:rFonts w:asciiTheme="majorHAnsi" w:hAnsiTheme="majorHAnsi" w:cstheme="majorHAnsi"/>
                <w:sz w:val="22"/>
                <w:szCs w:val="22"/>
              </w:rPr>
              <w:t>Výše podpory (max 50% z CZV)</w:t>
            </w:r>
          </w:p>
        </w:tc>
        <w:tc>
          <w:tcPr>
            <w:tcW w:w="3686" w:type="dxa"/>
          </w:tcPr>
          <w:p w14:paraId="6AF2E256" w14:textId="77777777" w:rsidR="00BD203D" w:rsidRPr="00862D14" w:rsidRDefault="00BD203D" w:rsidP="00200F87">
            <w:pPr>
              <w:spacing w:line="276" w:lineRule="auto"/>
              <w:jc w:val="both"/>
              <w:rPr>
                <w:rFonts w:asciiTheme="majorHAnsi" w:hAnsiTheme="majorHAnsi" w:cstheme="majorHAnsi"/>
                <w:sz w:val="22"/>
                <w:szCs w:val="22"/>
              </w:rPr>
            </w:pPr>
          </w:p>
        </w:tc>
      </w:tr>
    </w:tbl>
    <w:p w14:paraId="30916983" w14:textId="77777777" w:rsidR="00BD203D" w:rsidRDefault="00BD203D" w:rsidP="00BD203D">
      <w:pPr>
        <w:spacing w:line="276" w:lineRule="auto"/>
        <w:ind w:left="-426"/>
        <w:jc w:val="both"/>
      </w:pPr>
    </w:p>
    <w:p w14:paraId="628D3C80" w14:textId="7EF9E7E4" w:rsidR="00CB2F4D" w:rsidRPr="00BD203D" w:rsidRDefault="00CB2F4D" w:rsidP="003A1051">
      <w:pPr>
        <w:spacing w:line="276" w:lineRule="auto"/>
        <w:jc w:val="both"/>
        <w:rPr>
          <w:rStyle w:val="normaltextrun"/>
          <w:rFonts w:asciiTheme="minorHAnsi" w:hAnsiTheme="minorHAnsi" w:cstheme="minorBidi"/>
          <w:i/>
          <w:iCs/>
          <w:color w:val="808080" w:themeColor="background1" w:themeShade="80"/>
          <w:sz w:val="22"/>
          <w:szCs w:val="22"/>
        </w:rPr>
      </w:pPr>
      <w:r w:rsidRPr="00BD203D">
        <w:rPr>
          <w:rStyle w:val="normaltextrun"/>
          <w:rFonts w:asciiTheme="minorHAnsi" w:hAnsiTheme="minorHAnsi" w:cstheme="minorBidi"/>
          <w:i/>
          <w:iCs/>
          <w:color w:val="808080" w:themeColor="background1" w:themeShade="80"/>
          <w:sz w:val="22"/>
          <w:szCs w:val="22"/>
        </w:rPr>
        <w:t xml:space="preserve">Poznámka: </w:t>
      </w:r>
    </w:p>
    <w:p w14:paraId="6683F625" w14:textId="7C81FA66" w:rsidR="00CB2F4D" w:rsidRPr="00BD203D" w:rsidRDefault="00CB2F4D" w:rsidP="00CB2F4D">
      <w:pPr>
        <w:pStyle w:val="Odstavecseseznamem"/>
        <w:numPr>
          <w:ilvl w:val="0"/>
          <w:numId w:val="29"/>
        </w:numPr>
        <w:spacing w:line="276" w:lineRule="auto"/>
        <w:jc w:val="both"/>
        <w:rPr>
          <w:rFonts w:asciiTheme="minorHAnsi" w:hAnsiTheme="minorHAnsi" w:cstheme="minorBidi"/>
          <w:i/>
          <w:iCs/>
          <w:color w:val="808080" w:themeColor="background1" w:themeShade="80"/>
          <w:sz w:val="22"/>
          <w:szCs w:val="22"/>
        </w:rPr>
      </w:pPr>
      <w:r w:rsidRPr="00BD203D">
        <w:rPr>
          <w:rFonts w:asciiTheme="minorHAnsi" w:hAnsiTheme="minorHAnsi" w:cstheme="minorBidi"/>
          <w:i/>
          <w:iCs/>
          <w:color w:val="808080" w:themeColor="background1" w:themeShade="80"/>
          <w:sz w:val="22"/>
          <w:szCs w:val="22"/>
        </w:rPr>
        <w:t>Kategorie způsobilých výdajů: dlouhodobý hmotný majetek, dlouhodobý nehmotný majetek, služby, nepřímé náklady</w:t>
      </w:r>
    </w:p>
    <w:p w14:paraId="46532C1F" w14:textId="07D14275" w:rsidR="00CB2F4D" w:rsidRPr="00BD203D" w:rsidRDefault="00CB2F4D" w:rsidP="7AD349B3">
      <w:pPr>
        <w:pStyle w:val="Odstavecseseznamem"/>
        <w:numPr>
          <w:ilvl w:val="0"/>
          <w:numId w:val="29"/>
        </w:numPr>
        <w:spacing w:line="276" w:lineRule="auto"/>
        <w:jc w:val="both"/>
        <w:rPr>
          <w:rFonts w:asciiTheme="minorHAnsi" w:hAnsiTheme="minorHAnsi" w:cstheme="minorBidi"/>
          <w:i/>
          <w:iCs/>
          <w:color w:val="808080" w:themeColor="background1" w:themeShade="80"/>
          <w:sz w:val="22"/>
          <w:szCs w:val="22"/>
        </w:rPr>
      </w:pPr>
      <w:r w:rsidRPr="00BD203D">
        <w:rPr>
          <w:rFonts w:asciiTheme="minorHAnsi" w:hAnsiTheme="minorHAnsi" w:cstheme="minorBidi"/>
          <w:i/>
          <w:iCs/>
          <w:color w:val="808080" w:themeColor="background1" w:themeShade="80"/>
          <w:sz w:val="22"/>
          <w:szCs w:val="22"/>
        </w:rPr>
        <w:t>Nutno dbát limitů dlouhodobého hmotného majetku – 80 tis. Kč (jinak je nezbytné upravit vnitropodnikovou směrnicí, kterou je následně třeba doložit)</w:t>
      </w:r>
    </w:p>
    <w:p w14:paraId="2937C594" w14:textId="6E8D8A5C" w:rsidR="00CB2F4D" w:rsidRPr="00BD203D" w:rsidRDefault="00CB2F4D" w:rsidP="00CB2F4D">
      <w:pPr>
        <w:pStyle w:val="Odstavecseseznamem"/>
        <w:numPr>
          <w:ilvl w:val="0"/>
          <w:numId w:val="29"/>
        </w:numPr>
        <w:spacing w:line="276" w:lineRule="auto"/>
        <w:jc w:val="both"/>
        <w:rPr>
          <w:rFonts w:asciiTheme="minorHAnsi" w:hAnsiTheme="minorHAnsi" w:cstheme="minorBidi"/>
          <w:i/>
          <w:iCs/>
          <w:color w:val="808080" w:themeColor="background1" w:themeShade="80"/>
          <w:sz w:val="22"/>
          <w:szCs w:val="22"/>
        </w:rPr>
      </w:pPr>
      <w:r w:rsidRPr="00BD203D">
        <w:rPr>
          <w:rFonts w:asciiTheme="minorHAnsi" w:hAnsiTheme="minorHAnsi" w:cstheme="minorBidi"/>
          <w:i/>
          <w:iCs/>
          <w:color w:val="808080" w:themeColor="background1" w:themeShade="80"/>
          <w:sz w:val="22"/>
          <w:szCs w:val="22"/>
        </w:rPr>
        <w:t xml:space="preserve">Do pořizovací ceny </w:t>
      </w:r>
      <w:r w:rsidRPr="00BD203D">
        <w:rPr>
          <w:rFonts w:asciiTheme="minorHAnsi" w:hAnsiTheme="minorHAnsi" w:cstheme="minorBidi"/>
          <w:b/>
          <w:bCs/>
          <w:i/>
          <w:iCs/>
          <w:color w:val="808080" w:themeColor="background1" w:themeShade="80"/>
          <w:sz w:val="22"/>
          <w:szCs w:val="22"/>
        </w:rPr>
        <w:t>lze</w:t>
      </w:r>
      <w:r w:rsidRPr="00BD203D">
        <w:rPr>
          <w:rFonts w:asciiTheme="minorHAnsi" w:hAnsiTheme="minorHAnsi" w:cstheme="minorBidi"/>
          <w:i/>
          <w:iCs/>
          <w:color w:val="808080" w:themeColor="background1" w:themeShade="80"/>
          <w:sz w:val="22"/>
          <w:szCs w:val="22"/>
        </w:rPr>
        <w:t xml:space="preserve"> zahrnout výdaje dle § 47 odst. 1) vyhlášky č. 500/2002 Sb. – např: doprava, instalace,</w:t>
      </w:r>
      <w:r w:rsidR="00D50C9B" w:rsidRPr="00BD203D">
        <w:rPr>
          <w:rFonts w:asciiTheme="minorHAnsi" w:hAnsiTheme="minorHAnsi" w:cstheme="minorBidi"/>
          <w:i/>
          <w:iCs/>
          <w:color w:val="808080" w:themeColor="background1" w:themeShade="80"/>
          <w:sz w:val="22"/>
          <w:szCs w:val="22"/>
        </w:rPr>
        <w:t xml:space="preserve"> </w:t>
      </w:r>
      <w:r w:rsidRPr="00BD203D">
        <w:rPr>
          <w:rFonts w:asciiTheme="minorHAnsi" w:hAnsiTheme="minorHAnsi" w:cstheme="minorBidi"/>
          <w:i/>
          <w:iCs/>
          <w:color w:val="808080" w:themeColor="background1" w:themeShade="80"/>
          <w:sz w:val="22"/>
          <w:szCs w:val="22"/>
        </w:rPr>
        <w:t>ale i SW, který je pevně vázán na konkrétní stroj/HW</w:t>
      </w:r>
    </w:p>
    <w:p w14:paraId="557D8E70" w14:textId="1060D9BB" w:rsidR="00CB2F4D" w:rsidRPr="00BD203D" w:rsidRDefault="00CB2F4D" w:rsidP="00CB2F4D">
      <w:pPr>
        <w:pStyle w:val="Odstavecseseznamem"/>
        <w:numPr>
          <w:ilvl w:val="0"/>
          <w:numId w:val="29"/>
        </w:numPr>
        <w:spacing w:line="276" w:lineRule="auto"/>
        <w:jc w:val="both"/>
        <w:rPr>
          <w:rFonts w:asciiTheme="minorHAnsi" w:hAnsiTheme="minorHAnsi" w:cstheme="minorBidi"/>
          <w:i/>
          <w:iCs/>
          <w:color w:val="808080" w:themeColor="background1" w:themeShade="80"/>
          <w:sz w:val="22"/>
          <w:szCs w:val="22"/>
        </w:rPr>
      </w:pPr>
      <w:r w:rsidRPr="00BD203D">
        <w:rPr>
          <w:rFonts w:asciiTheme="minorHAnsi" w:hAnsiTheme="minorHAnsi" w:cstheme="minorBidi"/>
          <w:i/>
          <w:iCs/>
          <w:color w:val="808080" w:themeColor="background1" w:themeShade="80"/>
          <w:sz w:val="22"/>
          <w:szCs w:val="22"/>
        </w:rPr>
        <w:t xml:space="preserve">Do pořizovací ceny </w:t>
      </w:r>
      <w:r w:rsidRPr="00BD203D">
        <w:rPr>
          <w:rFonts w:asciiTheme="minorHAnsi" w:hAnsiTheme="minorHAnsi" w:cstheme="minorBidi"/>
          <w:b/>
          <w:bCs/>
          <w:i/>
          <w:iCs/>
          <w:color w:val="808080" w:themeColor="background1" w:themeShade="80"/>
          <w:sz w:val="22"/>
          <w:szCs w:val="22"/>
        </w:rPr>
        <w:t>nelze</w:t>
      </w:r>
      <w:r w:rsidRPr="00BD203D">
        <w:rPr>
          <w:rFonts w:asciiTheme="minorHAnsi" w:hAnsiTheme="minorHAnsi" w:cstheme="minorBidi"/>
          <w:i/>
          <w:iCs/>
          <w:color w:val="808080" w:themeColor="background1" w:themeShade="80"/>
          <w:sz w:val="22"/>
          <w:szCs w:val="22"/>
        </w:rPr>
        <w:t xml:space="preserve"> zahrnout výdaje dle § 47 odst. 2) vyhlášky č. 500/2002 Sb. – např. kurzové rozdíly, smluvní pokuty a úroky z prodlení, </w:t>
      </w:r>
      <w:r w:rsidRPr="00BD203D">
        <w:rPr>
          <w:rFonts w:asciiTheme="minorHAnsi" w:hAnsiTheme="minorHAnsi" w:cstheme="minorBidi"/>
          <w:i/>
          <w:iCs/>
          <w:color w:val="808080" w:themeColor="background1" w:themeShade="80"/>
          <w:sz w:val="22"/>
          <w:szCs w:val="22"/>
          <w:u w:val="single"/>
        </w:rPr>
        <w:t>náklady na zaškolení pracovníků</w:t>
      </w:r>
      <w:r w:rsidRPr="00BD203D">
        <w:rPr>
          <w:rFonts w:asciiTheme="minorHAnsi" w:hAnsiTheme="minorHAnsi" w:cstheme="minorBidi"/>
          <w:i/>
          <w:iCs/>
          <w:color w:val="808080" w:themeColor="background1" w:themeShade="80"/>
          <w:sz w:val="22"/>
          <w:szCs w:val="22"/>
        </w:rPr>
        <w:t xml:space="preserve">, náklady na vybavení pořizovaného DHM </w:t>
      </w:r>
      <w:r w:rsidR="00D50C9B" w:rsidRPr="00BD203D">
        <w:rPr>
          <w:rFonts w:asciiTheme="minorHAnsi" w:hAnsiTheme="minorHAnsi" w:cstheme="minorBidi"/>
          <w:i/>
          <w:iCs/>
          <w:color w:val="808080" w:themeColor="background1" w:themeShade="80"/>
          <w:sz w:val="22"/>
          <w:szCs w:val="22"/>
        </w:rPr>
        <w:t>zásobami, …</w:t>
      </w:r>
    </w:p>
    <w:p w14:paraId="189ED861" w14:textId="4CE3AD56" w:rsidR="00CB2F4D" w:rsidRPr="00BD203D" w:rsidRDefault="00CB2F4D" w:rsidP="003A1051">
      <w:pPr>
        <w:pStyle w:val="Odstavecseseznamem"/>
        <w:numPr>
          <w:ilvl w:val="0"/>
          <w:numId w:val="29"/>
        </w:numPr>
        <w:spacing w:line="276" w:lineRule="auto"/>
        <w:jc w:val="both"/>
        <w:rPr>
          <w:rFonts w:asciiTheme="minorHAnsi" w:hAnsiTheme="minorHAnsi" w:cstheme="minorBidi"/>
          <w:i/>
          <w:iCs/>
          <w:color w:val="808080" w:themeColor="background1" w:themeShade="80"/>
          <w:sz w:val="22"/>
          <w:szCs w:val="22"/>
        </w:rPr>
      </w:pPr>
      <w:r w:rsidRPr="00BD203D">
        <w:rPr>
          <w:rFonts w:asciiTheme="minorHAnsi" w:hAnsiTheme="minorHAnsi" w:cstheme="minorBidi"/>
          <w:i/>
          <w:iCs/>
          <w:color w:val="808080" w:themeColor="background1" w:themeShade="80"/>
          <w:sz w:val="22"/>
          <w:szCs w:val="22"/>
        </w:rPr>
        <w:t>Zatřídění výdajů do rozpočtových položek je vždy plně na zodpovědnosti žadatele/příjemce</w:t>
      </w:r>
    </w:p>
    <w:p w14:paraId="706BA803" w14:textId="20DFC02E" w:rsidR="00B970FB" w:rsidRP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1E27D4F9" w14:textId="2D584CF4" w:rsidR="00F13542" w:rsidRDefault="00FF751F" w:rsidP="00F13542">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Místo</w:t>
      </w:r>
      <w:r w:rsidR="00506EF2">
        <w:rPr>
          <w:rFonts w:ascii="Calibri" w:hAnsi="Calibri" w:cs="Calibri"/>
          <w:b/>
          <w:bCs/>
          <w:sz w:val="22"/>
          <w:szCs w:val="22"/>
        </w:rPr>
        <w:t>/a</w:t>
      </w:r>
      <w:r w:rsidRPr="00FB1FFC">
        <w:rPr>
          <w:rFonts w:ascii="Calibri" w:hAnsi="Calibri" w:cs="Calibri"/>
          <w:b/>
          <w:bCs/>
          <w:sz w:val="22"/>
          <w:szCs w:val="22"/>
        </w:rPr>
        <w:t xml:space="preserve"> realizace projektu </w:t>
      </w:r>
    </w:p>
    <w:p w14:paraId="4491FF24" w14:textId="77777777" w:rsidR="00BD203D" w:rsidRPr="00BD203D" w:rsidRDefault="00BD203D" w:rsidP="00BD203D">
      <w:pPr>
        <w:spacing w:line="276" w:lineRule="auto"/>
        <w:jc w:val="both"/>
        <w:rPr>
          <w:rStyle w:val="normaltextrun"/>
          <w:rFonts w:asciiTheme="minorHAnsi" w:hAnsiTheme="minorHAnsi" w:cstheme="minorBidi"/>
          <w:i/>
          <w:iCs/>
          <w:color w:val="808080" w:themeColor="background1" w:themeShade="80"/>
          <w:sz w:val="22"/>
          <w:szCs w:val="22"/>
        </w:rPr>
      </w:pPr>
      <w:r w:rsidRPr="00BD203D">
        <w:rPr>
          <w:rStyle w:val="normaltextrun"/>
          <w:rFonts w:asciiTheme="minorHAnsi" w:hAnsiTheme="minorHAnsi" w:cstheme="minorBidi"/>
          <w:i/>
          <w:iCs/>
          <w:color w:val="808080" w:themeColor="background1" w:themeShade="80"/>
          <w:sz w:val="22"/>
          <w:szCs w:val="22"/>
        </w:rPr>
        <w:t>Místo realizace musí být pouze jedno. Místem realizace se rozumí provozovna žadatele situována na území MAS. Rozhodující pro posouzení místní přijatelnosti není sídlo žadatele (příjemce), nýbrž skutečné místo realizace projektu, tj. území, na kterém probíhá fyzická realizace a jsou uskutečňovány výdaje projektu.</w:t>
      </w:r>
    </w:p>
    <w:p w14:paraId="2FF5E777" w14:textId="77777777" w:rsidR="00BD203D" w:rsidRPr="00BD203D" w:rsidRDefault="00BD203D" w:rsidP="00BD203D">
      <w:pPr>
        <w:spacing w:line="276" w:lineRule="auto"/>
        <w:jc w:val="both"/>
        <w:rPr>
          <w:rStyle w:val="normaltextrun"/>
          <w:rFonts w:asciiTheme="minorHAnsi" w:hAnsiTheme="minorHAnsi" w:cstheme="minorBidi"/>
          <w:i/>
          <w:iCs/>
          <w:color w:val="808080" w:themeColor="background1" w:themeShade="80"/>
          <w:sz w:val="22"/>
          <w:szCs w:val="22"/>
        </w:rPr>
      </w:pPr>
      <w:r w:rsidRPr="00BD203D">
        <w:rPr>
          <w:rStyle w:val="normaltextrun"/>
          <w:rFonts w:asciiTheme="minorHAnsi" w:hAnsiTheme="minorHAnsi" w:cstheme="minorBidi"/>
          <w:i/>
          <w:iCs/>
          <w:color w:val="808080" w:themeColor="background1" w:themeShade="80"/>
          <w:sz w:val="22"/>
          <w:szCs w:val="22"/>
        </w:rPr>
        <w:t>V případě pořízení SW jako DNM musí být v místě realizace fyzicky umístěno jádro systému a přístupy do takového systému jsou umožněny i z jiných míst, avšak vždy výhradně pro účely příjemce dotace.</w:t>
      </w:r>
    </w:p>
    <w:p w14:paraId="07BD7C7A" w14:textId="77777777" w:rsidR="00BD203D" w:rsidRPr="00BD203D" w:rsidRDefault="00BD203D" w:rsidP="00BD203D">
      <w:pPr>
        <w:pStyle w:val="Odstavecseseznamem"/>
        <w:ind w:left="360"/>
        <w:jc w:val="both"/>
        <w:rPr>
          <w:i/>
          <w:iCs/>
          <w:color w:val="A6A6A6" w:themeColor="background1" w:themeShade="A6"/>
        </w:rPr>
      </w:pPr>
    </w:p>
    <w:tbl>
      <w:tblPr>
        <w:tblStyle w:val="Mkatabulky"/>
        <w:tblW w:w="0" w:type="auto"/>
        <w:tblLook w:val="04A0" w:firstRow="1" w:lastRow="0" w:firstColumn="1" w:lastColumn="0" w:noHBand="0" w:noVBand="1"/>
      </w:tblPr>
      <w:tblGrid>
        <w:gridCol w:w="4531"/>
        <w:gridCol w:w="4531"/>
      </w:tblGrid>
      <w:tr w:rsidR="00BD203D" w:rsidRPr="00D11605" w14:paraId="5B558DDC" w14:textId="77777777" w:rsidTr="00200F87">
        <w:tc>
          <w:tcPr>
            <w:tcW w:w="4531" w:type="dxa"/>
          </w:tcPr>
          <w:p w14:paraId="0B5D094C" w14:textId="77777777" w:rsidR="00BD203D" w:rsidRPr="00D11605" w:rsidRDefault="00BD203D" w:rsidP="00200F87">
            <w:pPr>
              <w:jc w:val="both"/>
              <w:rPr>
                <w:rFonts w:asciiTheme="majorHAnsi" w:hAnsiTheme="majorHAnsi" w:cstheme="majorHAnsi"/>
                <w:sz w:val="22"/>
                <w:szCs w:val="22"/>
              </w:rPr>
            </w:pPr>
            <w:r w:rsidRPr="00D11605">
              <w:rPr>
                <w:rFonts w:asciiTheme="majorHAnsi" w:hAnsiTheme="majorHAnsi" w:cstheme="majorHAnsi"/>
                <w:sz w:val="22"/>
                <w:szCs w:val="22"/>
              </w:rPr>
              <w:t>Adresa místa realizace:</w:t>
            </w:r>
          </w:p>
        </w:tc>
        <w:tc>
          <w:tcPr>
            <w:tcW w:w="4531" w:type="dxa"/>
          </w:tcPr>
          <w:p w14:paraId="0B3A6C33" w14:textId="77777777" w:rsidR="00BD203D" w:rsidRPr="00D11605" w:rsidRDefault="00BD203D" w:rsidP="00200F87">
            <w:pPr>
              <w:jc w:val="both"/>
              <w:rPr>
                <w:rFonts w:asciiTheme="majorHAnsi" w:hAnsiTheme="majorHAnsi" w:cstheme="majorHAnsi"/>
                <w:sz w:val="22"/>
                <w:szCs w:val="22"/>
              </w:rPr>
            </w:pPr>
          </w:p>
        </w:tc>
      </w:tr>
      <w:tr w:rsidR="00BD203D" w:rsidRPr="00D11605" w14:paraId="74DB3711" w14:textId="77777777" w:rsidTr="00200F87">
        <w:tc>
          <w:tcPr>
            <w:tcW w:w="4531" w:type="dxa"/>
          </w:tcPr>
          <w:p w14:paraId="7C3006A3" w14:textId="77777777" w:rsidR="00BD203D" w:rsidRPr="00D11605" w:rsidRDefault="00BD203D" w:rsidP="00200F87">
            <w:pPr>
              <w:jc w:val="both"/>
              <w:rPr>
                <w:rFonts w:asciiTheme="majorHAnsi" w:hAnsiTheme="majorHAnsi" w:cstheme="majorHAnsi"/>
                <w:sz w:val="22"/>
                <w:szCs w:val="22"/>
              </w:rPr>
            </w:pPr>
            <w:r w:rsidRPr="00D11605">
              <w:rPr>
                <w:rFonts w:asciiTheme="majorHAnsi" w:hAnsiTheme="majorHAnsi" w:cstheme="majorHAnsi"/>
                <w:sz w:val="22"/>
                <w:szCs w:val="22"/>
              </w:rPr>
              <w:t xml:space="preserve">Identifikace nemovitosti z CUZK: </w:t>
            </w:r>
          </w:p>
        </w:tc>
        <w:tc>
          <w:tcPr>
            <w:tcW w:w="4531" w:type="dxa"/>
          </w:tcPr>
          <w:p w14:paraId="597B93A0" w14:textId="77777777" w:rsidR="00BD203D" w:rsidRPr="00D11605" w:rsidRDefault="00BD203D" w:rsidP="00200F87">
            <w:pPr>
              <w:jc w:val="both"/>
              <w:rPr>
                <w:rFonts w:asciiTheme="majorHAnsi" w:hAnsiTheme="majorHAnsi" w:cstheme="majorHAnsi"/>
                <w:sz w:val="22"/>
                <w:szCs w:val="22"/>
              </w:rPr>
            </w:pPr>
          </w:p>
        </w:tc>
      </w:tr>
    </w:tbl>
    <w:p w14:paraId="5C64D5F5" w14:textId="77777777" w:rsidR="00BD203D" w:rsidRDefault="00BD203D" w:rsidP="00BD203D">
      <w:pPr>
        <w:overflowPunct/>
        <w:autoSpaceDE/>
        <w:autoSpaceDN/>
        <w:adjustRightInd/>
        <w:spacing w:line="276" w:lineRule="auto"/>
        <w:jc w:val="both"/>
        <w:textAlignment w:val="auto"/>
        <w:rPr>
          <w:rFonts w:ascii="Calibri" w:hAnsi="Calibri" w:cs="Calibri"/>
          <w:b/>
          <w:bCs/>
          <w:sz w:val="22"/>
          <w:szCs w:val="22"/>
        </w:rPr>
      </w:pPr>
    </w:p>
    <w:p w14:paraId="307AC4A3" w14:textId="77777777" w:rsidR="003C7EA8" w:rsidRPr="00F13542" w:rsidRDefault="003C7EA8" w:rsidP="00BD203D">
      <w:pPr>
        <w:overflowPunct/>
        <w:autoSpaceDE/>
        <w:autoSpaceDN/>
        <w:adjustRightInd/>
        <w:spacing w:line="276" w:lineRule="auto"/>
        <w:jc w:val="both"/>
        <w:textAlignment w:val="auto"/>
        <w:rPr>
          <w:rFonts w:ascii="Calibri" w:hAnsi="Calibri" w:cs="Calibri"/>
          <w:b/>
          <w:bCs/>
          <w:sz w:val="22"/>
          <w:szCs w:val="22"/>
        </w:rPr>
      </w:pPr>
    </w:p>
    <w:p w14:paraId="0C6DB794" w14:textId="7CF6DBED" w:rsidR="00FF751F" w:rsidRPr="005E2486"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3118"/>
      </w:tblGrid>
      <w:tr w:rsidR="00D11605" w:rsidRPr="00D11605" w14:paraId="78A09724" w14:textId="77777777" w:rsidTr="00200F87">
        <w:trPr>
          <w:trHeight w:val="255"/>
        </w:trPr>
        <w:tc>
          <w:tcPr>
            <w:tcW w:w="5949" w:type="dxa"/>
            <w:noWrap/>
            <w:vAlign w:val="center"/>
            <w:hideMark/>
          </w:tcPr>
          <w:bookmarkEnd w:id="0"/>
          <w:p w14:paraId="14EA9FAD" w14:textId="77777777" w:rsidR="00D11605" w:rsidRPr="00D11605" w:rsidRDefault="00D11605" w:rsidP="00200F87">
            <w:pPr>
              <w:rPr>
                <w:rFonts w:asciiTheme="majorHAnsi" w:hAnsiTheme="majorHAnsi" w:cstheme="majorHAnsi"/>
                <w:b/>
                <w:bCs/>
                <w:sz w:val="22"/>
                <w:szCs w:val="22"/>
              </w:rPr>
            </w:pPr>
            <w:r w:rsidRPr="00D11605">
              <w:rPr>
                <w:rFonts w:asciiTheme="majorHAnsi" w:hAnsiTheme="majorHAnsi" w:cstheme="majorHAnsi"/>
                <w:b/>
                <w:bCs/>
                <w:sz w:val="22"/>
                <w:szCs w:val="22"/>
              </w:rPr>
              <w:t>AKTIVITA</w:t>
            </w:r>
          </w:p>
        </w:tc>
        <w:tc>
          <w:tcPr>
            <w:tcW w:w="3118" w:type="dxa"/>
          </w:tcPr>
          <w:p w14:paraId="07FC644D" w14:textId="77777777" w:rsidR="00D11605" w:rsidRPr="00D11605" w:rsidRDefault="00D11605" w:rsidP="00200F87">
            <w:pPr>
              <w:rPr>
                <w:rFonts w:asciiTheme="majorHAnsi" w:hAnsiTheme="majorHAnsi" w:cstheme="majorHAnsi"/>
                <w:b/>
                <w:bCs/>
                <w:sz w:val="22"/>
                <w:szCs w:val="22"/>
              </w:rPr>
            </w:pPr>
            <w:r w:rsidRPr="00D11605">
              <w:rPr>
                <w:rFonts w:asciiTheme="majorHAnsi" w:hAnsiTheme="majorHAnsi" w:cstheme="majorHAnsi"/>
                <w:b/>
                <w:bCs/>
                <w:sz w:val="22"/>
                <w:szCs w:val="22"/>
              </w:rPr>
              <w:t>Měsíc / rok</w:t>
            </w:r>
          </w:p>
        </w:tc>
      </w:tr>
      <w:tr w:rsidR="00D11605" w:rsidRPr="00D11605" w14:paraId="636879FF" w14:textId="77777777" w:rsidTr="00200F87">
        <w:trPr>
          <w:trHeight w:val="397"/>
        </w:trPr>
        <w:tc>
          <w:tcPr>
            <w:tcW w:w="5949" w:type="dxa"/>
            <w:vAlign w:val="center"/>
            <w:hideMark/>
          </w:tcPr>
          <w:p w14:paraId="43D3309F" w14:textId="77777777" w:rsidR="00D11605" w:rsidRPr="00D11605" w:rsidRDefault="00D11605" w:rsidP="00200F87">
            <w:pPr>
              <w:rPr>
                <w:rFonts w:asciiTheme="majorHAnsi" w:hAnsiTheme="majorHAnsi" w:cstheme="majorHAnsi"/>
                <w:sz w:val="22"/>
                <w:szCs w:val="22"/>
              </w:rPr>
            </w:pPr>
            <w:r w:rsidRPr="00D11605">
              <w:rPr>
                <w:rFonts w:asciiTheme="majorHAnsi" w:hAnsiTheme="majorHAnsi" w:cstheme="majorHAnsi"/>
                <w:sz w:val="22"/>
                <w:szCs w:val="22"/>
              </w:rPr>
              <w:t>Příprava podnikatelského záměru</w:t>
            </w:r>
          </w:p>
        </w:tc>
        <w:tc>
          <w:tcPr>
            <w:tcW w:w="3118" w:type="dxa"/>
          </w:tcPr>
          <w:p w14:paraId="17FD1703" w14:textId="77777777" w:rsidR="00D11605" w:rsidRPr="00D11605" w:rsidRDefault="00D11605" w:rsidP="00200F87">
            <w:pPr>
              <w:rPr>
                <w:rFonts w:asciiTheme="majorHAnsi" w:hAnsiTheme="majorHAnsi" w:cstheme="majorHAnsi"/>
                <w:sz w:val="22"/>
                <w:szCs w:val="22"/>
              </w:rPr>
            </w:pPr>
          </w:p>
        </w:tc>
      </w:tr>
      <w:tr w:rsidR="00D11605" w:rsidRPr="00D11605" w14:paraId="35D866F4" w14:textId="77777777" w:rsidTr="00200F87">
        <w:trPr>
          <w:trHeight w:val="397"/>
        </w:trPr>
        <w:tc>
          <w:tcPr>
            <w:tcW w:w="5949" w:type="dxa"/>
            <w:vAlign w:val="center"/>
            <w:hideMark/>
          </w:tcPr>
          <w:p w14:paraId="3A1D1669" w14:textId="77777777" w:rsidR="00D11605" w:rsidRPr="00D11605" w:rsidRDefault="00D11605" w:rsidP="00200F87">
            <w:pPr>
              <w:rPr>
                <w:rFonts w:asciiTheme="majorHAnsi" w:hAnsiTheme="majorHAnsi" w:cstheme="majorHAnsi"/>
                <w:sz w:val="22"/>
                <w:szCs w:val="22"/>
              </w:rPr>
            </w:pPr>
            <w:r w:rsidRPr="00D11605">
              <w:rPr>
                <w:rFonts w:asciiTheme="majorHAnsi" w:hAnsiTheme="majorHAnsi" w:cstheme="majorHAnsi"/>
                <w:sz w:val="22"/>
                <w:szCs w:val="22"/>
              </w:rPr>
              <w:t>Podání žádosti o vydání souladu podnikatelského záměru se schválenou strategií CLLD</w:t>
            </w:r>
          </w:p>
        </w:tc>
        <w:tc>
          <w:tcPr>
            <w:tcW w:w="3118" w:type="dxa"/>
          </w:tcPr>
          <w:p w14:paraId="08F18DC5" w14:textId="77777777" w:rsidR="00D11605" w:rsidRPr="00D11605" w:rsidRDefault="00D11605" w:rsidP="00200F87">
            <w:pPr>
              <w:rPr>
                <w:rFonts w:asciiTheme="majorHAnsi" w:hAnsiTheme="majorHAnsi" w:cstheme="majorHAnsi"/>
                <w:sz w:val="22"/>
                <w:szCs w:val="22"/>
              </w:rPr>
            </w:pPr>
          </w:p>
        </w:tc>
      </w:tr>
      <w:tr w:rsidR="00D11605" w:rsidRPr="00D11605" w14:paraId="1772AFCF" w14:textId="77777777" w:rsidTr="00200F87">
        <w:trPr>
          <w:trHeight w:val="397"/>
        </w:trPr>
        <w:tc>
          <w:tcPr>
            <w:tcW w:w="5949" w:type="dxa"/>
            <w:vAlign w:val="center"/>
            <w:hideMark/>
          </w:tcPr>
          <w:p w14:paraId="49F274CF" w14:textId="77777777" w:rsidR="00D11605" w:rsidRPr="00D11605" w:rsidRDefault="00D11605" w:rsidP="00200F87">
            <w:pPr>
              <w:rPr>
                <w:rFonts w:asciiTheme="majorHAnsi" w:hAnsiTheme="majorHAnsi" w:cstheme="majorHAnsi"/>
                <w:sz w:val="22"/>
                <w:szCs w:val="22"/>
              </w:rPr>
            </w:pPr>
            <w:r w:rsidRPr="00D11605">
              <w:rPr>
                <w:rFonts w:asciiTheme="majorHAnsi" w:hAnsiTheme="majorHAnsi" w:cstheme="majorHAnsi"/>
                <w:sz w:val="22"/>
                <w:szCs w:val="22"/>
              </w:rPr>
              <w:t>Datum zaregistrování kompletní žádosti o podporu vč. povinných příloh dle specifických pravidel výzvy ŘO OP TAK do systému MS21+</w:t>
            </w:r>
          </w:p>
        </w:tc>
        <w:tc>
          <w:tcPr>
            <w:tcW w:w="3118" w:type="dxa"/>
          </w:tcPr>
          <w:p w14:paraId="7577FEB1" w14:textId="77777777" w:rsidR="00D11605" w:rsidRPr="00D11605" w:rsidRDefault="00D11605" w:rsidP="00200F87">
            <w:pPr>
              <w:rPr>
                <w:rFonts w:asciiTheme="majorHAnsi" w:hAnsiTheme="majorHAnsi" w:cstheme="majorHAnsi"/>
                <w:sz w:val="22"/>
                <w:szCs w:val="22"/>
              </w:rPr>
            </w:pPr>
          </w:p>
        </w:tc>
      </w:tr>
      <w:tr w:rsidR="00D11605" w:rsidRPr="00D11605" w14:paraId="5081EB43" w14:textId="77777777" w:rsidTr="00200F87">
        <w:trPr>
          <w:trHeight w:val="397"/>
        </w:trPr>
        <w:tc>
          <w:tcPr>
            <w:tcW w:w="5949" w:type="dxa"/>
            <w:vAlign w:val="center"/>
            <w:hideMark/>
          </w:tcPr>
          <w:p w14:paraId="25CF5412" w14:textId="77777777" w:rsidR="00D11605" w:rsidRPr="00D11605" w:rsidRDefault="00D11605" w:rsidP="00200F87">
            <w:pPr>
              <w:rPr>
                <w:rFonts w:asciiTheme="majorHAnsi" w:hAnsiTheme="majorHAnsi" w:cstheme="majorHAnsi"/>
                <w:sz w:val="22"/>
                <w:szCs w:val="22"/>
              </w:rPr>
            </w:pPr>
            <w:r w:rsidRPr="00D11605">
              <w:rPr>
                <w:rFonts w:asciiTheme="majorHAnsi" w:hAnsiTheme="majorHAnsi" w:cstheme="majorHAnsi"/>
                <w:sz w:val="22"/>
                <w:szCs w:val="22"/>
              </w:rPr>
              <w:t xml:space="preserve">Zahájení realizace projektu – pořízení technologie, služeb… </w:t>
            </w:r>
          </w:p>
          <w:p w14:paraId="1DD8EF0A" w14:textId="77777777" w:rsidR="00D11605" w:rsidRPr="00D11605" w:rsidRDefault="00D11605" w:rsidP="00200F87">
            <w:pPr>
              <w:jc w:val="both"/>
              <w:rPr>
                <w:rFonts w:asciiTheme="majorHAnsi" w:hAnsiTheme="majorHAnsi" w:cstheme="majorHAnsi"/>
                <w:i/>
                <w:iCs/>
                <w:color w:val="A6A6A6" w:themeColor="background1" w:themeShade="A6"/>
                <w:sz w:val="22"/>
                <w:szCs w:val="22"/>
              </w:rPr>
            </w:pPr>
            <w:r w:rsidRPr="00D11605">
              <w:rPr>
                <w:rFonts w:asciiTheme="majorHAnsi" w:hAnsiTheme="majorHAnsi" w:cstheme="majorHAnsi"/>
                <w:i/>
                <w:iCs/>
                <w:color w:val="A6A6A6" w:themeColor="background1" w:themeShade="A6"/>
                <w:sz w:val="22"/>
                <w:szCs w:val="22"/>
              </w:rPr>
              <w:t>Způsobilé výdaje mohou vznikat nejdříve dnem, kdy byla podána žádost o podporu prostřednictvím MS2021+ do výzvy ŘO OP TAK.</w:t>
            </w:r>
          </w:p>
          <w:p w14:paraId="26570476" w14:textId="77777777" w:rsidR="00D11605" w:rsidRPr="00D11605" w:rsidRDefault="00D11605" w:rsidP="00200F87">
            <w:pPr>
              <w:rPr>
                <w:rFonts w:asciiTheme="majorHAnsi" w:hAnsiTheme="majorHAnsi" w:cstheme="majorHAnsi"/>
                <w:sz w:val="22"/>
                <w:szCs w:val="22"/>
              </w:rPr>
            </w:pPr>
          </w:p>
        </w:tc>
        <w:tc>
          <w:tcPr>
            <w:tcW w:w="3118" w:type="dxa"/>
          </w:tcPr>
          <w:p w14:paraId="7352F4B0" w14:textId="77777777" w:rsidR="00D11605" w:rsidRPr="00D11605" w:rsidRDefault="00D11605" w:rsidP="00200F87">
            <w:pPr>
              <w:rPr>
                <w:rFonts w:asciiTheme="majorHAnsi" w:hAnsiTheme="majorHAnsi" w:cstheme="majorHAnsi"/>
                <w:sz w:val="22"/>
                <w:szCs w:val="22"/>
              </w:rPr>
            </w:pPr>
          </w:p>
        </w:tc>
      </w:tr>
      <w:tr w:rsidR="00D11605" w:rsidRPr="00D11605" w14:paraId="0B592DCA" w14:textId="77777777" w:rsidTr="00200F87">
        <w:trPr>
          <w:trHeight w:val="397"/>
        </w:trPr>
        <w:tc>
          <w:tcPr>
            <w:tcW w:w="5949" w:type="dxa"/>
            <w:vAlign w:val="center"/>
          </w:tcPr>
          <w:p w14:paraId="232B55C3" w14:textId="77777777" w:rsidR="00D11605" w:rsidRPr="00D11605" w:rsidRDefault="00D11605" w:rsidP="00200F87">
            <w:pPr>
              <w:rPr>
                <w:rFonts w:asciiTheme="majorHAnsi" w:hAnsiTheme="majorHAnsi" w:cstheme="majorHAnsi"/>
                <w:sz w:val="22"/>
                <w:szCs w:val="22"/>
              </w:rPr>
            </w:pPr>
            <w:r w:rsidRPr="00D11605">
              <w:rPr>
                <w:rFonts w:asciiTheme="majorHAnsi" w:hAnsiTheme="majorHAnsi" w:cstheme="majorHAnsi"/>
                <w:sz w:val="22"/>
                <w:szCs w:val="22"/>
              </w:rPr>
              <w:t>Ukončení realizace projektu</w:t>
            </w:r>
          </w:p>
          <w:p w14:paraId="5085ED4F" w14:textId="2026AF7C" w:rsidR="00D11605" w:rsidRPr="00D11605" w:rsidRDefault="00D11605" w:rsidP="00200F87">
            <w:pPr>
              <w:jc w:val="both"/>
              <w:rPr>
                <w:rFonts w:asciiTheme="majorHAnsi" w:hAnsiTheme="majorHAnsi" w:cstheme="majorHAnsi"/>
                <w:i/>
                <w:iCs/>
                <w:color w:val="A6A6A6" w:themeColor="background1" w:themeShade="A6"/>
                <w:sz w:val="22"/>
                <w:szCs w:val="22"/>
              </w:rPr>
            </w:pPr>
            <w:r w:rsidRPr="00D11605">
              <w:rPr>
                <w:rFonts w:asciiTheme="majorHAnsi" w:hAnsiTheme="majorHAnsi" w:cstheme="majorHAnsi"/>
                <w:i/>
                <w:iCs/>
                <w:color w:val="A6A6A6" w:themeColor="background1" w:themeShade="A6"/>
                <w:sz w:val="22"/>
                <w:szCs w:val="22"/>
              </w:rPr>
              <w:t xml:space="preserve">Nejzazší datum pro ukončení fyzické realizace projektu je </w:t>
            </w:r>
            <w:r>
              <w:rPr>
                <w:rFonts w:asciiTheme="majorHAnsi" w:hAnsiTheme="majorHAnsi" w:cstheme="majorHAnsi"/>
                <w:i/>
                <w:iCs/>
                <w:color w:val="A6A6A6" w:themeColor="background1" w:themeShade="A6"/>
                <w:sz w:val="22"/>
                <w:szCs w:val="22"/>
              </w:rPr>
              <w:t>31.8.2028</w:t>
            </w:r>
          </w:p>
        </w:tc>
        <w:tc>
          <w:tcPr>
            <w:tcW w:w="3118" w:type="dxa"/>
          </w:tcPr>
          <w:p w14:paraId="3CEDD6E0" w14:textId="77777777" w:rsidR="00D11605" w:rsidRPr="00D11605" w:rsidRDefault="00D11605" w:rsidP="00200F87">
            <w:pPr>
              <w:rPr>
                <w:rFonts w:asciiTheme="majorHAnsi" w:hAnsiTheme="majorHAnsi" w:cstheme="majorHAnsi"/>
                <w:sz w:val="22"/>
                <w:szCs w:val="22"/>
              </w:rPr>
            </w:pPr>
          </w:p>
        </w:tc>
      </w:tr>
    </w:tbl>
    <w:p w14:paraId="1AC1E9C6" w14:textId="77777777" w:rsidR="00506EF2" w:rsidRDefault="00506EF2" w:rsidP="00506EF2">
      <w:pPr>
        <w:overflowPunct/>
        <w:spacing w:line="276" w:lineRule="auto"/>
        <w:jc w:val="both"/>
        <w:textAlignment w:val="auto"/>
        <w:rPr>
          <w:rFonts w:ascii="Calibri" w:hAnsi="Calibri" w:cs="Calibri"/>
          <w:sz w:val="22"/>
          <w:szCs w:val="22"/>
        </w:rPr>
      </w:pPr>
    </w:p>
    <w:p w14:paraId="68F6DB69" w14:textId="77777777" w:rsidR="001F7206" w:rsidRDefault="001F7206" w:rsidP="00506EF2">
      <w:pPr>
        <w:overflowPunct/>
        <w:spacing w:line="276" w:lineRule="auto"/>
        <w:jc w:val="both"/>
        <w:textAlignment w:val="auto"/>
        <w:rPr>
          <w:rFonts w:ascii="Calibri" w:hAnsi="Calibri" w:cs="Calibri"/>
          <w:sz w:val="22"/>
          <w:szCs w:val="22"/>
        </w:rPr>
      </w:pPr>
    </w:p>
    <w:p w14:paraId="79B8C467" w14:textId="615CD5D1" w:rsidR="001F7206" w:rsidRPr="007529DD" w:rsidRDefault="001F7206" w:rsidP="001F7206">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Pr>
          <w:rFonts w:ascii="Calibri" w:hAnsi="Calibri" w:cs="Calibri"/>
          <w:sz w:val="28"/>
          <w:szCs w:val="22"/>
        </w:rPr>
        <w:t>Popis plnění preferenčních kritérií</w:t>
      </w:r>
    </w:p>
    <w:p w14:paraId="7BEFFC3D" w14:textId="1320BC69" w:rsidR="001F7206" w:rsidRPr="002E1797" w:rsidRDefault="001F7206" w:rsidP="001F7206">
      <w:pPr>
        <w:pStyle w:val="Nadpis1"/>
        <w:numPr>
          <w:ilvl w:val="0"/>
          <w:numId w:val="0"/>
        </w:numPr>
        <w:rPr>
          <w:b w:val="0"/>
          <w:i/>
          <w:iCs/>
          <w:color w:val="A6A6A6" w:themeColor="background1" w:themeShade="A6"/>
          <w:sz w:val="24"/>
          <w:szCs w:val="20"/>
        </w:rPr>
      </w:pPr>
      <w:r w:rsidRPr="002E1797">
        <w:rPr>
          <w:b w:val="0"/>
          <w:i/>
          <w:iCs/>
          <w:color w:val="A6A6A6" w:themeColor="background1" w:themeShade="A6"/>
          <w:sz w:val="24"/>
          <w:szCs w:val="20"/>
        </w:rPr>
        <w:t xml:space="preserve">Žadatel popíše plnění kritérií věcného hodnocení </w:t>
      </w:r>
      <w:r>
        <w:rPr>
          <w:b w:val="0"/>
          <w:i/>
          <w:iCs/>
          <w:color w:val="A6A6A6" w:themeColor="background1" w:themeShade="A6"/>
          <w:sz w:val="24"/>
          <w:szCs w:val="20"/>
        </w:rPr>
        <w:t>podnikatelského</w:t>
      </w:r>
      <w:r w:rsidRPr="002E1797">
        <w:rPr>
          <w:b w:val="0"/>
          <w:i/>
          <w:iCs/>
          <w:color w:val="A6A6A6" w:themeColor="background1" w:themeShade="A6"/>
          <w:sz w:val="24"/>
          <w:szCs w:val="20"/>
        </w:rPr>
        <w:t xml:space="preserve"> záměru a určí bodovou hodnotu. Projektový záměr musí získat minimálně </w:t>
      </w:r>
      <w:r w:rsidR="000907B6" w:rsidRPr="000907B6">
        <w:rPr>
          <w:b w:val="0"/>
          <w:i/>
          <w:iCs/>
          <w:color w:val="A6A6A6" w:themeColor="background1" w:themeShade="A6"/>
          <w:sz w:val="24"/>
          <w:szCs w:val="20"/>
        </w:rPr>
        <w:t>40</w:t>
      </w:r>
      <w:r w:rsidRPr="000907B6">
        <w:rPr>
          <w:b w:val="0"/>
          <w:i/>
          <w:iCs/>
          <w:color w:val="A6A6A6" w:themeColor="background1" w:themeShade="A6"/>
          <w:sz w:val="24"/>
          <w:szCs w:val="20"/>
        </w:rPr>
        <w:t xml:space="preserve">bodů </w:t>
      </w:r>
      <w:r w:rsidRPr="002E1797">
        <w:rPr>
          <w:b w:val="0"/>
          <w:i/>
          <w:iCs/>
          <w:color w:val="A6A6A6" w:themeColor="background1" w:themeShade="A6"/>
          <w:sz w:val="24"/>
          <w:szCs w:val="20"/>
        </w:rPr>
        <w:t xml:space="preserve">z celkových možných </w:t>
      </w:r>
      <w:r w:rsidR="000907B6" w:rsidRPr="000907B6">
        <w:rPr>
          <w:b w:val="0"/>
          <w:i/>
          <w:iCs/>
          <w:color w:val="A6A6A6" w:themeColor="background1" w:themeShade="A6"/>
          <w:sz w:val="24"/>
          <w:szCs w:val="20"/>
        </w:rPr>
        <w:t>80</w:t>
      </w:r>
      <w:r w:rsidRPr="000907B6">
        <w:rPr>
          <w:b w:val="0"/>
          <w:i/>
          <w:iCs/>
          <w:color w:val="A6A6A6" w:themeColor="background1" w:themeShade="A6"/>
          <w:sz w:val="24"/>
          <w:szCs w:val="20"/>
        </w:rPr>
        <w:t xml:space="preserve"> bodů</w:t>
      </w:r>
      <w:r w:rsidRPr="001F7206">
        <w:rPr>
          <w:b w:val="0"/>
          <w:i/>
          <w:iCs/>
          <w:color w:val="E31B23" w:themeColor="accent1"/>
          <w:sz w:val="24"/>
          <w:szCs w:val="20"/>
        </w:rPr>
        <w:t xml:space="preserve"> </w:t>
      </w:r>
      <w:r w:rsidRPr="002E1797">
        <w:rPr>
          <w:b w:val="0"/>
          <w:i/>
          <w:iCs/>
          <w:color w:val="A6A6A6" w:themeColor="background1" w:themeShade="A6"/>
          <w:sz w:val="24"/>
          <w:szCs w:val="20"/>
        </w:rPr>
        <w:t xml:space="preserve">ve věcném hodnocení, aby splnil podmínky věcného hodnocení. </w:t>
      </w:r>
    </w:p>
    <w:p w14:paraId="40ACA546" w14:textId="256D0C99" w:rsidR="001F7206" w:rsidRPr="000907B6" w:rsidRDefault="001F7206" w:rsidP="001F7206">
      <w:pPr>
        <w:pStyle w:val="Nadpis1"/>
        <w:numPr>
          <w:ilvl w:val="0"/>
          <w:numId w:val="0"/>
        </w:numPr>
        <w:rPr>
          <w:b w:val="0"/>
          <w:bCs/>
          <w:i/>
          <w:iCs/>
          <w:color w:val="A6A6A6" w:themeColor="background1" w:themeShade="A6"/>
          <w:sz w:val="24"/>
          <w:szCs w:val="24"/>
        </w:rPr>
      </w:pPr>
      <w:r w:rsidRPr="002E1797">
        <w:rPr>
          <w:bCs/>
          <w:i/>
          <w:iCs/>
          <w:color w:val="A6A6A6" w:themeColor="background1" w:themeShade="A6"/>
          <w:sz w:val="24"/>
          <w:szCs w:val="20"/>
        </w:rPr>
        <w:t xml:space="preserve">Při popisu naplnění každého z kritérií postupujte dle přílohy výzvy Metodika hodnocení žádostí o vydání souladu </w:t>
      </w:r>
      <w:r>
        <w:rPr>
          <w:bCs/>
          <w:i/>
          <w:iCs/>
          <w:color w:val="A6A6A6" w:themeColor="background1" w:themeShade="A6"/>
          <w:sz w:val="24"/>
          <w:szCs w:val="20"/>
        </w:rPr>
        <w:t>podnikatelského</w:t>
      </w:r>
      <w:r w:rsidRPr="002E1797">
        <w:rPr>
          <w:bCs/>
          <w:i/>
          <w:iCs/>
          <w:color w:val="A6A6A6" w:themeColor="background1" w:themeShade="A6"/>
          <w:sz w:val="24"/>
          <w:szCs w:val="20"/>
        </w:rPr>
        <w:t xml:space="preserve"> záměru se schválenou strategií CLLD MAS POLIČSKO</w:t>
      </w:r>
      <w:r w:rsidRPr="002E1797">
        <w:rPr>
          <w:b w:val="0"/>
          <w:i/>
          <w:iCs/>
          <w:color w:val="A6A6A6" w:themeColor="background1" w:themeShade="A6"/>
          <w:sz w:val="24"/>
          <w:szCs w:val="20"/>
        </w:rPr>
        <w:t xml:space="preserve"> </w:t>
      </w:r>
      <w:r w:rsidRPr="002E1797">
        <w:rPr>
          <w:bCs/>
          <w:i/>
          <w:iCs/>
          <w:color w:val="A6A6A6" w:themeColor="background1" w:themeShade="A6"/>
          <w:sz w:val="24"/>
          <w:szCs w:val="20"/>
        </w:rPr>
        <w:t>z.s.</w:t>
      </w:r>
      <w:r w:rsidRPr="002E1797">
        <w:rPr>
          <w:b w:val="0"/>
          <w:i/>
          <w:iCs/>
          <w:color w:val="A6A6A6" w:themeColor="background1" w:themeShade="A6"/>
          <w:sz w:val="24"/>
          <w:szCs w:val="20"/>
        </w:rPr>
        <w:t xml:space="preserve"> </w:t>
      </w:r>
      <w:hyperlink r:id="rId14" w:history="1">
        <w:r w:rsidR="000907B6" w:rsidRPr="000907B6">
          <w:rPr>
            <w:rStyle w:val="Hypertextovodkaz"/>
            <w:b w:val="0"/>
            <w:bCs/>
            <w:i/>
            <w:iCs/>
            <w:sz w:val="24"/>
            <w:szCs w:val="24"/>
          </w:rPr>
          <w:t>https://www.maspolicsko.cz/programove-ramce/strategie-clld-2021-2027/vyzvy-op-tak/category/262-5-vyzva-optak</w:t>
        </w:r>
      </w:hyperlink>
      <w:r w:rsidR="000907B6" w:rsidRPr="000907B6">
        <w:rPr>
          <w:b w:val="0"/>
          <w:bCs/>
          <w:i/>
          <w:iCs/>
          <w:sz w:val="24"/>
          <w:szCs w:val="24"/>
        </w:rPr>
        <w:t xml:space="preserve"> </w:t>
      </w:r>
    </w:p>
    <w:p w14:paraId="522EDE98" w14:textId="77777777" w:rsidR="001F7206" w:rsidRDefault="001F7206" w:rsidP="00506EF2">
      <w:pPr>
        <w:overflowPunct/>
        <w:spacing w:line="276" w:lineRule="auto"/>
        <w:jc w:val="both"/>
        <w:textAlignment w:val="auto"/>
        <w:rPr>
          <w:rFonts w:ascii="Calibri" w:hAnsi="Calibri" w:cs="Calibri"/>
          <w:sz w:val="22"/>
          <w:szCs w:val="22"/>
        </w:rPr>
      </w:pPr>
    </w:p>
    <w:tbl>
      <w:tblPr>
        <w:tblStyle w:val="Mkatabulky"/>
        <w:tblW w:w="0" w:type="auto"/>
        <w:tblLook w:val="04A0" w:firstRow="1" w:lastRow="0" w:firstColumn="1" w:lastColumn="0" w:noHBand="0" w:noVBand="1"/>
      </w:tblPr>
      <w:tblGrid>
        <w:gridCol w:w="402"/>
        <w:gridCol w:w="7248"/>
        <w:gridCol w:w="1412"/>
      </w:tblGrid>
      <w:tr w:rsidR="001F7206" w:rsidRPr="001F7206" w14:paraId="644A11B9" w14:textId="77777777" w:rsidTr="00200F87">
        <w:tc>
          <w:tcPr>
            <w:tcW w:w="402" w:type="dxa"/>
            <w:shd w:val="clear" w:color="auto" w:fill="BFBFBF" w:themeFill="background1" w:themeFillShade="BF"/>
          </w:tcPr>
          <w:p w14:paraId="1DB5FC9C"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č.</w:t>
            </w:r>
          </w:p>
        </w:tc>
        <w:tc>
          <w:tcPr>
            <w:tcW w:w="7248" w:type="dxa"/>
            <w:shd w:val="clear" w:color="auto" w:fill="BFBFBF" w:themeFill="background1" w:themeFillShade="BF"/>
          </w:tcPr>
          <w:p w14:paraId="69A8A0D2"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Název kritéria / popis jeho naplnění</w:t>
            </w:r>
          </w:p>
        </w:tc>
        <w:tc>
          <w:tcPr>
            <w:tcW w:w="1412" w:type="dxa"/>
            <w:shd w:val="clear" w:color="auto" w:fill="BFBFBF" w:themeFill="background1" w:themeFillShade="BF"/>
          </w:tcPr>
          <w:p w14:paraId="052E8251"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Počet bodů</w:t>
            </w:r>
          </w:p>
        </w:tc>
      </w:tr>
      <w:tr w:rsidR="001F7206" w:rsidRPr="001F7206" w14:paraId="4EE24D59" w14:textId="77777777" w:rsidTr="00200F87">
        <w:tc>
          <w:tcPr>
            <w:tcW w:w="402" w:type="dxa"/>
          </w:tcPr>
          <w:p w14:paraId="0896DE2C"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1.</w:t>
            </w:r>
          </w:p>
        </w:tc>
        <w:tc>
          <w:tcPr>
            <w:tcW w:w="7248" w:type="dxa"/>
          </w:tcPr>
          <w:p w14:paraId="1ED5EA0B" w14:textId="1138C39C" w:rsidR="001F7206" w:rsidRPr="001F7206" w:rsidRDefault="001F7206" w:rsidP="00200F87">
            <w:pPr>
              <w:rPr>
                <w:rFonts w:asciiTheme="majorHAnsi" w:hAnsiTheme="majorHAnsi" w:cstheme="majorHAnsi"/>
                <w:b/>
                <w:bCs/>
                <w:sz w:val="22"/>
                <w:szCs w:val="22"/>
              </w:rPr>
            </w:pPr>
            <w:proofErr w:type="spellStart"/>
            <w:r w:rsidRPr="001F7206">
              <w:rPr>
                <w:rFonts w:asciiTheme="majorHAnsi" w:hAnsiTheme="majorHAnsi" w:cstheme="majorHAnsi"/>
                <w:sz w:val="22"/>
                <w:szCs w:val="22"/>
              </w:rPr>
              <w:t>Prvožadatelé</w:t>
            </w:r>
            <w:proofErr w:type="spellEnd"/>
            <w:r w:rsidRPr="001F7206">
              <w:rPr>
                <w:rFonts w:asciiTheme="majorHAnsi" w:hAnsiTheme="majorHAnsi" w:cstheme="majorHAnsi"/>
                <w:sz w:val="22"/>
                <w:szCs w:val="22"/>
              </w:rPr>
              <w:t xml:space="preserve"> OP TAK</w:t>
            </w:r>
          </w:p>
        </w:tc>
        <w:tc>
          <w:tcPr>
            <w:tcW w:w="1412" w:type="dxa"/>
            <w:vMerge w:val="restart"/>
          </w:tcPr>
          <w:p w14:paraId="0F807A58" w14:textId="77777777" w:rsidR="001F7206" w:rsidRPr="001F7206" w:rsidRDefault="001F7206" w:rsidP="00200F87">
            <w:pPr>
              <w:rPr>
                <w:rFonts w:asciiTheme="majorHAnsi" w:hAnsiTheme="majorHAnsi" w:cstheme="majorHAnsi"/>
                <w:sz w:val="22"/>
                <w:szCs w:val="22"/>
              </w:rPr>
            </w:pPr>
          </w:p>
        </w:tc>
      </w:tr>
      <w:tr w:rsidR="001F7206" w:rsidRPr="001F7206" w14:paraId="642F2D7A" w14:textId="77777777" w:rsidTr="00200F87">
        <w:tc>
          <w:tcPr>
            <w:tcW w:w="7650" w:type="dxa"/>
            <w:gridSpan w:val="2"/>
          </w:tcPr>
          <w:p w14:paraId="5ABE1ED4" w14:textId="77777777" w:rsidR="001F7206" w:rsidRPr="001F7206" w:rsidRDefault="001F7206" w:rsidP="00200F87">
            <w:pPr>
              <w:rPr>
                <w:rFonts w:asciiTheme="majorHAnsi" w:hAnsiTheme="majorHAnsi" w:cstheme="majorHAnsi"/>
                <w:sz w:val="22"/>
                <w:szCs w:val="22"/>
              </w:rPr>
            </w:pPr>
            <w:r w:rsidRPr="001F7206">
              <w:rPr>
                <w:rFonts w:asciiTheme="majorHAnsi" w:hAnsiTheme="majorHAnsi" w:cstheme="majorHAnsi"/>
                <w:i/>
                <w:iCs/>
                <w:sz w:val="22"/>
                <w:szCs w:val="22"/>
              </w:rPr>
              <w:t>Popis plnění kritéria</w:t>
            </w:r>
            <w:r w:rsidRPr="001F7206">
              <w:rPr>
                <w:rFonts w:asciiTheme="majorHAnsi" w:hAnsiTheme="majorHAnsi" w:cstheme="majorHAnsi"/>
                <w:sz w:val="22"/>
                <w:szCs w:val="22"/>
              </w:rPr>
              <w:t xml:space="preserve">: </w:t>
            </w:r>
          </w:p>
          <w:p w14:paraId="4AB1A081" w14:textId="77777777" w:rsidR="001F7206" w:rsidRPr="001F7206" w:rsidRDefault="001F7206" w:rsidP="00200F87">
            <w:pPr>
              <w:rPr>
                <w:rFonts w:asciiTheme="majorHAnsi" w:hAnsiTheme="majorHAnsi" w:cstheme="majorHAnsi"/>
                <w:sz w:val="22"/>
                <w:szCs w:val="22"/>
              </w:rPr>
            </w:pPr>
          </w:p>
        </w:tc>
        <w:tc>
          <w:tcPr>
            <w:tcW w:w="1412" w:type="dxa"/>
            <w:vMerge/>
          </w:tcPr>
          <w:p w14:paraId="1B674783" w14:textId="77777777" w:rsidR="001F7206" w:rsidRPr="001F7206" w:rsidRDefault="001F7206" w:rsidP="00200F87">
            <w:pPr>
              <w:rPr>
                <w:rFonts w:asciiTheme="majorHAnsi" w:hAnsiTheme="majorHAnsi" w:cstheme="majorHAnsi"/>
                <w:sz w:val="22"/>
                <w:szCs w:val="22"/>
              </w:rPr>
            </w:pPr>
          </w:p>
        </w:tc>
      </w:tr>
      <w:tr w:rsidR="001F7206" w:rsidRPr="001F7206" w14:paraId="25CAF621" w14:textId="77777777" w:rsidTr="00200F87">
        <w:tc>
          <w:tcPr>
            <w:tcW w:w="402" w:type="dxa"/>
          </w:tcPr>
          <w:p w14:paraId="00F086B4"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2.</w:t>
            </w:r>
          </w:p>
        </w:tc>
        <w:tc>
          <w:tcPr>
            <w:tcW w:w="7248" w:type="dxa"/>
          </w:tcPr>
          <w:p w14:paraId="266C51A7"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sz w:val="22"/>
                <w:szCs w:val="22"/>
              </w:rPr>
              <w:t>Finanční náročnost projektu</w:t>
            </w:r>
          </w:p>
        </w:tc>
        <w:tc>
          <w:tcPr>
            <w:tcW w:w="1412" w:type="dxa"/>
            <w:vMerge w:val="restart"/>
          </w:tcPr>
          <w:p w14:paraId="2485383B" w14:textId="77777777" w:rsidR="001F7206" w:rsidRPr="001F7206" w:rsidRDefault="001F7206" w:rsidP="00200F87">
            <w:pPr>
              <w:rPr>
                <w:rFonts w:asciiTheme="majorHAnsi" w:hAnsiTheme="majorHAnsi" w:cstheme="majorHAnsi"/>
                <w:sz w:val="22"/>
                <w:szCs w:val="22"/>
              </w:rPr>
            </w:pPr>
          </w:p>
        </w:tc>
      </w:tr>
      <w:tr w:rsidR="001F7206" w:rsidRPr="001F7206" w14:paraId="6A0C8800" w14:textId="77777777" w:rsidTr="00200F87">
        <w:tc>
          <w:tcPr>
            <w:tcW w:w="7650" w:type="dxa"/>
            <w:gridSpan w:val="2"/>
          </w:tcPr>
          <w:p w14:paraId="76512524" w14:textId="77777777" w:rsidR="001F7206" w:rsidRPr="001F7206" w:rsidRDefault="001F7206" w:rsidP="00200F87">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220AD3C6" w14:textId="77777777" w:rsidR="001F7206" w:rsidRPr="001F7206" w:rsidRDefault="001F7206" w:rsidP="00200F87">
            <w:pPr>
              <w:rPr>
                <w:rFonts w:asciiTheme="majorHAnsi" w:hAnsiTheme="majorHAnsi" w:cstheme="majorHAnsi"/>
                <w:sz w:val="22"/>
                <w:szCs w:val="22"/>
              </w:rPr>
            </w:pPr>
          </w:p>
        </w:tc>
        <w:tc>
          <w:tcPr>
            <w:tcW w:w="1412" w:type="dxa"/>
            <w:vMerge/>
          </w:tcPr>
          <w:p w14:paraId="146B0E33" w14:textId="77777777" w:rsidR="001F7206" w:rsidRPr="001F7206" w:rsidRDefault="001F7206" w:rsidP="00200F87">
            <w:pPr>
              <w:rPr>
                <w:rFonts w:asciiTheme="majorHAnsi" w:hAnsiTheme="majorHAnsi" w:cstheme="majorHAnsi"/>
                <w:sz w:val="22"/>
                <w:szCs w:val="22"/>
              </w:rPr>
            </w:pPr>
          </w:p>
        </w:tc>
      </w:tr>
      <w:tr w:rsidR="001F7206" w:rsidRPr="001F7206" w14:paraId="0960718F" w14:textId="77777777" w:rsidTr="00200F87">
        <w:tc>
          <w:tcPr>
            <w:tcW w:w="402" w:type="dxa"/>
          </w:tcPr>
          <w:p w14:paraId="7DCA6128"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3.</w:t>
            </w:r>
          </w:p>
        </w:tc>
        <w:tc>
          <w:tcPr>
            <w:tcW w:w="7248" w:type="dxa"/>
          </w:tcPr>
          <w:p w14:paraId="57FE30B8" w14:textId="77777777" w:rsidR="001F7206" w:rsidRPr="001F7206" w:rsidRDefault="001F7206" w:rsidP="00200F87">
            <w:pPr>
              <w:rPr>
                <w:rFonts w:asciiTheme="majorHAnsi" w:hAnsiTheme="majorHAnsi" w:cstheme="majorHAnsi"/>
                <w:b/>
                <w:bCs/>
                <w:sz w:val="22"/>
                <w:szCs w:val="22"/>
              </w:rPr>
            </w:pPr>
            <w:proofErr w:type="spellStart"/>
            <w:r w:rsidRPr="001F7206">
              <w:rPr>
                <w:rFonts w:asciiTheme="majorHAnsi" w:hAnsiTheme="majorHAnsi" w:cstheme="majorHAnsi"/>
                <w:sz w:val="22"/>
                <w:szCs w:val="22"/>
              </w:rPr>
              <w:t>Prvožadatel</w:t>
            </w:r>
            <w:proofErr w:type="spellEnd"/>
            <w:r w:rsidRPr="001F7206">
              <w:rPr>
                <w:rFonts w:asciiTheme="majorHAnsi" w:hAnsiTheme="majorHAnsi" w:cstheme="majorHAnsi"/>
                <w:sz w:val="22"/>
                <w:szCs w:val="22"/>
              </w:rPr>
              <w:t xml:space="preserve"> na MAS</w:t>
            </w:r>
          </w:p>
        </w:tc>
        <w:tc>
          <w:tcPr>
            <w:tcW w:w="1412" w:type="dxa"/>
            <w:vMerge w:val="restart"/>
          </w:tcPr>
          <w:p w14:paraId="4D9FDFFB" w14:textId="77777777" w:rsidR="001F7206" w:rsidRPr="001F7206" w:rsidRDefault="001F7206" w:rsidP="00200F87">
            <w:pPr>
              <w:rPr>
                <w:rFonts w:asciiTheme="majorHAnsi" w:hAnsiTheme="majorHAnsi" w:cstheme="majorHAnsi"/>
                <w:sz w:val="22"/>
                <w:szCs w:val="22"/>
              </w:rPr>
            </w:pPr>
          </w:p>
        </w:tc>
      </w:tr>
      <w:tr w:rsidR="001F7206" w:rsidRPr="001F7206" w14:paraId="7FF146E5" w14:textId="77777777" w:rsidTr="00200F87">
        <w:tc>
          <w:tcPr>
            <w:tcW w:w="7650" w:type="dxa"/>
            <w:gridSpan w:val="2"/>
          </w:tcPr>
          <w:p w14:paraId="53F13877" w14:textId="77777777" w:rsidR="001F7206" w:rsidRPr="001F7206" w:rsidRDefault="001F7206" w:rsidP="00200F87">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68100BF0" w14:textId="77777777" w:rsidR="001F7206" w:rsidRPr="001F7206" w:rsidRDefault="001F7206" w:rsidP="00200F87">
            <w:pPr>
              <w:rPr>
                <w:rFonts w:asciiTheme="majorHAnsi" w:hAnsiTheme="majorHAnsi" w:cstheme="majorHAnsi"/>
                <w:sz w:val="22"/>
                <w:szCs w:val="22"/>
              </w:rPr>
            </w:pPr>
          </w:p>
        </w:tc>
        <w:tc>
          <w:tcPr>
            <w:tcW w:w="1412" w:type="dxa"/>
            <w:vMerge/>
          </w:tcPr>
          <w:p w14:paraId="4AA6E6CE" w14:textId="77777777" w:rsidR="001F7206" w:rsidRPr="001F7206" w:rsidRDefault="001F7206" w:rsidP="00200F87">
            <w:pPr>
              <w:rPr>
                <w:rFonts w:asciiTheme="majorHAnsi" w:hAnsiTheme="majorHAnsi" w:cstheme="majorHAnsi"/>
                <w:sz w:val="22"/>
                <w:szCs w:val="22"/>
              </w:rPr>
            </w:pPr>
          </w:p>
        </w:tc>
      </w:tr>
      <w:tr w:rsidR="001F7206" w:rsidRPr="001F7206" w14:paraId="0E078CF0" w14:textId="77777777" w:rsidTr="00200F87">
        <w:tc>
          <w:tcPr>
            <w:tcW w:w="402" w:type="dxa"/>
          </w:tcPr>
          <w:p w14:paraId="6639CC21"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 xml:space="preserve">4. </w:t>
            </w:r>
          </w:p>
        </w:tc>
        <w:tc>
          <w:tcPr>
            <w:tcW w:w="7248" w:type="dxa"/>
          </w:tcPr>
          <w:p w14:paraId="52590174"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sz w:val="22"/>
                <w:szCs w:val="22"/>
              </w:rPr>
              <w:t>Sídlo anebo provozovna žadatele na území MAS</w:t>
            </w:r>
          </w:p>
        </w:tc>
        <w:tc>
          <w:tcPr>
            <w:tcW w:w="1412" w:type="dxa"/>
            <w:vMerge w:val="restart"/>
          </w:tcPr>
          <w:p w14:paraId="3B999575" w14:textId="77777777" w:rsidR="001F7206" w:rsidRPr="001F7206" w:rsidRDefault="001F7206" w:rsidP="00200F87">
            <w:pPr>
              <w:rPr>
                <w:rFonts w:asciiTheme="majorHAnsi" w:hAnsiTheme="majorHAnsi" w:cstheme="majorHAnsi"/>
                <w:sz w:val="22"/>
                <w:szCs w:val="22"/>
              </w:rPr>
            </w:pPr>
          </w:p>
        </w:tc>
      </w:tr>
      <w:tr w:rsidR="001F7206" w:rsidRPr="001F7206" w14:paraId="41BAA0C6" w14:textId="77777777" w:rsidTr="008D1CD4">
        <w:tc>
          <w:tcPr>
            <w:tcW w:w="7650" w:type="dxa"/>
            <w:gridSpan w:val="2"/>
          </w:tcPr>
          <w:p w14:paraId="0C02E770" w14:textId="77777777" w:rsidR="001F7206" w:rsidRPr="001F7206" w:rsidRDefault="001F7206" w:rsidP="001F7206">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3F8F96F9" w14:textId="77777777" w:rsidR="001F7206" w:rsidRPr="001F7206" w:rsidRDefault="001F7206" w:rsidP="00200F87">
            <w:pPr>
              <w:rPr>
                <w:rFonts w:asciiTheme="majorHAnsi" w:hAnsiTheme="majorHAnsi" w:cstheme="majorHAnsi"/>
                <w:sz w:val="22"/>
                <w:szCs w:val="22"/>
              </w:rPr>
            </w:pPr>
          </w:p>
        </w:tc>
        <w:tc>
          <w:tcPr>
            <w:tcW w:w="1412" w:type="dxa"/>
            <w:vMerge/>
          </w:tcPr>
          <w:p w14:paraId="029FA647" w14:textId="77777777" w:rsidR="001F7206" w:rsidRPr="001F7206" w:rsidRDefault="001F7206" w:rsidP="00200F87">
            <w:pPr>
              <w:rPr>
                <w:rFonts w:asciiTheme="majorHAnsi" w:hAnsiTheme="majorHAnsi" w:cstheme="majorHAnsi"/>
                <w:sz w:val="22"/>
                <w:szCs w:val="22"/>
              </w:rPr>
            </w:pPr>
          </w:p>
        </w:tc>
      </w:tr>
      <w:tr w:rsidR="001F7206" w:rsidRPr="001F7206" w14:paraId="56128153" w14:textId="77777777" w:rsidTr="00200F87">
        <w:tc>
          <w:tcPr>
            <w:tcW w:w="7650" w:type="dxa"/>
            <w:gridSpan w:val="2"/>
          </w:tcPr>
          <w:p w14:paraId="0C5E869E" w14:textId="77777777" w:rsidR="001F7206" w:rsidRPr="001F7206" w:rsidRDefault="001F7206" w:rsidP="001F7206">
            <w:pPr>
              <w:rPr>
                <w:rFonts w:asciiTheme="majorHAnsi" w:hAnsiTheme="majorHAnsi" w:cstheme="majorHAnsi"/>
                <w:sz w:val="22"/>
                <w:szCs w:val="22"/>
              </w:rPr>
            </w:pPr>
          </w:p>
        </w:tc>
        <w:tc>
          <w:tcPr>
            <w:tcW w:w="1412" w:type="dxa"/>
            <w:vMerge/>
          </w:tcPr>
          <w:p w14:paraId="215F0A15" w14:textId="77777777" w:rsidR="001F7206" w:rsidRPr="001F7206" w:rsidRDefault="001F7206" w:rsidP="00200F87">
            <w:pPr>
              <w:rPr>
                <w:rFonts w:asciiTheme="majorHAnsi" w:hAnsiTheme="majorHAnsi" w:cstheme="majorHAnsi"/>
                <w:sz w:val="22"/>
                <w:szCs w:val="22"/>
              </w:rPr>
            </w:pPr>
          </w:p>
        </w:tc>
      </w:tr>
      <w:tr w:rsidR="000907B6" w:rsidRPr="001F7206" w14:paraId="73F8805D" w14:textId="77777777" w:rsidTr="00200F87">
        <w:tc>
          <w:tcPr>
            <w:tcW w:w="402" w:type="dxa"/>
          </w:tcPr>
          <w:p w14:paraId="1EF821C0" w14:textId="77777777" w:rsidR="000907B6" w:rsidRPr="001F7206" w:rsidRDefault="000907B6" w:rsidP="00200F87">
            <w:pPr>
              <w:rPr>
                <w:rFonts w:asciiTheme="majorHAnsi" w:hAnsiTheme="majorHAnsi" w:cstheme="majorHAnsi"/>
                <w:b/>
                <w:bCs/>
                <w:sz w:val="22"/>
                <w:szCs w:val="22"/>
              </w:rPr>
            </w:pPr>
            <w:r w:rsidRPr="001F7206">
              <w:rPr>
                <w:rFonts w:asciiTheme="majorHAnsi" w:hAnsiTheme="majorHAnsi" w:cstheme="majorHAnsi"/>
                <w:b/>
                <w:bCs/>
                <w:sz w:val="22"/>
                <w:szCs w:val="22"/>
              </w:rPr>
              <w:t>5.</w:t>
            </w:r>
          </w:p>
        </w:tc>
        <w:tc>
          <w:tcPr>
            <w:tcW w:w="7248" w:type="dxa"/>
          </w:tcPr>
          <w:p w14:paraId="30337900" w14:textId="4212CF9B" w:rsidR="000907B6" w:rsidRPr="001F7206" w:rsidRDefault="000907B6" w:rsidP="00200F87">
            <w:pPr>
              <w:pStyle w:val="Nadpis3"/>
              <w:numPr>
                <w:ilvl w:val="0"/>
                <w:numId w:val="0"/>
              </w:numPr>
              <w:spacing w:before="0"/>
              <w:ind w:left="58"/>
              <w:jc w:val="both"/>
              <w:rPr>
                <w:rFonts w:cstheme="majorHAnsi"/>
                <w:b w:val="0"/>
                <w:bCs/>
                <w:color w:val="000000"/>
                <w:sz w:val="22"/>
                <w:szCs w:val="22"/>
              </w:rPr>
            </w:pPr>
            <w:r w:rsidRPr="000907B6">
              <w:rPr>
                <w:rFonts w:eastAsia="Times New Roman" w:cstheme="majorHAnsi"/>
                <w:b w:val="0"/>
                <w:sz w:val="22"/>
                <w:szCs w:val="22"/>
              </w:rPr>
              <w:t>Aktivní spolupráce s MAS při přípravě záměru</w:t>
            </w:r>
          </w:p>
        </w:tc>
        <w:tc>
          <w:tcPr>
            <w:tcW w:w="1412" w:type="dxa"/>
            <w:vMerge w:val="restart"/>
          </w:tcPr>
          <w:p w14:paraId="41B5BBF5" w14:textId="77777777" w:rsidR="000907B6" w:rsidRPr="001F7206" w:rsidRDefault="000907B6" w:rsidP="00200F87">
            <w:pPr>
              <w:rPr>
                <w:rFonts w:asciiTheme="majorHAnsi" w:hAnsiTheme="majorHAnsi" w:cstheme="majorHAnsi"/>
                <w:sz w:val="22"/>
                <w:szCs w:val="22"/>
              </w:rPr>
            </w:pPr>
          </w:p>
        </w:tc>
      </w:tr>
      <w:tr w:rsidR="000907B6" w:rsidRPr="001F7206" w14:paraId="4B506144" w14:textId="77777777" w:rsidTr="00C06E1C">
        <w:tc>
          <w:tcPr>
            <w:tcW w:w="7650" w:type="dxa"/>
            <w:gridSpan w:val="2"/>
          </w:tcPr>
          <w:p w14:paraId="035A248E" w14:textId="77777777" w:rsidR="000907B6" w:rsidRPr="001F7206" w:rsidRDefault="000907B6" w:rsidP="001F7206">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16B4263A" w14:textId="77777777" w:rsidR="000907B6" w:rsidRPr="001F7206" w:rsidRDefault="000907B6" w:rsidP="00200F87">
            <w:pPr>
              <w:pStyle w:val="Nadpis3"/>
              <w:numPr>
                <w:ilvl w:val="0"/>
                <w:numId w:val="0"/>
              </w:numPr>
              <w:spacing w:before="0"/>
              <w:ind w:left="58"/>
              <w:jc w:val="both"/>
              <w:rPr>
                <w:rFonts w:cstheme="majorHAnsi"/>
                <w:b w:val="0"/>
                <w:bCs/>
                <w:color w:val="000000"/>
                <w:sz w:val="22"/>
                <w:szCs w:val="22"/>
              </w:rPr>
            </w:pPr>
          </w:p>
        </w:tc>
        <w:tc>
          <w:tcPr>
            <w:tcW w:w="1412" w:type="dxa"/>
            <w:vMerge/>
          </w:tcPr>
          <w:p w14:paraId="182B2C54" w14:textId="77777777" w:rsidR="000907B6" w:rsidRPr="001F7206" w:rsidRDefault="000907B6" w:rsidP="00200F87">
            <w:pPr>
              <w:rPr>
                <w:rFonts w:asciiTheme="majorHAnsi" w:hAnsiTheme="majorHAnsi" w:cstheme="majorHAnsi"/>
                <w:sz w:val="22"/>
                <w:szCs w:val="22"/>
              </w:rPr>
            </w:pPr>
          </w:p>
        </w:tc>
      </w:tr>
      <w:tr w:rsidR="000907B6" w:rsidRPr="001F7206" w14:paraId="34692D41" w14:textId="77777777" w:rsidTr="00200F87">
        <w:tc>
          <w:tcPr>
            <w:tcW w:w="402" w:type="dxa"/>
          </w:tcPr>
          <w:p w14:paraId="6478DF61" w14:textId="0A1668A8" w:rsidR="000907B6" w:rsidRPr="001F7206" w:rsidRDefault="000907B6" w:rsidP="00200F87">
            <w:pPr>
              <w:rPr>
                <w:rFonts w:asciiTheme="majorHAnsi" w:hAnsiTheme="majorHAnsi" w:cstheme="majorHAnsi"/>
                <w:b/>
                <w:bCs/>
                <w:sz w:val="22"/>
                <w:szCs w:val="22"/>
              </w:rPr>
            </w:pPr>
            <w:r>
              <w:rPr>
                <w:rFonts w:asciiTheme="majorHAnsi" w:hAnsiTheme="majorHAnsi" w:cstheme="majorHAnsi"/>
                <w:b/>
                <w:bCs/>
                <w:sz w:val="22"/>
                <w:szCs w:val="22"/>
              </w:rPr>
              <w:t>6.</w:t>
            </w:r>
          </w:p>
        </w:tc>
        <w:tc>
          <w:tcPr>
            <w:tcW w:w="7248" w:type="dxa"/>
          </w:tcPr>
          <w:p w14:paraId="0C1E6B1A" w14:textId="09F4D70B" w:rsidR="000907B6" w:rsidRPr="001F7206" w:rsidRDefault="000907B6" w:rsidP="00200F87">
            <w:pPr>
              <w:pStyle w:val="Nadpis3"/>
              <w:numPr>
                <w:ilvl w:val="0"/>
                <w:numId w:val="0"/>
              </w:numPr>
              <w:spacing w:before="0"/>
              <w:ind w:left="58"/>
              <w:jc w:val="both"/>
              <w:rPr>
                <w:rFonts w:cstheme="majorHAnsi"/>
                <w:b w:val="0"/>
                <w:bCs/>
                <w:color w:val="000000"/>
                <w:sz w:val="22"/>
                <w:szCs w:val="22"/>
              </w:rPr>
            </w:pPr>
            <w:r w:rsidRPr="000907B6">
              <w:rPr>
                <w:rFonts w:eastAsia="Times New Roman" w:cstheme="majorHAnsi"/>
                <w:b w:val="0"/>
                <w:sz w:val="22"/>
                <w:szCs w:val="22"/>
              </w:rPr>
              <w:t>Velikost obce či místní části, ve které je místo realizace projektu</w:t>
            </w:r>
          </w:p>
        </w:tc>
        <w:tc>
          <w:tcPr>
            <w:tcW w:w="1412" w:type="dxa"/>
            <w:vMerge w:val="restart"/>
          </w:tcPr>
          <w:p w14:paraId="05FF7647" w14:textId="77777777" w:rsidR="000907B6" w:rsidRPr="001F7206" w:rsidRDefault="000907B6" w:rsidP="00200F87">
            <w:pPr>
              <w:rPr>
                <w:rFonts w:asciiTheme="majorHAnsi" w:hAnsiTheme="majorHAnsi" w:cstheme="majorHAnsi"/>
                <w:sz w:val="22"/>
                <w:szCs w:val="22"/>
              </w:rPr>
            </w:pPr>
          </w:p>
        </w:tc>
      </w:tr>
      <w:tr w:rsidR="000907B6" w:rsidRPr="001F7206" w14:paraId="6DF4904B" w14:textId="77777777" w:rsidTr="00B94E8F">
        <w:tc>
          <w:tcPr>
            <w:tcW w:w="7650" w:type="dxa"/>
            <w:gridSpan w:val="2"/>
          </w:tcPr>
          <w:p w14:paraId="236E8CD3" w14:textId="77777777" w:rsidR="000907B6" w:rsidRPr="001F7206" w:rsidRDefault="000907B6" w:rsidP="001F7206">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1D08FAE6" w14:textId="77777777" w:rsidR="000907B6" w:rsidRPr="001F7206" w:rsidRDefault="000907B6" w:rsidP="00200F87">
            <w:pPr>
              <w:pStyle w:val="Nadpis3"/>
              <w:numPr>
                <w:ilvl w:val="0"/>
                <w:numId w:val="0"/>
              </w:numPr>
              <w:spacing w:before="0"/>
              <w:ind w:left="58"/>
              <w:jc w:val="both"/>
              <w:rPr>
                <w:rFonts w:cstheme="majorHAnsi"/>
                <w:b w:val="0"/>
                <w:bCs/>
                <w:color w:val="000000"/>
                <w:sz w:val="22"/>
                <w:szCs w:val="22"/>
              </w:rPr>
            </w:pPr>
          </w:p>
        </w:tc>
        <w:tc>
          <w:tcPr>
            <w:tcW w:w="1412" w:type="dxa"/>
            <w:vMerge/>
          </w:tcPr>
          <w:p w14:paraId="7C8DFB74" w14:textId="77777777" w:rsidR="000907B6" w:rsidRPr="001F7206" w:rsidRDefault="000907B6" w:rsidP="00200F87">
            <w:pPr>
              <w:rPr>
                <w:rFonts w:asciiTheme="majorHAnsi" w:hAnsiTheme="majorHAnsi" w:cstheme="majorHAnsi"/>
                <w:sz w:val="22"/>
                <w:szCs w:val="22"/>
              </w:rPr>
            </w:pPr>
          </w:p>
        </w:tc>
      </w:tr>
      <w:tr w:rsidR="000907B6" w:rsidRPr="001F7206" w14:paraId="447F8F94" w14:textId="77777777" w:rsidTr="00200F87">
        <w:tc>
          <w:tcPr>
            <w:tcW w:w="402" w:type="dxa"/>
          </w:tcPr>
          <w:p w14:paraId="77405277" w14:textId="767320A0" w:rsidR="000907B6" w:rsidRPr="001F7206" w:rsidRDefault="000907B6" w:rsidP="00200F87">
            <w:pPr>
              <w:rPr>
                <w:rFonts w:asciiTheme="majorHAnsi" w:hAnsiTheme="majorHAnsi" w:cstheme="majorHAnsi"/>
                <w:b/>
                <w:bCs/>
                <w:sz w:val="22"/>
                <w:szCs w:val="22"/>
              </w:rPr>
            </w:pPr>
            <w:r>
              <w:rPr>
                <w:rFonts w:asciiTheme="majorHAnsi" w:hAnsiTheme="majorHAnsi" w:cstheme="majorHAnsi"/>
                <w:b/>
                <w:bCs/>
                <w:sz w:val="22"/>
                <w:szCs w:val="22"/>
              </w:rPr>
              <w:t>7.</w:t>
            </w:r>
          </w:p>
        </w:tc>
        <w:tc>
          <w:tcPr>
            <w:tcW w:w="7248" w:type="dxa"/>
          </w:tcPr>
          <w:p w14:paraId="79A8A25A" w14:textId="3CEAAE6E" w:rsidR="000907B6" w:rsidRPr="001F7206" w:rsidRDefault="000907B6" w:rsidP="00200F87">
            <w:pPr>
              <w:pStyle w:val="Nadpis3"/>
              <w:numPr>
                <w:ilvl w:val="0"/>
                <w:numId w:val="0"/>
              </w:numPr>
              <w:spacing w:before="0"/>
              <w:ind w:left="58"/>
              <w:jc w:val="both"/>
              <w:rPr>
                <w:rFonts w:cstheme="majorHAnsi"/>
                <w:b w:val="0"/>
                <w:bCs/>
                <w:color w:val="000000"/>
                <w:sz w:val="22"/>
                <w:szCs w:val="22"/>
              </w:rPr>
            </w:pPr>
            <w:r w:rsidRPr="000907B6">
              <w:rPr>
                <w:rFonts w:eastAsia="Times New Roman" w:cstheme="majorHAnsi"/>
                <w:b w:val="0"/>
                <w:sz w:val="22"/>
                <w:szCs w:val="22"/>
              </w:rPr>
              <w:t>Společenská odpovědnost firem</w:t>
            </w:r>
          </w:p>
        </w:tc>
        <w:tc>
          <w:tcPr>
            <w:tcW w:w="1412" w:type="dxa"/>
            <w:vMerge w:val="restart"/>
          </w:tcPr>
          <w:p w14:paraId="5569521A" w14:textId="77777777" w:rsidR="000907B6" w:rsidRPr="001F7206" w:rsidRDefault="000907B6" w:rsidP="00200F87">
            <w:pPr>
              <w:rPr>
                <w:rFonts w:asciiTheme="majorHAnsi" w:hAnsiTheme="majorHAnsi" w:cstheme="majorHAnsi"/>
                <w:sz w:val="22"/>
                <w:szCs w:val="22"/>
              </w:rPr>
            </w:pPr>
          </w:p>
        </w:tc>
      </w:tr>
      <w:tr w:rsidR="000907B6" w:rsidRPr="001F7206" w14:paraId="51098C74" w14:textId="77777777" w:rsidTr="0045272A">
        <w:tc>
          <w:tcPr>
            <w:tcW w:w="7650" w:type="dxa"/>
            <w:gridSpan w:val="2"/>
          </w:tcPr>
          <w:p w14:paraId="39B78B91" w14:textId="77777777" w:rsidR="000907B6" w:rsidRPr="001F7206" w:rsidRDefault="000907B6" w:rsidP="001F7206">
            <w:pPr>
              <w:rPr>
                <w:rFonts w:asciiTheme="majorHAnsi" w:hAnsiTheme="majorHAnsi" w:cstheme="majorHAnsi"/>
                <w:i/>
                <w:iCs/>
                <w:sz w:val="22"/>
                <w:szCs w:val="22"/>
              </w:rPr>
            </w:pPr>
            <w:r w:rsidRPr="001F7206">
              <w:rPr>
                <w:rFonts w:asciiTheme="majorHAnsi" w:hAnsiTheme="majorHAnsi" w:cstheme="majorHAnsi"/>
                <w:i/>
                <w:iCs/>
                <w:sz w:val="22"/>
                <w:szCs w:val="22"/>
              </w:rPr>
              <w:t>Popis plnění kritéria:</w:t>
            </w:r>
          </w:p>
          <w:p w14:paraId="78B2079D" w14:textId="77777777" w:rsidR="000907B6" w:rsidRPr="001F7206" w:rsidRDefault="000907B6" w:rsidP="00200F87">
            <w:pPr>
              <w:pStyle w:val="Nadpis3"/>
              <w:numPr>
                <w:ilvl w:val="0"/>
                <w:numId w:val="0"/>
              </w:numPr>
              <w:spacing w:before="0"/>
              <w:ind w:left="58"/>
              <w:jc w:val="both"/>
              <w:rPr>
                <w:rFonts w:cstheme="majorHAnsi"/>
                <w:b w:val="0"/>
                <w:bCs/>
                <w:color w:val="000000"/>
                <w:sz w:val="22"/>
                <w:szCs w:val="22"/>
              </w:rPr>
            </w:pPr>
          </w:p>
        </w:tc>
        <w:tc>
          <w:tcPr>
            <w:tcW w:w="1412" w:type="dxa"/>
            <w:vMerge/>
          </w:tcPr>
          <w:p w14:paraId="60DB1D8D" w14:textId="77777777" w:rsidR="000907B6" w:rsidRPr="001F7206" w:rsidRDefault="000907B6" w:rsidP="00200F87">
            <w:pPr>
              <w:rPr>
                <w:rFonts w:asciiTheme="majorHAnsi" w:hAnsiTheme="majorHAnsi" w:cstheme="majorHAnsi"/>
                <w:sz w:val="22"/>
                <w:szCs w:val="22"/>
              </w:rPr>
            </w:pPr>
          </w:p>
        </w:tc>
      </w:tr>
      <w:tr w:rsidR="001F7206" w:rsidRPr="001F7206" w14:paraId="48EB53E1" w14:textId="77777777" w:rsidTr="00200F87">
        <w:tc>
          <w:tcPr>
            <w:tcW w:w="402" w:type="dxa"/>
            <w:shd w:val="clear" w:color="auto" w:fill="BFBFBF" w:themeFill="background1" w:themeFillShade="BF"/>
          </w:tcPr>
          <w:p w14:paraId="73351485" w14:textId="77777777" w:rsidR="001F7206" w:rsidRPr="001F7206" w:rsidRDefault="001F7206" w:rsidP="00200F87">
            <w:pPr>
              <w:rPr>
                <w:rFonts w:asciiTheme="majorHAnsi" w:hAnsiTheme="majorHAnsi" w:cstheme="majorHAnsi"/>
                <w:b/>
                <w:bCs/>
                <w:sz w:val="22"/>
                <w:szCs w:val="22"/>
              </w:rPr>
            </w:pPr>
          </w:p>
        </w:tc>
        <w:tc>
          <w:tcPr>
            <w:tcW w:w="7248" w:type="dxa"/>
            <w:shd w:val="clear" w:color="auto" w:fill="BFBFBF" w:themeFill="background1" w:themeFillShade="BF"/>
          </w:tcPr>
          <w:p w14:paraId="56611CCA" w14:textId="77777777" w:rsidR="001F7206" w:rsidRPr="001F7206" w:rsidRDefault="001F7206" w:rsidP="00200F87">
            <w:pPr>
              <w:rPr>
                <w:rFonts w:asciiTheme="majorHAnsi" w:hAnsiTheme="majorHAnsi" w:cstheme="majorHAnsi"/>
                <w:b/>
                <w:bCs/>
                <w:sz w:val="22"/>
                <w:szCs w:val="22"/>
              </w:rPr>
            </w:pPr>
            <w:r w:rsidRPr="001F7206">
              <w:rPr>
                <w:rFonts w:asciiTheme="majorHAnsi" w:hAnsiTheme="majorHAnsi" w:cstheme="majorHAnsi"/>
                <w:b/>
                <w:bCs/>
                <w:sz w:val="22"/>
                <w:szCs w:val="22"/>
              </w:rPr>
              <w:t xml:space="preserve">CELKEM </w:t>
            </w:r>
          </w:p>
        </w:tc>
        <w:tc>
          <w:tcPr>
            <w:tcW w:w="1412" w:type="dxa"/>
            <w:shd w:val="clear" w:color="auto" w:fill="BFBFBF" w:themeFill="background1" w:themeFillShade="BF"/>
          </w:tcPr>
          <w:p w14:paraId="669A4F91" w14:textId="77777777" w:rsidR="001F7206" w:rsidRPr="001F7206" w:rsidRDefault="001F7206" w:rsidP="00200F87">
            <w:pPr>
              <w:rPr>
                <w:rFonts w:asciiTheme="majorHAnsi" w:hAnsiTheme="majorHAnsi" w:cstheme="majorHAnsi"/>
                <w:b/>
                <w:bCs/>
                <w:sz w:val="22"/>
                <w:szCs w:val="22"/>
              </w:rPr>
            </w:pPr>
            <w:proofErr w:type="spellStart"/>
            <w:r w:rsidRPr="001F7206">
              <w:rPr>
                <w:rFonts w:asciiTheme="majorHAnsi" w:hAnsiTheme="majorHAnsi" w:cstheme="majorHAnsi"/>
                <w:b/>
                <w:bCs/>
                <w:sz w:val="22"/>
                <w:szCs w:val="22"/>
              </w:rPr>
              <w:t>xxx</w:t>
            </w:r>
            <w:proofErr w:type="spellEnd"/>
            <w:r w:rsidRPr="001F7206">
              <w:rPr>
                <w:rFonts w:asciiTheme="majorHAnsi" w:hAnsiTheme="majorHAnsi" w:cstheme="majorHAnsi"/>
                <w:b/>
                <w:bCs/>
                <w:sz w:val="22"/>
                <w:szCs w:val="22"/>
              </w:rPr>
              <w:t xml:space="preserve"> BODŮ</w:t>
            </w:r>
          </w:p>
        </w:tc>
      </w:tr>
    </w:tbl>
    <w:p w14:paraId="03CC99CC" w14:textId="77777777" w:rsidR="001F7206" w:rsidRDefault="001F7206" w:rsidP="00506EF2">
      <w:pPr>
        <w:overflowPunct/>
        <w:spacing w:line="276" w:lineRule="auto"/>
        <w:jc w:val="both"/>
        <w:textAlignment w:val="auto"/>
        <w:rPr>
          <w:rFonts w:ascii="Calibri" w:hAnsi="Calibri" w:cs="Calibri"/>
          <w:sz w:val="22"/>
          <w:szCs w:val="22"/>
        </w:rPr>
      </w:pPr>
    </w:p>
    <w:p w14:paraId="1602FA8C" w14:textId="77777777" w:rsidR="001F7206" w:rsidRDefault="001F7206" w:rsidP="00506EF2">
      <w:pPr>
        <w:overflowPunct/>
        <w:spacing w:line="276" w:lineRule="auto"/>
        <w:jc w:val="both"/>
        <w:textAlignment w:val="auto"/>
        <w:rPr>
          <w:rFonts w:ascii="Calibri" w:hAnsi="Calibri" w:cs="Calibri"/>
          <w:sz w:val="22"/>
          <w:szCs w:val="22"/>
        </w:rPr>
      </w:pPr>
    </w:p>
    <w:p w14:paraId="3206AB93" w14:textId="77777777" w:rsidR="001F7206" w:rsidRDefault="001F7206" w:rsidP="00506EF2">
      <w:pPr>
        <w:overflowPunct/>
        <w:spacing w:line="276" w:lineRule="auto"/>
        <w:jc w:val="both"/>
        <w:textAlignment w:val="auto"/>
        <w:rPr>
          <w:rFonts w:ascii="Calibri" w:hAnsi="Calibri" w:cs="Calibri"/>
          <w:sz w:val="22"/>
          <w:szCs w:val="22"/>
        </w:rPr>
      </w:pPr>
    </w:p>
    <w:p w14:paraId="69F9DAD8" w14:textId="77777777" w:rsidR="001F7206" w:rsidRDefault="001F7206" w:rsidP="00506EF2">
      <w:pPr>
        <w:overflowPunct/>
        <w:spacing w:line="276" w:lineRule="auto"/>
        <w:jc w:val="both"/>
        <w:textAlignment w:val="auto"/>
        <w:rPr>
          <w:rFonts w:ascii="Calibri" w:hAnsi="Calibri" w:cs="Calibri"/>
          <w:sz w:val="22"/>
          <w:szCs w:val="22"/>
        </w:rPr>
      </w:pPr>
    </w:p>
    <w:p w14:paraId="0B8C7787" w14:textId="77777777" w:rsidR="00C76FB6" w:rsidRDefault="00C76FB6" w:rsidP="00506EF2">
      <w:pPr>
        <w:overflowPunct/>
        <w:spacing w:line="276" w:lineRule="auto"/>
        <w:jc w:val="both"/>
        <w:textAlignment w:val="auto"/>
        <w:rPr>
          <w:rFonts w:ascii="Calibri" w:hAnsi="Calibri" w:cs="Calibri"/>
          <w:sz w:val="22"/>
          <w:szCs w:val="22"/>
        </w:rPr>
      </w:pPr>
    </w:p>
    <w:p w14:paraId="76F57634" w14:textId="77777777" w:rsidR="001F7206" w:rsidRDefault="001F7206" w:rsidP="00506EF2">
      <w:pPr>
        <w:overflowPunct/>
        <w:spacing w:line="276" w:lineRule="auto"/>
        <w:jc w:val="both"/>
        <w:textAlignment w:val="auto"/>
        <w:rPr>
          <w:rFonts w:ascii="Calibri" w:hAnsi="Calibri" w:cs="Calibri"/>
          <w:sz w:val="22"/>
          <w:szCs w:val="22"/>
        </w:rPr>
      </w:pPr>
    </w:p>
    <w:p w14:paraId="30F3CB54" w14:textId="77777777" w:rsidR="001F7206" w:rsidRDefault="001F7206" w:rsidP="00506EF2">
      <w:pPr>
        <w:overflowPunct/>
        <w:spacing w:line="276" w:lineRule="auto"/>
        <w:jc w:val="both"/>
        <w:textAlignment w:val="auto"/>
        <w:rPr>
          <w:rFonts w:ascii="Calibri" w:hAnsi="Calibri" w:cs="Calibri"/>
          <w:sz w:val="22"/>
          <w:szCs w:val="22"/>
        </w:rPr>
      </w:pPr>
    </w:p>
    <w:p w14:paraId="19B7B973" w14:textId="77777777" w:rsidR="001F7206" w:rsidRDefault="001F7206" w:rsidP="00506EF2">
      <w:pPr>
        <w:overflowPunct/>
        <w:spacing w:line="276" w:lineRule="auto"/>
        <w:jc w:val="both"/>
        <w:textAlignment w:val="auto"/>
        <w:rPr>
          <w:rFonts w:ascii="Calibri" w:hAnsi="Calibri" w:cs="Calibri"/>
          <w:sz w:val="22"/>
          <w:szCs w:val="22"/>
        </w:rPr>
      </w:pPr>
    </w:p>
    <w:p w14:paraId="6F38B9E2" w14:textId="77777777" w:rsidR="003C7EA8" w:rsidRDefault="003C7EA8" w:rsidP="00506EF2">
      <w:pPr>
        <w:overflowPunct/>
        <w:spacing w:line="276" w:lineRule="auto"/>
        <w:jc w:val="both"/>
        <w:textAlignment w:val="auto"/>
        <w:rPr>
          <w:rFonts w:ascii="Calibri" w:hAnsi="Calibri" w:cs="Calibri"/>
          <w:sz w:val="22"/>
          <w:szCs w:val="22"/>
        </w:rPr>
      </w:pPr>
    </w:p>
    <w:p w14:paraId="46535499" w14:textId="77777777" w:rsidR="001F7206" w:rsidRDefault="001F7206" w:rsidP="00506EF2">
      <w:pPr>
        <w:overflowPunct/>
        <w:spacing w:line="276" w:lineRule="auto"/>
        <w:jc w:val="both"/>
        <w:textAlignment w:val="auto"/>
        <w:rPr>
          <w:rFonts w:ascii="Calibri" w:hAnsi="Calibri" w:cs="Calibri"/>
          <w:sz w:val="22"/>
          <w:szCs w:val="22"/>
        </w:rPr>
      </w:pPr>
    </w:p>
    <w:p w14:paraId="304AD212" w14:textId="77777777" w:rsidR="001F7206" w:rsidRDefault="001F7206" w:rsidP="00506EF2">
      <w:pPr>
        <w:overflowPunct/>
        <w:spacing w:line="276" w:lineRule="auto"/>
        <w:jc w:val="both"/>
        <w:textAlignment w:val="auto"/>
        <w:rPr>
          <w:rFonts w:ascii="Calibri" w:hAnsi="Calibri" w:cs="Calibri"/>
          <w:sz w:val="22"/>
          <w:szCs w:val="22"/>
        </w:rPr>
      </w:pPr>
    </w:p>
    <w:p w14:paraId="2543F0F7" w14:textId="05E15371" w:rsidR="00506EF2" w:rsidRDefault="00506EF2" w:rsidP="00506EF2">
      <w:pPr>
        <w:overflowPunct/>
        <w:spacing w:line="276" w:lineRule="auto"/>
        <w:jc w:val="both"/>
        <w:textAlignment w:val="auto"/>
        <w:rPr>
          <w:rFonts w:ascii="Calibri" w:hAnsi="Calibri" w:cs="Calibri"/>
          <w:sz w:val="22"/>
          <w:szCs w:val="22"/>
        </w:rPr>
      </w:pPr>
      <w:r>
        <w:rPr>
          <w:rFonts w:ascii="Calibri" w:hAnsi="Calibri" w:cs="Calibri"/>
          <w:sz w:val="22"/>
          <w:szCs w:val="22"/>
        </w:rPr>
        <w:lastRenderedPageBreak/>
        <w:t>Prohlášení žadatele:</w:t>
      </w:r>
    </w:p>
    <w:p w14:paraId="0799A465" w14:textId="77777777" w:rsidR="00F41B55" w:rsidRDefault="00F41B55" w:rsidP="00506EF2">
      <w:pPr>
        <w:overflowPunct/>
        <w:spacing w:line="276" w:lineRule="auto"/>
        <w:jc w:val="both"/>
        <w:textAlignment w:val="auto"/>
        <w:rPr>
          <w:rFonts w:ascii="Calibri" w:hAnsi="Calibri" w:cs="Calibri"/>
          <w:sz w:val="22"/>
          <w:szCs w:val="22"/>
        </w:rPr>
      </w:pPr>
    </w:p>
    <w:p w14:paraId="54BB0882" w14:textId="7619F742" w:rsidR="00506EF2" w:rsidRDefault="00506EF2" w:rsidP="00506EF2">
      <w:pPr>
        <w:overflowPunct/>
        <w:spacing w:line="276" w:lineRule="auto"/>
        <w:jc w:val="both"/>
        <w:textAlignment w:val="auto"/>
        <w:rPr>
          <w:rFonts w:ascii="Calibri" w:hAnsi="Calibri" w:cs="Calibri"/>
          <w:sz w:val="22"/>
          <w:szCs w:val="22"/>
        </w:rPr>
      </w:pPr>
      <w:r>
        <w:rPr>
          <w:rFonts w:ascii="Calibri" w:hAnsi="Calibri" w:cs="Calibri"/>
          <w:sz w:val="22"/>
          <w:szCs w:val="22"/>
        </w:rPr>
        <w:t xml:space="preserve">Prohlašuji, že beru na vědomí </w:t>
      </w:r>
      <w:r w:rsidR="00F41B55">
        <w:rPr>
          <w:rFonts w:ascii="Calibri" w:hAnsi="Calibri" w:cs="Calibri"/>
          <w:sz w:val="22"/>
          <w:szCs w:val="22"/>
        </w:rPr>
        <w:t xml:space="preserve">pravidlo časové způsobilosti výdajů, které stanoví, že </w:t>
      </w:r>
      <w:r w:rsidR="00F41B55" w:rsidRPr="00F41B55">
        <w:rPr>
          <w:rFonts w:ascii="Calibri" w:hAnsi="Calibri" w:cs="Calibri"/>
          <w:sz w:val="22"/>
          <w:szCs w:val="22"/>
        </w:rPr>
        <w:t xml:space="preserve">způsobilé výdaje mohou vznikat nejdříve dnem, kdy byla podána Žádost o podporu </w:t>
      </w:r>
      <w:r w:rsidR="00F41B55">
        <w:rPr>
          <w:rFonts w:ascii="Calibri" w:hAnsi="Calibri" w:cs="Calibri"/>
          <w:sz w:val="22"/>
          <w:szCs w:val="22"/>
        </w:rPr>
        <w:t>do systému ISKP21+.</w:t>
      </w:r>
      <w:r w:rsidR="00F41B55" w:rsidRPr="00F41B55">
        <w:rPr>
          <w:rFonts w:ascii="Calibri" w:hAnsi="Calibri" w:cs="Calibri"/>
          <w:sz w:val="22"/>
          <w:szCs w:val="22"/>
        </w:rPr>
        <w:t xml:space="preserve"> </w:t>
      </w:r>
      <w:r w:rsidR="00F41B55">
        <w:rPr>
          <w:rFonts w:ascii="Calibri" w:hAnsi="Calibri" w:cs="Calibri"/>
          <w:sz w:val="22"/>
          <w:szCs w:val="22"/>
        </w:rPr>
        <w:t>Teprve o</w:t>
      </w:r>
      <w:r w:rsidR="00F41B55" w:rsidRPr="00F41B55">
        <w:rPr>
          <w:rFonts w:ascii="Calibri" w:hAnsi="Calibri" w:cs="Calibri"/>
          <w:sz w:val="22"/>
          <w:szCs w:val="22"/>
        </w:rPr>
        <w:t>d tohoto okamžiku mohou začít vznikat způsobilé výdaje, tj. výdaje na něž lze žádat podporu. Výdaje vzniklé před datem podání Žádosti o podporu nejsou způsobilé.</w:t>
      </w:r>
    </w:p>
    <w:p w14:paraId="3DC8C161" w14:textId="40A033FB" w:rsidR="00F41B55" w:rsidRDefault="00F41B55" w:rsidP="00506EF2">
      <w:pPr>
        <w:overflowPunct/>
        <w:spacing w:line="276" w:lineRule="auto"/>
        <w:jc w:val="both"/>
        <w:textAlignment w:val="auto"/>
        <w:rPr>
          <w:rFonts w:ascii="Calibri" w:hAnsi="Calibri" w:cs="Calibri"/>
          <w:sz w:val="22"/>
          <w:szCs w:val="22"/>
        </w:rPr>
      </w:pPr>
      <w:r>
        <w:rPr>
          <w:rFonts w:ascii="Calibri" w:hAnsi="Calibri" w:cs="Calibri"/>
          <w:sz w:val="22"/>
          <w:szCs w:val="22"/>
        </w:rPr>
        <w:t xml:space="preserve">Před datem podání Žádosti o podporu do systému ISKP21+ tedy nemohou být vystaveny objednávky, podepsány smlouvy, ani nastat uskutečnění zdanitelného plnění. </w:t>
      </w:r>
    </w:p>
    <w:p w14:paraId="0A58F93C" w14:textId="4BA53981" w:rsidR="00F41B55" w:rsidRDefault="419732AA" w:rsidP="00506EF2">
      <w:pPr>
        <w:overflowPunct/>
        <w:spacing w:line="276" w:lineRule="auto"/>
        <w:jc w:val="both"/>
        <w:textAlignment w:val="auto"/>
        <w:rPr>
          <w:rFonts w:ascii="Calibri" w:hAnsi="Calibri" w:cs="Calibri"/>
          <w:sz w:val="22"/>
          <w:szCs w:val="22"/>
        </w:rPr>
      </w:pPr>
      <w:r w:rsidRPr="6B20C9EE">
        <w:rPr>
          <w:rFonts w:ascii="Calibri" w:hAnsi="Calibri" w:cs="Calibri"/>
          <w:sz w:val="22"/>
          <w:szCs w:val="22"/>
        </w:rPr>
        <w:t xml:space="preserve">Za podání Žádosti o podporu se nepovažuje předložení podnikatelského záměru </w:t>
      </w:r>
      <w:r w:rsidR="3441AA6E" w:rsidRPr="6B20C9EE">
        <w:rPr>
          <w:rFonts w:ascii="Calibri" w:hAnsi="Calibri" w:cs="Calibri"/>
          <w:sz w:val="22"/>
          <w:szCs w:val="22"/>
        </w:rPr>
        <w:t xml:space="preserve">a schválení na </w:t>
      </w:r>
      <w:r w:rsidRPr="6B20C9EE">
        <w:rPr>
          <w:rFonts w:ascii="Calibri" w:hAnsi="Calibri" w:cs="Calibri"/>
          <w:sz w:val="22"/>
          <w:szCs w:val="22"/>
        </w:rPr>
        <w:t>příslušné místní akční skupině.</w:t>
      </w:r>
    </w:p>
    <w:p w14:paraId="31376227" w14:textId="77777777" w:rsidR="00F41B55" w:rsidRDefault="00F41B55" w:rsidP="00506EF2">
      <w:pPr>
        <w:overflowPunct/>
        <w:spacing w:line="276" w:lineRule="auto"/>
        <w:jc w:val="both"/>
        <w:textAlignment w:val="auto"/>
        <w:rPr>
          <w:rFonts w:ascii="Calibri" w:hAnsi="Calibri" w:cs="Calibri"/>
          <w:sz w:val="22"/>
          <w:szCs w:val="22"/>
        </w:rPr>
      </w:pPr>
    </w:p>
    <w:p w14:paraId="5F9C50D7" w14:textId="77777777" w:rsidR="00F41B55" w:rsidRDefault="00F41B55" w:rsidP="00506EF2">
      <w:pPr>
        <w:overflowPunct/>
        <w:spacing w:line="276" w:lineRule="auto"/>
        <w:jc w:val="both"/>
        <w:textAlignment w:val="auto"/>
        <w:rPr>
          <w:rFonts w:ascii="Calibri" w:hAnsi="Calibri" w:cs="Calibri"/>
          <w:sz w:val="22"/>
          <w:szCs w:val="22"/>
        </w:rPr>
      </w:pPr>
    </w:p>
    <w:p w14:paraId="75A7CAC7" w14:textId="387B0841" w:rsidR="00F41B55" w:rsidRDefault="00F41B55" w:rsidP="00E125B4">
      <w:pPr>
        <w:overflowPunct/>
        <w:spacing w:line="276" w:lineRule="auto"/>
        <w:jc w:val="right"/>
        <w:textAlignment w:val="auto"/>
        <w:rPr>
          <w:rFonts w:ascii="Calibri" w:hAnsi="Calibri" w:cs="Calibri"/>
          <w:sz w:val="22"/>
          <w:szCs w:val="22"/>
        </w:rPr>
      </w:pPr>
      <w:r>
        <w:rPr>
          <w:rFonts w:ascii="Calibri" w:hAnsi="Calibri" w:cs="Calibri"/>
          <w:sz w:val="22"/>
          <w:szCs w:val="22"/>
        </w:rPr>
        <w:t>Datum a podpis žadatele.</w:t>
      </w:r>
    </w:p>
    <w:p w14:paraId="6DA8930E" w14:textId="590F5F52" w:rsidR="00F41B55" w:rsidRPr="00825F77" w:rsidRDefault="00F41B55" w:rsidP="00E125B4">
      <w:pPr>
        <w:overflowPunct/>
        <w:spacing w:line="276" w:lineRule="auto"/>
        <w:jc w:val="both"/>
        <w:textAlignment w:val="auto"/>
        <w:rPr>
          <w:rFonts w:ascii="Calibri" w:hAnsi="Calibri" w:cs="Calibri"/>
          <w:sz w:val="22"/>
          <w:szCs w:val="22"/>
        </w:rPr>
      </w:pPr>
      <w:r>
        <w:rPr>
          <w:rFonts w:ascii="Calibri" w:hAnsi="Calibri" w:cs="Calibri"/>
          <w:sz w:val="22"/>
          <w:szCs w:val="22"/>
        </w:rPr>
        <w:t xml:space="preserve"> </w:t>
      </w:r>
    </w:p>
    <w:sectPr w:rsidR="00F41B55" w:rsidRPr="00825F77" w:rsidSect="006D3059">
      <w:headerReference w:type="default" r:id="rId15"/>
      <w:footerReference w:type="default" r:id="rId16"/>
      <w:headerReference w:type="first" r:id="rId17"/>
      <w:footerReference w:type="first" r:id="rId18"/>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0DDC" w14:textId="77777777" w:rsidR="00105BB2" w:rsidRDefault="00105BB2" w:rsidP="00677FE0">
      <w:r>
        <w:separator/>
      </w:r>
    </w:p>
  </w:endnote>
  <w:endnote w:type="continuationSeparator" w:id="0">
    <w:p w14:paraId="2BD49B71" w14:textId="77777777" w:rsidR="00105BB2" w:rsidRDefault="00105BB2"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77777777"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1</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6DAB3004" w:rsidR="00EB7B2A" w:rsidRDefault="001F7206">
    <w:pPr>
      <w:pStyle w:val="Zpat"/>
    </w:pPr>
    <w:r>
      <w:rPr>
        <w:noProof/>
      </w:rPr>
      <w:drawing>
        <wp:anchor distT="0" distB="0" distL="114300" distR="114300" simplePos="0" relativeHeight="251665408" behindDoc="0" locked="0" layoutInCell="1" allowOverlap="1" wp14:anchorId="5E356706" wp14:editId="090618C0">
          <wp:simplePos x="0" y="0"/>
          <wp:positionH relativeFrom="margin">
            <wp:posOffset>3810</wp:posOffset>
          </wp:positionH>
          <wp:positionV relativeFrom="paragraph">
            <wp:posOffset>-57785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2B5D7D55" wp14:editId="60DC55B0">
          <wp:extent cx="604800" cy="504000"/>
          <wp:effectExtent l="0" t="0" r="5080" b="0"/>
          <wp:docPr id="49157496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74962" name="Obrázek 491574962"/>
                  <pic:cNvPicPr/>
                </pic:nvPicPr>
                <pic:blipFill>
                  <a:blip r:embed="rId2">
                    <a:extLst>
                      <a:ext uri="{28A0092B-C50C-407E-A947-70E740481C1C}">
                        <a14:useLocalDpi xmlns:a14="http://schemas.microsoft.com/office/drawing/2010/main" val="0"/>
                      </a:ext>
                    </a:extLst>
                  </a:blip>
                  <a:stretch>
                    <a:fillRect/>
                  </a:stretch>
                </pic:blipFill>
                <pic:spPr>
                  <a:xfrm>
                    <a:off x="0" y="0"/>
                    <a:ext cx="6048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AB05" w14:textId="77777777" w:rsidR="00105BB2" w:rsidRDefault="00105BB2" w:rsidP="00677FE0">
      <w:r>
        <w:separator/>
      </w:r>
    </w:p>
  </w:footnote>
  <w:footnote w:type="continuationSeparator" w:id="0">
    <w:p w14:paraId="37595134" w14:textId="77777777" w:rsidR="00105BB2" w:rsidRDefault="00105BB2" w:rsidP="00677FE0">
      <w:r>
        <w:continuationSeparator/>
      </w:r>
    </w:p>
  </w:footnote>
  <w:footnote w:id="1">
    <w:p w14:paraId="3722C76F" w14:textId="235F2E5F" w:rsidR="00B74AA5" w:rsidRPr="000932B0" w:rsidRDefault="00B74AA5">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3DC9CB5" w:rsidR="00A87E50" w:rsidRPr="000932B0" w:rsidRDefault="00A87E50">
      <w:pPr>
        <w:pStyle w:val="Textpoznpodarou"/>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w:t>
      </w:r>
      <w:r w:rsidRPr="000575C3">
        <w:rPr>
          <w:rFonts w:ascii="Calibri" w:hAnsi="Calibri" w:cs="Calibri"/>
          <w:bCs/>
          <w:sz w:val="18"/>
          <w:szCs w:val="18"/>
        </w:rPr>
        <w:t xml:space="preserve">Dle </w:t>
      </w:r>
      <w:r w:rsidR="00506EF2" w:rsidRPr="000575C3">
        <w:rPr>
          <w:rFonts w:ascii="Calibri" w:hAnsi="Calibri" w:cs="Calibri"/>
          <w:bCs/>
          <w:sz w:val="18"/>
          <w:szCs w:val="18"/>
        </w:rPr>
        <w:t xml:space="preserve">zvolené </w:t>
      </w:r>
      <w:r w:rsidRPr="000575C3">
        <w:rPr>
          <w:rFonts w:ascii="Calibri" w:hAnsi="Calibri" w:cs="Calibri"/>
          <w:bCs/>
          <w:sz w:val="18"/>
          <w:szCs w:val="18"/>
        </w:rPr>
        <w:t>cenové nabídky</w:t>
      </w:r>
      <w:r w:rsidR="00506EF2" w:rsidRPr="000575C3">
        <w:rPr>
          <w:rFonts w:ascii="Calibri" w:hAnsi="Calibri" w:cs="Calibri"/>
          <w:bCs/>
          <w:sz w:val="18"/>
          <w:szCs w:val="18"/>
        </w:rPr>
        <w:t>, preferována nejnižší</w:t>
      </w:r>
      <w:r w:rsidR="003D15CC" w:rsidRPr="000575C3">
        <w:rPr>
          <w:rFonts w:ascii="Calibri" w:hAnsi="Calibri" w:cs="Calibri"/>
          <w:bCs/>
          <w:sz w:val="18"/>
          <w:szCs w:val="18"/>
        </w:rPr>
        <w:t xml:space="preserve">. </w:t>
      </w:r>
      <w:r w:rsidR="003D15CC" w:rsidRPr="000932B0">
        <w:rPr>
          <w:rFonts w:ascii="Calibri" w:hAnsi="Calibri" w:cs="Calibri"/>
          <w:bCs/>
          <w:sz w:val="18"/>
          <w:szCs w:val="18"/>
        </w:rPr>
        <w:t>V případě cenové nabídky v cizí měně je nutné ji přepočíst průměrným měsíčním kurzem ČNB k měsíci, předcházejícímu datu vyhlášení výzvy</w:t>
      </w:r>
      <w:r w:rsidR="00F13542">
        <w:rPr>
          <w:rFonts w:ascii="Calibri" w:hAnsi="Calibri" w:cs="Calibri"/>
          <w:bCs/>
          <w:sz w:val="18"/>
          <w:szCs w:val="18"/>
        </w:rPr>
        <w:t>,</w:t>
      </w:r>
      <w:r w:rsidR="00F13542">
        <w:t xml:space="preserve"> </w:t>
      </w:r>
      <w:r w:rsidR="00F13542" w:rsidRPr="00F13542">
        <w:rPr>
          <w:rFonts w:ascii="Calibri" w:hAnsi="Calibri" w:cs="Calibri"/>
          <w:bCs/>
          <w:sz w:val="18"/>
          <w:szCs w:val="18"/>
        </w:rPr>
        <w:t>tedy k březnu 202</w:t>
      </w:r>
      <w:r w:rsidR="00A53389">
        <w:rPr>
          <w:rFonts w:ascii="Calibri" w:hAnsi="Calibri" w:cs="Calibri"/>
          <w:bCs/>
          <w:sz w:val="18"/>
          <w:szCs w:val="18"/>
        </w:rPr>
        <w:t>6</w:t>
      </w:r>
      <w:r w:rsidR="00F13542" w:rsidRPr="00F13542">
        <w:rPr>
          <w:rFonts w:ascii="Calibri" w:hAnsi="Calibri" w:cs="Calibri"/>
          <w:bCs/>
          <w:sz w:val="18"/>
          <w:szCs w:val="18"/>
        </w:rPr>
        <w:t>, např</w:t>
      </w:r>
      <w:r w:rsidR="00F13542">
        <w:rPr>
          <w:rFonts w:ascii="Calibri" w:hAnsi="Calibri" w:cs="Calibri"/>
          <w:bCs/>
          <w:sz w:val="18"/>
          <w:szCs w:val="18"/>
        </w:rPr>
        <w:t>.</w:t>
      </w:r>
      <w:r w:rsidR="00F13542" w:rsidRPr="00F13542">
        <w:rPr>
          <w:rFonts w:ascii="Calibri" w:hAnsi="Calibri" w:cs="Calibri"/>
          <w:bCs/>
          <w:sz w:val="18"/>
          <w:szCs w:val="18"/>
        </w:rPr>
        <w:t xml:space="preserve"> pro EURO </w:t>
      </w:r>
      <w:r w:rsidR="00F13542">
        <w:rPr>
          <w:rFonts w:ascii="Calibri" w:hAnsi="Calibri" w:cs="Calibri"/>
          <w:bCs/>
          <w:sz w:val="18"/>
          <w:szCs w:val="18"/>
        </w:rPr>
        <w:t>je nutno přepočíst kurzem</w:t>
      </w:r>
      <w:r w:rsidR="00F13542" w:rsidRPr="00FE7B27">
        <w:rPr>
          <w:rFonts w:ascii="Calibri" w:hAnsi="Calibri" w:cs="Calibri"/>
          <w:bCs/>
          <w:color w:val="FF0000"/>
          <w:sz w:val="18"/>
          <w:szCs w:val="18"/>
        </w:rPr>
        <w:t xml:space="preserve"> </w:t>
      </w:r>
      <w:r w:rsidR="008913B2" w:rsidRPr="00BD4838">
        <w:rPr>
          <w:rFonts w:ascii="Calibri" w:hAnsi="Calibri" w:cs="Calibri"/>
          <w:bCs/>
          <w:sz w:val="18"/>
          <w:szCs w:val="18"/>
        </w:rPr>
        <w:t>24,437</w:t>
      </w:r>
      <w:r w:rsidR="00F13542" w:rsidRPr="00BD4838">
        <w:rPr>
          <w:rFonts w:ascii="Calibri" w:hAnsi="Calibri" w:cs="Calibri"/>
          <w:bCs/>
          <w:sz w:val="18"/>
          <w:szCs w:val="18"/>
        </w:rPr>
        <w:t xml:space="preserve"> Kč/€</w:t>
      </w:r>
      <w:r w:rsidR="00BD4838" w:rsidRPr="00BD4838">
        <w:rPr>
          <w:rFonts w:ascii="Calibri" w:hAnsi="Calibri" w:cs="Calibri"/>
          <w:bCs/>
          <w:sz w:val="18"/>
          <w:szCs w:val="18"/>
        </w:rPr>
        <w:t>.</w:t>
      </w:r>
    </w:p>
  </w:footnote>
  <w:footnote w:id="3">
    <w:p w14:paraId="5DD85E25" w14:textId="3A4F8293" w:rsidR="00A87E50" w:rsidRPr="000932B0" w:rsidRDefault="00A87E50">
      <w:pPr>
        <w:pStyle w:val="Textpoznpodarou"/>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77777777" w:rsidR="00EB7B2A" w:rsidRDefault="00EB7B2A">
    <w:pPr>
      <w:pStyle w:val="Zhlav"/>
    </w:pPr>
    <w:r>
      <w:rPr>
        <w:noProof/>
      </w:rPr>
      <w:drawing>
        <wp:anchor distT="0" distB="0" distL="114300" distR="114300" simplePos="0" relativeHeight="251659264" behindDoc="0" locked="0" layoutInCell="1" allowOverlap="1" wp14:anchorId="4AFF6C54" wp14:editId="43EBC229">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54A0C8D"/>
    <w:multiLevelType w:val="hybridMultilevel"/>
    <w:tmpl w:val="415A8F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316F8"/>
    <w:multiLevelType w:val="multilevel"/>
    <w:tmpl w:val="3320A8B2"/>
    <w:numStyleLink w:val="VariantaB-odrky"/>
  </w:abstractNum>
  <w:abstractNum w:abstractNumId="4"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E8A48D7C"/>
    <w:numStyleLink w:val="VariantaA-sla"/>
  </w:abstractNum>
  <w:abstractNum w:abstractNumId="7"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B243407"/>
    <w:multiLevelType w:val="multilevel"/>
    <w:tmpl w:val="3778748C"/>
    <w:lvl w:ilvl="0">
      <w:start w:val="2"/>
      <w:numFmt w:val="decimal"/>
      <w:lvlText w:val="%1."/>
      <w:lvlJc w:val="left"/>
      <w:pPr>
        <w:ind w:left="360" w:hanging="360"/>
      </w:pPr>
      <w:rPr>
        <w:rFonts w:ascii="Calibri" w:hAnsi="Calibri" w:cs="Calibri" w:hint="default"/>
        <w:b/>
        <w:i w:val="0"/>
        <w:color w:val="auto"/>
        <w:sz w:val="22"/>
      </w:rPr>
    </w:lvl>
    <w:lvl w:ilvl="1">
      <w:start w:val="1"/>
      <w:numFmt w:val="decimal"/>
      <w:lvlText w:val="%1.%2."/>
      <w:lvlJc w:val="left"/>
      <w:pPr>
        <w:ind w:left="360" w:hanging="360"/>
      </w:pPr>
      <w:rPr>
        <w:rFonts w:ascii="Calibri" w:hAnsi="Calibri" w:cs="Calibri" w:hint="default"/>
        <w:b/>
        <w:i w:val="0"/>
        <w:color w:val="auto"/>
        <w:sz w:val="22"/>
      </w:rPr>
    </w:lvl>
    <w:lvl w:ilvl="2">
      <w:start w:val="1"/>
      <w:numFmt w:val="decimal"/>
      <w:lvlText w:val="%1.%2.%3."/>
      <w:lvlJc w:val="left"/>
      <w:pPr>
        <w:ind w:left="720" w:hanging="720"/>
      </w:pPr>
      <w:rPr>
        <w:rFonts w:ascii="Calibri" w:hAnsi="Calibri" w:cs="Calibri" w:hint="default"/>
        <w:b/>
        <w:i w:val="0"/>
        <w:color w:val="auto"/>
        <w:sz w:val="22"/>
      </w:rPr>
    </w:lvl>
    <w:lvl w:ilvl="3">
      <w:start w:val="1"/>
      <w:numFmt w:val="decimal"/>
      <w:lvlText w:val="%1.%2.%3.%4."/>
      <w:lvlJc w:val="left"/>
      <w:pPr>
        <w:ind w:left="720" w:hanging="720"/>
      </w:pPr>
      <w:rPr>
        <w:rFonts w:ascii="Calibri" w:hAnsi="Calibri" w:cs="Calibri" w:hint="default"/>
        <w:b/>
        <w:i w:val="0"/>
        <w:color w:val="auto"/>
        <w:sz w:val="22"/>
      </w:rPr>
    </w:lvl>
    <w:lvl w:ilvl="4">
      <w:start w:val="1"/>
      <w:numFmt w:val="decimal"/>
      <w:lvlText w:val="%1.%2.%3.%4.%5."/>
      <w:lvlJc w:val="left"/>
      <w:pPr>
        <w:ind w:left="1080" w:hanging="1080"/>
      </w:pPr>
      <w:rPr>
        <w:rFonts w:ascii="Calibri" w:hAnsi="Calibri" w:cs="Calibri" w:hint="default"/>
        <w:b/>
        <w:i w:val="0"/>
        <w:color w:val="auto"/>
        <w:sz w:val="22"/>
      </w:rPr>
    </w:lvl>
    <w:lvl w:ilvl="5">
      <w:start w:val="1"/>
      <w:numFmt w:val="decimal"/>
      <w:lvlText w:val="%1.%2.%3.%4.%5.%6."/>
      <w:lvlJc w:val="left"/>
      <w:pPr>
        <w:ind w:left="1080" w:hanging="1080"/>
      </w:pPr>
      <w:rPr>
        <w:rFonts w:ascii="Calibri" w:hAnsi="Calibri" w:cs="Calibri" w:hint="default"/>
        <w:b/>
        <w:i w:val="0"/>
        <w:color w:val="auto"/>
        <w:sz w:val="22"/>
      </w:rPr>
    </w:lvl>
    <w:lvl w:ilvl="6">
      <w:start w:val="1"/>
      <w:numFmt w:val="decimal"/>
      <w:lvlText w:val="%1.%2.%3.%4.%5.%6.%7."/>
      <w:lvlJc w:val="left"/>
      <w:pPr>
        <w:ind w:left="1080" w:hanging="1080"/>
      </w:pPr>
      <w:rPr>
        <w:rFonts w:ascii="Calibri" w:hAnsi="Calibri" w:cs="Calibri" w:hint="default"/>
        <w:b/>
        <w:i w:val="0"/>
        <w:color w:val="auto"/>
        <w:sz w:val="22"/>
      </w:rPr>
    </w:lvl>
    <w:lvl w:ilvl="7">
      <w:start w:val="1"/>
      <w:numFmt w:val="decimal"/>
      <w:lvlText w:val="%1.%2.%3.%4.%5.%6.%7.%8."/>
      <w:lvlJc w:val="left"/>
      <w:pPr>
        <w:ind w:left="1440" w:hanging="1440"/>
      </w:pPr>
      <w:rPr>
        <w:rFonts w:ascii="Calibri" w:hAnsi="Calibri" w:cs="Calibri" w:hint="default"/>
        <w:b/>
        <w:i w:val="0"/>
        <w:color w:val="auto"/>
        <w:sz w:val="22"/>
      </w:rPr>
    </w:lvl>
    <w:lvl w:ilvl="8">
      <w:start w:val="1"/>
      <w:numFmt w:val="decimal"/>
      <w:lvlText w:val="%1.%2.%3.%4.%5.%6.%7.%8.%9."/>
      <w:lvlJc w:val="left"/>
      <w:pPr>
        <w:ind w:left="1440" w:hanging="1440"/>
      </w:pPr>
      <w:rPr>
        <w:rFonts w:ascii="Calibri" w:hAnsi="Calibri" w:cs="Calibri" w:hint="default"/>
        <w:b/>
        <w:i w:val="0"/>
        <w:color w:val="auto"/>
        <w:sz w:val="22"/>
      </w:rPr>
    </w:lvl>
  </w:abstractNum>
  <w:abstractNum w:abstractNumId="10" w15:restartNumberingAfterBreak="0">
    <w:nsid w:val="2BBC130B"/>
    <w:multiLevelType w:val="hybridMultilevel"/>
    <w:tmpl w:val="3196AA38"/>
    <w:lvl w:ilvl="0" w:tplc="9D8814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DF55D6"/>
    <w:multiLevelType w:val="multilevel"/>
    <w:tmpl w:val="1B0C04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63125C"/>
    <w:multiLevelType w:val="hybridMultilevel"/>
    <w:tmpl w:val="0B16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2" w15:restartNumberingAfterBreak="0">
    <w:nsid w:val="5944511C"/>
    <w:multiLevelType w:val="hybridMultilevel"/>
    <w:tmpl w:val="D9E6C4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AF35F43"/>
    <w:multiLevelType w:val="multilevel"/>
    <w:tmpl w:val="0D8ABE32"/>
    <w:numStyleLink w:val="VariantaB-sla"/>
  </w:abstractNum>
  <w:abstractNum w:abstractNumId="24"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6C20A3"/>
    <w:multiLevelType w:val="hybridMultilevel"/>
    <w:tmpl w:val="A90CAC40"/>
    <w:lvl w:ilvl="0" w:tplc="C8F4E9C2">
      <w:start w:val="1"/>
      <w:numFmt w:val="bullet"/>
      <w:lvlText w:val="•"/>
      <w:lvlJc w:val="left"/>
      <w:pPr>
        <w:tabs>
          <w:tab w:val="num" w:pos="720"/>
        </w:tabs>
        <w:ind w:left="720" w:hanging="360"/>
      </w:pPr>
      <w:rPr>
        <w:rFonts w:ascii="Arial" w:hAnsi="Arial" w:hint="default"/>
      </w:rPr>
    </w:lvl>
    <w:lvl w:ilvl="1" w:tplc="3D4A8CCC" w:tentative="1">
      <w:start w:val="1"/>
      <w:numFmt w:val="bullet"/>
      <w:lvlText w:val="•"/>
      <w:lvlJc w:val="left"/>
      <w:pPr>
        <w:tabs>
          <w:tab w:val="num" w:pos="1440"/>
        </w:tabs>
        <w:ind w:left="1440" w:hanging="360"/>
      </w:pPr>
      <w:rPr>
        <w:rFonts w:ascii="Arial" w:hAnsi="Arial" w:hint="default"/>
      </w:rPr>
    </w:lvl>
    <w:lvl w:ilvl="2" w:tplc="0F3A977A" w:tentative="1">
      <w:start w:val="1"/>
      <w:numFmt w:val="bullet"/>
      <w:lvlText w:val="•"/>
      <w:lvlJc w:val="left"/>
      <w:pPr>
        <w:tabs>
          <w:tab w:val="num" w:pos="2160"/>
        </w:tabs>
        <w:ind w:left="2160" w:hanging="360"/>
      </w:pPr>
      <w:rPr>
        <w:rFonts w:ascii="Arial" w:hAnsi="Arial" w:hint="default"/>
      </w:rPr>
    </w:lvl>
    <w:lvl w:ilvl="3" w:tplc="8D322BA0" w:tentative="1">
      <w:start w:val="1"/>
      <w:numFmt w:val="bullet"/>
      <w:lvlText w:val="•"/>
      <w:lvlJc w:val="left"/>
      <w:pPr>
        <w:tabs>
          <w:tab w:val="num" w:pos="2880"/>
        </w:tabs>
        <w:ind w:left="2880" w:hanging="360"/>
      </w:pPr>
      <w:rPr>
        <w:rFonts w:ascii="Arial" w:hAnsi="Arial" w:hint="default"/>
      </w:rPr>
    </w:lvl>
    <w:lvl w:ilvl="4" w:tplc="155A5E98" w:tentative="1">
      <w:start w:val="1"/>
      <w:numFmt w:val="bullet"/>
      <w:lvlText w:val="•"/>
      <w:lvlJc w:val="left"/>
      <w:pPr>
        <w:tabs>
          <w:tab w:val="num" w:pos="3600"/>
        </w:tabs>
        <w:ind w:left="3600" w:hanging="360"/>
      </w:pPr>
      <w:rPr>
        <w:rFonts w:ascii="Arial" w:hAnsi="Arial" w:hint="default"/>
      </w:rPr>
    </w:lvl>
    <w:lvl w:ilvl="5" w:tplc="46AE1694" w:tentative="1">
      <w:start w:val="1"/>
      <w:numFmt w:val="bullet"/>
      <w:lvlText w:val="•"/>
      <w:lvlJc w:val="left"/>
      <w:pPr>
        <w:tabs>
          <w:tab w:val="num" w:pos="4320"/>
        </w:tabs>
        <w:ind w:left="4320" w:hanging="360"/>
      </w:pPr>
      <w:rPr>
        <w:rFonts w:ascii="Arial" w:hAnsi="Arial" w:hint="default"/>
      </w:rPr>
    </w:lvl>
    <w:lvl w:ilvl="6" w:tplc="ADCE6A08" w:tentative="1">
      <w:start w:val="1"/>
      <w:numFmt w:val="bullet"/>
      <w:lvlText w:val="•"/>
      <w:lvlJc w:val="left"/>
      <w:pPr>
        <w:tabs>
          <w:tab w:val="num" w:pos="5040"/>
        </w:tabs>
        <w:ind w:left="5040" w:hanging="360"/>
      </w:pPr>
      <w:rPr>
        <w:rFonts w:ascii="Arial" w:hAnsi="Arial" w:hint="default"/>
      </w:rPr>
    </w:lvl>
    <w:lvl w:ilvl="7" w:tplc="4C92FCAA" w:tentative="1">
      <w:start w:val="1"/>
      <w:numFmt w:val="bullet"/>
      <w:lvlText w:val="•"/>
      <w:lvlJc w:val="left"/>
      <w:pPr>
        <w:tabs>
          <w:tab w:val="num" w:pos="5760"/>
        </w:tabs>
        <w:ind w:left="5760" w:hanging="360"/>
      </w:pPr>
      <w:rPr>
        <w:rFonts w:ascii="Arial" w:hAnsi="Arial" w:hint="default"/>
      </w:rPr>
    </w:lvl>
    <w:lvl w:ilvl="8" w:tplc="B6EE71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C122F76"/>
    <w:multiLevelType w:val="hybridMultilevel"/>
    <w:tmpl w:val="7570C008"/>
    <w:lvl w:ilvl="0" w:tplc="813C55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1800AD7"/>
    <w:multiLevelType w:val="hybridMultilevel"/>
    <w:tmpl w:val="F544BEF6"/>
    <w:lvl w:ilvl="0" w:tplc="04050001">
      <w:start w:val="1"/>
      <w:numFmt w:val="bullet"/>
      <w:lvlText w:val=""/>
      <w:lvlJc w:val="left"/>
      <w:pPr>
        <w:tabs>
          <w:tab w:val="num" w:pos="1068"/>
        </w:tabs>
        <w:ind w:left="1068" w:hanging="360"/>
      </w:pPr>
      <w:rPr>
        <w:rFonts w:ascii="Symbol" w:hAnsi="Symbol" w:hint="default"/>
      </w:rPr>
    </w:lvl>
    <w:lvl w:ilvl="1" w:tplc="9132A130" w:tentative="1">
      <w:start w:val="1"/>
      <w:numFmt w:val="bullet"/>
      <w:lvlText w:val="•"/>
      <w:lvlJc w:val="left"/>
      <w:pPr>
        <w:tabs>
          <w:tab w:val="num" w:pos="1788"/>
        </w:tabs>
        <w:ind w:left="1788" w:hanging="360"/>
      </w:pPr>
      <w:rPr>
        <w:rFonts w:ascii="Times New Roman" w:hAnsi="Times New Roman" w:hint="default"/>
      </w:rPr>
    </w:lvl>
    <w:lvl w:ilvl="2" w:tplc="1758044C" w:tentative="1">
      <w:start w:val="1"/>
      <w:numFmt w:val="bullet"/>
      <w:lvlText w:val="•"/>
      <w:lvlJc w:val="left"/>
      <w:pPr>
        <w:tabs>
          <w:tab w:val="num" w:pos="2508"/>
        </w:tabs>
        <w:ind w:left="2508" w:hanging="360"/>
      </w:pPr>
      <w:rPr>
        <w:rFonts w:ascii="Times New Roman" w:hAnsi="Times New Roman" w:hint="default"/>
      </w:rPr>
    </w:lvl>
    <w:lvl w:ilvl="3" w:tplc="13B2F312" w:tentative="1">
      <w:start w:val="1"/>
      <w:numFmt w:val="bullet"/>
      <w:lvlText w:val="•"/>
      <w:lvlJc w:val="left"/>
      <w:pPr>
        <w:tabs>
          <w:tab w:val="num" w:pos="3228"/>
        </w:tabs>
        <w:ind w:left="3228" w:hanging="360"/>
      </w:pPr>
      <w:rPr>
        <w:rFonts w:ascii="Times New Roman" w:hAnsi="Times New Roman" w:hint="default"/>
      </w:rPr>
    </w:lvl>
    <w:lvl w:ilvl="4" w:tplc="9E96594E" w:tentative="1">
      <w:start w:val="1"/>
      <w:numFmt w:val="bullet"/>
      <w:lvlText w:val="•"/>
      <w:lvlJc w:val="left"/>
      <w:pPr>
        <w:tabs>
          <w:tab w:val="num" w:pos="3948"/>
        </w:tabs>
        <w:ind w:left="3948" w:hanging="360"/>
      </w:pPr>
      <w:rPr>
        <w:rFonts w:ascii="Times New Roman" w:hAnsi="Times New Roman" w:hint="default"/>
      </w:rPr>
    </w:lvl>
    <w:lvl w:ilvl="5" w:tplc="9328CADA" w:tentative="1">
      <w:start w:val="1"/>
      <w:numFmt w:val="bullet"/>
      <w:lvlText w:val="•"/>
      <w:lvlJc w:val="left"/>
      <w:pPr>
        <w:tabs>
          <w:tab w:val="num" w:pos="4668"/>
        </w:tabs>
        <w:ind w:left="4668" w:hanging="360"/>
      </w:pPr>
      <w:rPr>
        <w:rFonts w:ascii="Times New Roman" w:hAnsi="Times New Roman" w:hint="default"/>
      </w:rPr>
    </w:lvl>
    <w:lvl w:ilvl="6" w:tplc="8C3094A8" w:tentative="1">
      <w:start w:val="1"/>
      <w:numFmt w:val="bullet"/>
      <w:lvlText w:val="•"/>
      <w:lvlJc w:val="left"/>
      <w:pPr>
        <w:tabs>
          <w:tab w:val="num" w:pos="5388"/>
        </w:tabs>
        <w:ind w:left="5388" w:hanging="360"/>
      </w:pPr>
      <w:rPr>
        <w:rFonts w:ascii="Times New Roman" w:hAnsi="Times New Roman" w:hint="default"/>
      </w:rPr>
    </w:lvl>
    <w:lvl w:ilvl="7" w:tplc="6A64F4E6" w:tentative="1">
      <w:start w:val="1"/>
      <w:numFmt w:val="bullet"/>
      <w:lvlText w:val="•"/>
      <w:lvlJc w:val="left"/>
      <w:pPr>
        <w:tabs>
          <w:tab w:val="num" w:pos="6108"/>
        </w:tabs>
        <w:ind w:left="6108" w:hanging="360"/>
      </w:pPr>
      <w:rPr>
        <w:rFonts w:ascii="Times New Roman" w:hAnsi="Times New Roman" w:hint="default"/>
      </w:rPr>
    </w:lvl>
    <w:lvl w:ilvl="8" w:tplc="C06A5BA0" w:tentative="1">
      <w:start w:val="1"/>
      <w:numFmt w:val="bullet"/>
      <w:lvlText w:val="•"/>
      <w:lvlJc w:val="left"/>
      <w:pPr>
        <w:tabs>
          <w:tab w:val="num" w:pos="6828"/>
        </w:tabs>
        <w:ind w:left="6828" w:hanging="360"/>
      </w:pPr>
      <w:rPr>
        <w:rFonts w:ascii="Times New Roman" w:hAnsi="Times New Roman" w:hint="default"/>
      </w:rPr>
    </w:lvl>
  </w:abstractNum>
  <w:abstractNum w:abstractNumId="30"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91D58"/>
    <w:multiLevelType w:val="hybridMultilevel"/>
    <w:tmpl w:val="CF5203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6519731">
    <w:abstractNumId w:val="5"/>
  </w:num>
  <w:num w:numId="2" w16cid:durableId="702287656">
    <w:abstractNumId w:val="21"/>
  </w:num>
  <w:num w:numId="3" w16cid:durableId="121656621">
    <w:abstractNumId w:val="18"/>
  </w:num>
  <w:num w:numId="4" w16cid:durableId="586547236">
    <w:abstractNumId w:val="0"/>
  </w:num>
  <w:num w:numId="5" w16cid:durableId="2012024342">
    <w:abstractNumId w:val="23"/>
  </w:num>
  <w:num w:numId="6" w16cid:durableId="600143436">
    <w:abstractNumId w:val="8"/>
  </w:num>
  <w:num w:numId="7" w16cid:durableId="270935315">
    <w:abstractNumId w:val="6"/>
  </w:num>
  <w:num w:numId="8" w16cid:durableId="744884290">
    <w:abstractNumId w:val="3"/>
  </w:num>
  <w:num w:numId="9" w16cid:durableId="2085058886">
    <w:abstractNumId w:val="26"/>
  </w:num>
  <w:num w:numId="10" w16cid:durableId="1278680589">
    <w:abstractNumId w:val="20"/>
  </w:num>
  <w:num w:numId="11" w16cid:durableId="786698495">
    <w:abstractNumId w:val="11"/>
  </w:num>
  <w:num w:numId="12" w16cid:durableId="1548831517">
    <w:abstractNumId w:val="30"/>
  </w:num>
  <w:num w:numId="13" w16cid:durableId="494687568">
    <w:abstractNumId w:val="2"/>
  </w:num>
  <w:num w:numId="14" w16cid:durableId="2100715929">
    <w:abstractNumId w:val="4"/>
  </w:num>
  <w:num w:numId="15" w16cid:durableId="269901417">
    <w:abstractNumId w:val="7"/>
  </w:num>
  <w:num w:numId="16" w16cid:durableId="2118941870">
    <w:abstractNumId w:val="12"/>
  </w:num>
  <w:num w:numId="17" w16cid:durableId="255021861">
    <w:abstractNumId w:val="32"/>
  </w:num>
  <w:num w:numId="18" w16cid:durableId="1735732934">
    <w:abstractNumId w:val="33"/>
  </w:num>
  <w:num w:numId="19" w16cid:durableId="1726830713">
    <w:abstractNumId w:val="16"/>
  </w:num>
  <w:num w:numId="20" w16cid:durableId="1178271963">
    <w:abstractNumId w:val="28"/>
  </w:num>
  <w:num w:numId="21" w16cid:durableId="723911477">
    <w:abstractNumId w:val="15"/>
  </w:num>
  <w:num w:numId="22" w16cid:durableId="866866593">
    <w:abstractNumId w:val="17"/>
  </w:num>
  <w:num w:numId="23" w16cid:durableId="74669830">
    <w:abstractNumId w:val="13"/>
  </w:num>
  <w:num w:numId="24" w16cid:durableId="1581332385">
    <w:abstractNumId w:val="19"/>
  </w:num>
  <w:num w:numId="25" w16cid:durableId="1642809057">
    <w:abstractNumId w:val="10"/>
  </w:num>
  <w:num w:numId="26" w16cid:durableId="961762181">
    <w:abstractNumId w:val="29"/>
  </w:num>
  <w:num w:numId="27" w16cid:durableId="739408384">
    <w:abstractNumId w:val="25"/>
  </w:num>
  <w:num w:numId="28" w16cid:durableId="1033312024">
    <w:abstractNumId w:val="22"/>
  </w:num>
  <w:num w:numId="29" w16cid:durableId="239026629">
    <w:abstractNumId w:val="24"/>
  </w:num>
  <w:num w:numId="30" w16cid:durableId="200286916">
    <w:abstractNumId w:val="27"/>
  </w:num>
  <w:num w:numId="31" w16cid:durableId="2055810749">
    <w:abstractNumId w:val="14"/>
  </w:num>
  <w:num w:numId="32" w16cid:durableId="1635403789">
    <w:abstractNumId w:val="9"/>
  </w:num>
  <w:num w:numId="33" w16cid:durableId="895822402">
    <w:abstractNumId w:val="31"/>
  </w:num>
  <w:num w:numId="34" w16cid:durableId="919096384">
    <w:abstractNumId w:val="1"/>
  </w:num>
  <w:num w:numId="35" w16cid:durableId="726343883">
    <w:abstractNumId w:val="34"/>
  </w:num>
  <w:num w:numId="36" w16cid:durableId="369965002">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15306"/>
    <w:rsid w:val="000231BF"/>
    <w:rsid w:val="0002674B"/>
    <w:rsid w:val="0004162E"/>
    <w:rsid w:val="000462EC"/>
    <w:rsid w:val="0004786B"/>
    <w:rsid w:val="000575C3"/>
    <w:rsid w:val="00063405"/>
    <w:rsid w:val="000707D4"/>
    <w:rsid w:val="0007270E"/>
    <w:rsid w:val="000809B9"/>
    <w:rsid w:val="000907B6"/>
    <w:rsid w:val="00090B40"/>
    <w:rsid w:val="000932B0"/>
    <w:rsid w:val="00095A0A"/>
    <w:rsid w:val="00096AF9"/>
    <w:rsid w:val="000A0B58"/>
    <w:rsid w:val="000A312A"/>
    <w:rsid w:val="000B1B3D"/>
    <w:rsid w:val="000B231F"/>
    <w:rsid w:val="000C4CAF"/>
    <w:rsid w:val="00105BB2"/>
    <w:rsid w:val="00117B41"/>
    <w:rsid w:val="00120787"/>
    <w:rsid w:val="00121485"/>
    <w:rsid w:val="001268B0"/>
    <w:rsid w:val="00147565"/>
    <w:rsid w:val="00155B88"/>
    <w:rsid w:val="0017595A"/>
    <w:rsid w:val="0018051B"/>
    <w:rsid w:val="001B1E4A"/>
    <w:rsid w:val="001B2294"/>
    <w:rsid w:val="001C75A4"/>
    <w:rsid w:val="001C7DA6"/>
    <w:rsid w:val="001D27C0"/>
    <w:rsid w:val="001E14B0"/>
    <w:rsid w:val="001E2583"/>
    <w:rsid w:val="001E74C3"/>
    <w:rsid w:val="001F388F"/>
    <w:rsid w:val="001F62B7"/>
    <w:rsid w:val="001F6937"/>
    <w:rsid w:val="001F7206"/>
    <w:rsid w:val="00220DE3"/>
    <w:rsid w:val="00232075"/>
    <w:rsid w:val="00245FFB"/>
    <w:rsid w:val="0025290D"/>
    <w:rsid w:val="0025679B"/>
    <w:rsid w:val="00260372"/>
    <w:rsid w:val="00262DAF"/>
    <w:rsid w:val="00270E6C"/>
    <w:rsid w:val="00285AED"/>
    <w:rsid w:val="00292117"/>
    <w:rsid w:val="002A0A96"/>
    <w:rsid w:val="002A0E1C"/>
    <w:rsid w:val="002B6AB2"/>
    <w:rsid w:val="002C5640"/>
    <w:rsid w:val="002D079F"/>
    <w:rsid w:val="002E2442"/>
    <w:rsid w:val="002F0E8C"/>
    <w:rsid w:val="00307CDA"/>
    <w:rsid w:val="00310FA0"/>
    <w:rsid w:val="00317EA8"/>
    <w:rsid w:val="00320481"/>
    <w:rsid w:val="003250CB"/>
    <w:rsid w:val="003277F4"/>
    <w:rsid w:val="003307D1"/>
    <w:rsid w:val="00340421"/>
    <w:rsid w:val="003446BC"/>
    <w:rsid w:val="00361905"/>
    <w:rsid w:val="00363201"/>
    <w:rsid w:val="00375DCD"/>
    <w:rsid w:val="00382B9B"/>
    <w:rsid w:val="0039063C"/>
    <w:rsid w:val="0039272C"/>
    <w:rsid w:val="00395441"/>
    <w:rsid w:val="00395B59"/>
    <w:rsid w:val="00397151"/>
    <w:rsid w:val="00397821"/>
    <w:rsid w:val="003A06B4"/>
    <w:rsid w:val="003A1051"/>
    <w:rsid w:val="003A46A8"/>
    <w:rsid w:val="003A51AA"/>
    <w:rsid w:val="003B565A"/>
    <w:rsid w:val="003C760F"/>
    <w:rsid w:val="003C7EA8"/>
    <w:rsid w:val="003D00A1"/>
    <w:rsid w:val="003D15CC"/>
    <w:rsid w:val="003F3FE7"/>
    <w:rsid w:val="0040455E"/>
    <w:rsid w:val="0040460C"/>
    <w:rsid w:val="0041427F"/>
    <w:rsid w:val="004158FD"/>
    <w:rsid w:val="00435D11"/>
    <w:rsid w:val="00443350"/>
    <w:rsid w:val="004509E5"/>
    <w:rsid w:val="0045551D"/>
    <w:rsid w:val="00471159"/>
    <w:rsid w:val="00486FB9"/>
    <w:rsid w:val="0049432C"/>
    <w:rsid w:val="004C212A"/>
    <w:rsid w:val="004C35A3"/>
    <w:rsid w:val="00500232"/>
    <w:rsid w:val="00504668"/>
    <w:rsid w:val="00506EF2"/>
    <w:rsid w:val="00510445"/>
    <w:rsid w:val="00531E6E"/>
    <w:rsid w:val="005455E1"/>
    <w:rsid w:val="005502BD"/>
    <w:rsid w:val="00550CE3"/>
    <w:rsid w:val="00556787"/>
    <w:rsid w:val="00573922"/>
    <w:rsid w:val="00582276"/>
    <w:rsid w:val="00582434"/>
    <w:rsid w:val="005B5BC7"/>
    <w:rsid w:val="005C2560"/>
    <w:rsid w:val="005E2486"/>
    <w:rsid w:val="005E4D49"/>
    <w:rsid w:val="005F7585"/>
    <w:rsid w:val="00605759"/>
    <w:rsid w:val="0064053D"/>
    <w:rsid w:val="00650C6C"/>
    <w:rsid w:val="00652FE6"/>
    <w:rsid w:val="00667898"/>
    <w:rsid w:val="006730FC"/>
    <w:rsid w:val="00677FE0"/>
    <w:rsid w:val="00681B43"/>
    <w:rsid w:val="00690905"/>
    <w:rsid w:val="00691296"/>
    <w:rsid w:val="006A180E"/>
    <w:rsid w:val="006A1F3E"/>
    <w:rsid w:val="006C6A74"/>
    <w:rsid w:val="006D04EF"/>
    <w:rsid w:val="006D3059"/>
    <w:rsid w:val="006E2FB0"/>
    <w:rsid w:val="006E74F8"/>
    <w:rsid w:val="007102D2"/>
    <w:rsid w:val="00711E8F"/>
    <w:rsid w:val="00713948"/>
    <w:rsid w:val="007143F6"/>
    <w:rsid w:val="00720A97"/>
    <w:rsid w:val="007434C0"/>
    <w:rsid w:val="00746A84"/>
    <w:rsid w:val="0075060B"/>
    <w:rsid w:val="00753A27"/>
    <w:rsid w:val="007541FC"/>
    <w:rsid w:val="0078056F"/>
    <w:rsid w:val="0079342A"/>
    <w:rsid w:val="007B375A"/>
    <w:rsid w:val="007B4949"/>
    <w:rsid w:val="007D10C9"/>
    <w:rsid w:val="007E348A"/>
    <w:rsid w:val="007F0BC6"/>
    <w:rsid w:val="00825F77"/>
    <w:rsid w:val="00831374"/>
    <w:rsid w:val="00831D0F"/>
    <w:rsid w:val="008326AB"/>
    <w:rsid w:val="00857580"/>
    <w:rsid w:val="00861F03"/>
    <w:rsid w:val="00862D14"/>
    <w:rsid w:val="00865238"/>
    <w:rsid w:val="008667BF"/>
    <w:rsid w:val="008717C6"/>
    <w:rsid w:val="00877C3A"/>
    <w:rsid w:val="008913B2"/>
    <w:rsid w:val="00895645"/>
    <w:rsid w:val="008A7851"/>
    <w:rsid w:val="008C3782"/>
    <w:rsid w:val="008D1DAC"/>
    <w:rsid w:val="008D2E82"/>
    <w:rsid w:val="008D4A32"/>
    <w:rsid w:val="008D593A"/>
    <w:rsid w:val="008E7760"/>
    <w:rsid w:val="008F199B"/>
    <w:rsid w:val="00922001"/>
    <w:rsid w:val="00922C17"/>
    <w:rsid w:val="00942DDD"/>
    <w:rsid w:val="009516A8"/>
    <w:rsid w:val="0097705C"/>
    <w:rsid w:val="009C57D7"/>
    <w:rsid w:val="009C6EC2"/>
    <w:rsid w:val="009D0C60"/>
    <w:rsid w:val="009D36AA"/>
    <w:rsid w:val="009D4239"/>
    <w:rsid w:val="009E47B0"/>
    <w:rsid w:val="009F393D"/>
    <w:rsid w:val="009F7F46"/>
    <w:rsid w:val="00A000BF"/>
    <w:rsid w:val="00A0587E"/>
    <w:rsid w:val="00A07E61"/>
    <w:rsid w:val="00A232B2"/>
    <w:rsid w:val="00A25F20"/>
    <w:rsid w:val="00A275BC"/>
    <w:rsid w:val="00A464B4"/>
    <w:rsid w:val="00A53389"/>
    <w:rsid w:val="00A60589"/>
    <w:rsid w:val="00A60733"/>
    <w:rsid w:val="00A63D6B"/>
    <w:rsid w:val="00A7370C"/>
    <w:rsid w:val="00A7650E"/>
    <w:rsid w:val="00A84B52"/>
    <w:rsid w:val="00A8660F"/>
    <w:rsid w:val="00A87610"/>
    <w:rsid w:val="00A87E50"/>
    <w:rsid w:val="00A94B84"/>
    <w:rsid w:val="00A95C48"/>
    <w:rsid w:val="00AA7056"/>
    <w:rsid w:val="00AB2472"/>
    <w:rsid w:val="00AB31C6"/>
    <w:rsid w:val="00AB3643"/>
    <w:rsid w:val="00AB3FFD"/>
    <w:rsid w:val="00AB523B"/>
    <w:rsid w:val="00AC3995"/>
    <w:rsid w:val="00AD7E40"/>
    <w:rsid w:val="00AE7CEF"/>
    <w:rsid w:val="00AF2538"/>
    <w:rsid w:val="00AF3820"/>
    <w:rsid w:val="00B0595D"/>
    <w:rsid w:val="00B066DA"/>
    <w:rsid w:val="00B1477A"/>
    <w:rsid w:val="00B20993"/>
    <w:rsid w:val="00B2623B"/>
    <w:rsid w:val="00B36591"/>
    <w:rsid w:val="00B41732"/>
    <w:rsid w:val="00B42E96"/>
    <w:rsid w:val="00B50EE6"/>
    <w:rsid w:val="00B52185"/>
    <w:rsid w:val="00B74AA5"/>
    <w:rsid w:val="00B8225C"/>
    <w:rsid w:val="00B87888"/>
    <w:rsid w:val="00B94AD7"/>
    <w:rsid w:val="00B970FB"/>
    <w:rsid w:val="00B9753A"/>
    <w:rsid w:val="00BA4A15"/>
    <w:rsid w:val="00BB479C"/>
    <w:rsid w:val="00BC4720"/>
    <w:rsid w:val="00BD203D"/>
    <w:rsid w:val="00BD4838"/>
    <w:rsid w:val="00BD75A2"/>
    <w:rsid w:val="00C03BEA"/>
    <w:rsid w:val="00C10F8A"/>
    <w:rsid w:val="00C2017A"/>
    <w:rsid w:val="00C2026B"/>
    <w:rsid w:val="00C20470"/>
    <w:rsid w:val="00C34B2F"/>
    <w:rsid w:val="00C37F1D"/>
    <w:rsid w:val="00C44FED"/>
    <w:rsid w:val="00C4593A"/>
    <w:rsid w:val="00C4641B"/>
    <w:rsid w:val="00C6690E"/>
    <w:rsid w:val="00C703C5"/>
    <w:rsid w:val="00C76FB6"/>
    <w:rsid w:val="00C805F2"/>
    <w:rsid w:val="00C96EFE"/>
    <w:rsid w:val="00CB2F4D"/>
    <w:rsid w:val="00CC5E40"/>
    <w:rsid w:val="00CE269B"/>
    <w:rsid w:val="00D11605"/>
    <w:rsid w:val="00D1569F"/>
    <w:rsid w:val="00D20B1E"/>
    <w:rsid w:val="00D22462"/>
    <w:rsid w:val="00D230AC"/>
    <w:rsid w:val="00D30584"/>
    <w:rsid w:val="00D32489"/>
    <w:rsid w:val="00D3349E"/>
    <w:rsid w:val="00D411B0"/>
    <w:rsid w:val="00D43E0B"/>
    <w:rsid w:val="00D50C9B"/>
    <w:rsid w:val="00D5418B"/>
    <w:rsid w:val="00D55C2C"/>
    <w:rsid w:val="00D65A6E"/>
    <w:rsid w:val="00D73CB8"/>
    <w:rsid w:val="00D74C6A"/>
    <w:rsid w:val="00DA7591"/>
    <w:rsid w:val="00DD574A"/>
    <w:rsid w:val="00DF27FB"/>
    <w:rsid w:val="00E125B4"/>
    <w:rsid w:val="00E23B8E"/>
    <w:rsid w:val="00E32798"/>
    <w:rsid w:val="00E33CC8"/>
    <w:rsid w:val="00E35110"/>
    <w:rsid w:val="00E51C91"/>
    <w:rsid w:val="00E667C1"/>
    <w:rsid w:val="00E779E6"/>
    <w:rsid w:val="00E8583E"/>
    <w:rsid w:val="00E9281B"/>
    <w:rsid w:val="00EA4383"/>
    <w:rsid w:val="00EB7B2A"/>
    <w:rsid w:val="00EC3F88"/>
    <w:rsid w:val="00EC69D4"/>
    <w:rsid w:val="00ED36D8"/>
    <w:rsid w:val="00EE6BD7"/>
    <w:rsid w:val="00EF36D8"/>
    <w:rsid w:val="00F03DC0"/>
    <w:rsid w:val="00F0689D"/>
    <w:rsid w:val="00F10452"/>
    <w:rsid w:val="00F11002"/>
    <w:rsid w:val="00F13542"/>
    <w:rsid w:val="00F206BD"/>
    <w:rsid w:val="00F41B55"/>
    <w:rsid w:val="00F52477"/>
    <w:rsid w:val="00F64552"/>
    <w:rsid w:val="00F658B8"/>
    <w:rsid w:val="00F82392"/>
    <w:rsid w:val="00FA0AB4"/>
    <w:rsid w:val="00FB01B5"/>
    <w:rsid w:val="00FB1FFC"/>
    <w:rsid w:val="00FC0414"/>
    <w:rsid w:val="00FC6EA4"/>
    <w:rsid w:val="00FE7B27"/>
    <w:rsid w:val="00FF36EB"/>
    <w:rsid w:val="00FF751F"/>
    <w:rsid w:val="03EB46D1"/>
    <w:rsid w:val="06348295"/>
    <w:rsid w:val="081C7CB3"/>
    <w:rsid w:val="1B413882"/>
    <w:rsid w:val="1DE85302"/>
    <w:rsid w:val="23A0AD06"/>
    <w:rsid w:val="26120FC9"/>
    <w:rsid w:val="29197ECF"/>
    <w:rsid w:val="29527095"/>
    <w:rsid w:val="3441AA6E"/>
    <w:rsid w:val="3A7B4682"/>
    <w:rsid w:val="3C60CA4B"/>
    <w:rsid w:val="419732AA"/>
    <w:rsid w:val="49EE09A1"/>
    <w:rsid w:val="53BA843A"/>
    <w:rsid w:val="5D89E2C0"/>
    <w:rsid w:val="5F8F2628"/>
    <w:rsid w:val="61C616BB"/>
    <w:rsid w:val="64F6582E"/>
    <w:rsid w:val="6B20C9EE"/>
    <w:rsid w:val="7AD349B3"/>
    <w:rsid w:val="7D818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uiPriority w:val="9"/>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Odrážky,List Paragraph,Obrázek,_Odstavec se seznamem,Seznam - odrážky,Conclusion de partie,Odstavec se seznamem2"/>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unhideWhenUsed/>
    <w:rsid w:val="000A0B58"/>
  </w:style>
  <w:style w:type="character" w:customStyle="1" w:styleId="TextkomenteChar">
    <w:name w:val="Text komentáře Char"/>
    <w:basedOn w:val="Standardnpsmoodstavce"/>
    <w:link w:val="Textkomente"/>
    <w:uiPriority w:val="99"/>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Odrážky Char,List Paragraph Char,Obrázek Char,_Odstavec se seznamem Char"/>
    <w:link w:val="Odstavecseseznamem"/>
    <w:uiPriority w:val="34"/>
    <w:qFormat/>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customStyle="1" w:styleId="Zkladnodstavec">
    <w:name w:val="[Základní odstavec]"/>
    <w:basedOn w:val="Normln"/>
    <w:uiPriority w:val="99"/>
    <w:rsid w:val="008D2E82"/>
    <w:pPr>
      <w:widowControl w:val="0"/>
      <w:overflowPunct/>
      <w:spacing w:line="288" w:lineRule="auto"/>
      <w:textAlignment w:val="center"/>
    </w:pPr>
    <w:rPr>
      <w:rFonts w:ascii="MinionPro-Regular" w:eastAsia="MS Mincho"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734">
      <w:bodyDiv w:val="1"/>
      <w:marLeft w:val="0"/>
      <w:marRight w:val="0"/>
      <w:marTop w:val="0"/>
      <w:marBottom w:val="0"/>
      <w:divBdr>
        <w:top w:val="none" w:sz="0" w:space="0" w:color="auto"/>
        <w:left w:val="none" w:sz="0" w:space="0" w:color="auto"/>
        <w:bottom w:val="none" w:sz="0" w:space="0" w:color="auto"/>
        <w:right w:val="none" w:sz="0" w:space="0" w:color="auto"/>
      </w:divBdr>
      <w:divsChild>
        <w:div w:id="1844970729">
          <w:marLeft w:val="446"/>
          <w:marRight w:val="0"/>
          <w:marTop w:val="0"/>
          <w:marBottom w:val="0"/>
          <w:divBdr>
            <w:top w:val="none" w:sz="0" w:space="0" w:color="auto"/>
            <w:left w:val="none" w:sz="0" w:space="0" w:color="auto"/>
            <w:bottom w:val="none" w:sz="0" w:space="0" w:color="auto"/>
            <w:right w:val="none" w:sz="0" w:space="0" w:color="auto"/>
          </w:divBdr>
        </w:div>
        <w:div w:id="1308977236">
          <w:marLeft w:val="446"/>
          <w:marRight w:val="0"/>
          <w:marTop w:val="0"/>
          <w:marBottom w:val="0"/>
          <w:divBdr>
            <w:top w:val="none" w:sz="0" w:space="0" w:color="auto"/>
            <w:left w:val="none" w:sz="0" w:space="0" w:color="auto"/>
            <w:bottom w:val="none" w:sz="0" w:space="0" w:color="auto"/>
            <w:right w:val="none" w:sz="0" w:space="0" w:color="auto"/>
          </w:divBdr>
        </w:div>
        <w:div w:id="1990473228">
          <w:marLeft w:val="446"/>
          <w:marRight w:val="0"/>
          <w:marTop w:val="0"/>
          <w:marBottom w:val="0"/>
          <w:divBdr>
            <w:top w:val="none" w:sz="0" w:space="0" w:color="auto"/>
            <w:left w:val="none" w:sz="0" w:space="0" w:color="auto"/>
            <w:bottom w:val="none" w:sz="0" w:space="0" w:color="auto"/>
            <w:right w:val="none" w:sz="0" w:space="0" w:color="auto"/>
          </w:divBdr>
        </w:div>
      </w:divsChild>
    </w:div>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127944735">
      <w:bodyDiv w:val="1"/>
      <w:marLeft w:val="0"/>
      <w:marRight w:val="0"/>
      <w:marTop w:val="0"/>
      <w:marBottom w:val="0"/>
      <w:divBdr>
        <w:top w:val="none" w:sz="0" w:space="0" w:color="auto"/>
        <w:left w:val="none" w:sz="0" w:space="0" w:color="auto"/>
        <w:bottom w:val="none" w:sz="0" w:space="0" w:color="auto"/>
        <w:right w:val="none" w:sz="0" w:space="0" w:color="auto"/>
      </w:divBdr>
      <w:divsChild>
        <w:div w:id="1933053462">
          <w:marLeft w:val="446"/>
          <w:marRight w:val="0"/>
          <w:marTop w:val="0"/>
          <w:marBottom w:val="0"/>
          <w:divBdr>
            <w:top w:val="none" w:sz="0" w:space="0" w:color="auto"/>
            <w:left w:val="none" w:sz="0" w:space="0" w:color="auto"/>
            <w:bottom w:val="none" w:sz="0" w:space="0" w:color="auto"/>
            <w:right w:val="none" w:sz="0" w:space="0" w:color="auto"/>
          </w:divBdr>
        </w:div>
        <w:div w:id="178783074">
          <w:marLeft w:val="446"/>
          <w:marRight w:val="0"/>
          <w:marTop w:val="0"/>
          <w:marBottom w:val="0"/>
          <w:divBdr>
            <w:top w:val="none" w:sz="0" w:space="0" w:color="auto"/>
            <w:left w:val="none" w:sz="0" w:space="0" w:color="auto"/>
            <w:bottom w:val="none" w:sz="0" w:space="0" w:color="auto"/>
            <w:right w:val="none" w:sz="0" w:space="0" w:color="auto"/>
          </w:divBdr>
        </w:div>
        <w:div w:id="1311591204">
          <w:marLeft w:val="446"/>
          <w:marRight w:val="0"/>
          <w:marTop w:val="0"/>
          <w:marBottom w:val="0"/>
          <w:divBdr>
            <w:top w:val="none" w:sz="0" w:space="0" w:color="auto"/>
            <w:left w:val="none" w:sz="0" w:space="0" w:color="auto"/>
            <w:bottom w:val="none" w:sz="0" w:space="0" w:color="auto"/>
            <w:right w:val="none" w:sz="0" w:space="0" w:color="auto"/>
          </w:divBdr>
        </w:div>
        <w:div w:id="1074664210">
          <w:marLeft w:val="446"/>
          <w:marRight w:val="0"/>
          <w:marTop w:val="0"/>
          <w:marBottom w:val="0"/>
          <w:divBdr>
            <w:top w:val="none" w:sz="0" w:space="0" w:color="auto"/>
            <w:left w:val="none" w:sz="0" w:space="0" w:color="auto"/>
            <w:bottom w:val="none" w:sz="0" w:space="0" w:color="auto"/>
            <w:right w:val="none" w:sz="0" w:space="0" w:color="auto"/>
          </w:divBdr>
        </w:div>
        <w:div w:id="1233345464">
          <w:marLeft w:val="446"/>
          <w:marRight w:val="0"/>
          <w:marTop w:val="0"/>
          <w:marBottom w:val="0"/>
          <w:divBdr>
            <w:top w:val="none" w:sz="0" w:space="0" w:color="auto"/>
            <w:left w:val="none" w:sz="0" w:space="0" w:color="auto"/>
            <w:bottom w:val="none" w:sz="0" w:space="0" w:color="auto"/>
            <w:right w:val="none" w:sz="0" w:space="0" w:color="auto"/>
          </w:divBdr>
        </w:div>
        <w:div w:id="2093240262">
          <w:marLeft w:val="446"/>
          <w:marRight w:val="0"/>
          <w:marTop w:val="0"/>
          <w:marBottom w:val="0"/>
          <w:divBdr>
            <w:top w:val="none" w:sz="0" w:space="0" w:color="auto"/>
            <w:left w:val="none" w:sz="0" w:space="0" w:color="auto"/>
            <w:bottom w:val="none" w:sz="0" w:space="0" w:color="auto"/>
            <w:right w:val="none" w:sz="0" w:space="0" w:color="auto"/>
          </w:divBdr>
        </w:div>
      </w:divsChild>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26111553">
      <w:bodyDiv w:val="1"/>
      <w:marLeft w:val="0"/>
      <w:marRight w:val="0"/>
      <w:marTop w:val="0"/>
      <w:marBottom w:val="0"/>
      <w:divBdr>
        <w:top w:val="none" w:sz="0" w:space="0" w:color="auto"/>
        <w:left w:val="none" w:sz="0" w:space="0" w:color="auto"/>
        <w:bottom w:val="none" w:sz="0" w:space="0" w:color="auto"/>
        <w:right w:val="none" w:sz="0" w:space="0" w:color="auto"/>
      </w:divBdr>
      <w:divsChild>
        <w:div w:id="2086150135">
          <w:marLeft w:val="547"/>
          <w:marRight w:val="0"/>
          <w:marTop w:val="0"/>
          <w:marBottom w:val="0"/>
          <w:divBdr>
            <w:top w:val="none" w:sz="0" w:space="0" w:color="auto"/>
            <w:left w:val="none" w:sz="0" w:space="0" w:color="auto"/>
            <w:bottom w:val="none" w:sz="0" w:space="0" w:color="auto"/>
            <w:right w:val="none" w:sz="0" w:space="0" w:color="auto"/>
          </w:divBdr>
        </w:div>
        <w:div w:id="1891727905">
          <w:marLeft w:val="547"/>
          <w:marRight w:val="0"/>
          <w:marTop w:val="0"/>
          <w:marBottom w:val="0"/>
          <w:divBdr>
            <w:top w:val="none" w:sz="0" w:space="0" w:color="auto"/>
            <w:left w:val="none" w:sz="0" w:space="0" w:color="auto"/>
            <w:bottom w:val="none" w:sz="0" w:space="0" w:color="auto"/>
            <w:right w:val="none" w:sz="0" w:space="0" w:color="auto"/>
          </w:divBdr>
        </w:div>
        <w:div w:id="495924522">
          <w:marLeft w:val="547"/>
          <w:marRight w:val="0"/>
          <w:marTop w:val="0"/>
          <w:marBottom w:val="0"/>
          <w:divBdr>
            <w:top w:val="none" w:sz="0" w:space="0" w:color="auto"/>
            <w:left w:val="none" w:sz="0" w:space="0" w:color="auto"/>
            <w:bottom w:val="none" w:sz="0" w:space="0" w:color="auto"/>
            <w:right w:val="none" w:sz="0" w:space="0" w:color="auto"/>
          </w:divBdr>
        </w:div>
        <w:div w:id="1456484153">
          <w:marLeft w:val="547"/>
          <w:marRight w:val="0"/>
          <w:marTop w:val="0"/>
          <w:marBottom w:val="0"/>
          <w:divBdr>
            <w:top w:val="none" w:sz="0" w:space="0" w:color="auto"/>
            <w:left w:val="none" w:sz="0" w:space="0" w:color="auto"/>
            <w:bottom w:val="none" w:sz="0" w:space="0" w:color="auto"/>
            <w:right w:val="none" w:sz="0" w:space="0" w:color="auto"/>
          </w:divBdr>
        </w:div>
        <w:div w:id="1957982451">
          <w:marLeft w:val="547"/>
          <w:marRight w:val="0"/>
          <w:marTop w:val="0"/>
          <w:marBottom w:val="0"/>
          <w:divBdr>
            <w:top w:val="none" w:sz="0" w:space="0" w:color="auto"/>
            <w:left w:val="none" w:sz="0" w:space="0" w:color="auto"/>
            <w:bottom w:val="none" w:sz="0" w:space="0" w:color="auto"/>
            <w:right w:val="none" w:sz="0" w:space="0" w:color="auto"/>
          </w:divBdr>
        </w:div>
        <w:div w:id="1067024065">
          <w:marLeft w:val="547"/>
          <w:marRight w:val="0"/>
          <w:marTop w:val="0"/>
          <w:marBottom w:val="0"/>
          <w:divBdr>
            <w:top w:val="none" w:sz="0" w:space="0" w:color="auto"/>
            <w:left w:val="none" w:sz="0" w:space="0" w:color="auto"/>
            <w:bottom w:val="none" w:sz="0" w:space="0" w:color="auto"/>
            <w:right w:val="none" w:sz="0" w:space="0" w:color="auto"/>
          </w:divBdr>
        </w:div>
      </w:divsChild>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ak.gov.cz/technologie-pro-mas-clld-vyzva-ii/a-61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ak.gov.cz/technologie-pro-mas-clld-vyzva-ii/a-6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policsko.cz/programove-ramce/strategie-clld-2021-2027/vyzvy-op-tak/category/262-5-vyzva-opta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policsko.cz/programove-ramce/strategie-clld-2021-2027/vyzvy-op-tak/category/262-5-vyzva-opta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852F749192824496538879F8953962" ma:contentTypeVersion="3" ma:contentTypeDescription="Vytvoří nový dokument" ma:contentTypeScope="" ma:versionID="cf6e159a03bfd112692581ef9edf6b98">
  <xsd:schema xmlns:xsd="http://www.w3.org/2001/XMLSchema" xmlns:xs="http://www.w3.org/2001/XMLSchema" xmlns:p="http://schemas.microsoft.com/office/2006/metadata/properties" xmlns:ns2="432d9cd7-fef8-4bfe-83df-2b526d048df5" targetNamespace="http://schemas.microsoft.com/office/2006/metadata/properties" ma:root="true" ma:fieldsID="8459cabd06f975fceca19b1b3d96c0c1" ns2:_="">
    <xsd:import namespace="432d9cd7-fef8-4bfe-83df-2b526d048d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9cd7-fef8-4bfe-83df-2b526d048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AEA21-ECF4-4B51-B946-8EEAAF54F83F}">
  <ds:schemaRefs>
    <ds:schemaRef ds:uri="http://schemas.microsoft.com/sharepoint/v3/contenttype/forms"/>
  </ds:schemaRefs>
</ds:datastoreItem>
</file>

<file path=customXml/itemProps2.xml><?xml version="1.0" encoding="utf-8"?>
<ds:datastoreItem xmlns:ds="http://schemas.openxmlformats.org/officeDocument/2006/customXml" ds:itemID="{F45BC170-A7FC-42FB-8437-8440A9C23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9608F-50C6-442D-A32D-A202B4027E8E}">
  <ds:schemaRefs>
    <ds:schemaRef ds:uri="http://schemas.openxmlformats.org/officeDocument/2006/bibliography"/>
  </ds:schemaRefs>
</ds:datastoreItem>
</file>

<file path=customXml/itemProps4.xml><?xml version="1.0" encoding="utf-8"?>
<ds:datastoreItem xmlns:ds="http://schemas.openxmlformats.org/officeDocument/2006/customXml" ds:itemID="{7AC906E3-BEA3-4009-A089-23FC9E38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9cd7-fef8-4bfe-83df-2b526d048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1882</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Petra Martinů</cp:lastModifiedBy>
  <cp:revision>10</cp:revision>
  <cp:lastPrinted>2023-03-30T13:34:00Z</cp:lastPrinted>
  <dcterms:created xsi:type="dcterms:W3CDTF">2026-04-14T12:13:00Z</dcterms:created>
  <dcterms:modified xsi:type="dcterms:W3CDTF">2026-05-15T05:32:00Z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y fmtid="{D5CDD505-2E9C-101B-9397-08002B2CF9AE}" pid="9" name="ContentTypeId">
    <vt:lpwstr>0x010100D6852F749192824496538879F8953962</vt:lpwstr>
  </property>
  <property fmtid="{D5CDD505-2E9C-101B-9397-08002B2CF9AE}" pid="10" name="MediaServiceImageTags">
    <vt:lpwstr/>
  </property>
</Properties>
</file>