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20" w:rsidRPr="00504369" w:rsidRDefault="00585941" w:rsidP="00585941">
      <w:pPr>
        <w:rPr>
          <w:rFonts w:cstheme="minorHAnsi"/>
          <w:b/>
          <w:bCs/>
          <w:sz w:val="28"/>
          <w:szCs w:val="28"/>
        </w:rPr>
      </w:pPr>
      <w:r w:rsidRPr="00504369">
        <w:rPr>
          <w:rFonts w:cstheme="minorHAnsi"/>
          <w:b/>
          <w:bCs/>
          <w:sz w:val="28"/>
          <w:szCs w:val="28"/>
        </w:rPr>
        <w:t>Souhlasné stanovisko MŽP</w:t>
      </w:r>
      <w:r w:rsidR="001F6AC1" w:rsidRPr="00504369">
        <w:rPr>
          <w:rFonts w:cstheme="minorHAnsi"/>
          <w:b/>
          <w:bCs/>
          <w:sz w:val="28"/>
          <w:szCs w:val="28"/>
        </w:rPr>
        <w:t xml:space="preserve"> – závazný vzor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5941" w:rsidRPr="00504369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5"/>
              <w:gridCol w:w="7571"/>
            </w:tblGrid>
            <w:tr w:rsidR="00585941" w:rsidRPr="00504369">
              <w:trPr>
                <w:trHeight w:val="356"/>
              </w:trPr>
              <w:tc>
                <w:tcPr>
                  <w:tcW w:w="0" w:type="auto"/>
                  <w:gridSpan w:val="2"/>
                </w:tcPr>
                <w:p w:rsidR="00AB6D4F" w:rsidRPr="00504369" w:rsidRDefault="00AB6D4F" w:rsidP="00AB6D4F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Stanovisko MŽP k poskytnutí dotace z Programu rozvoje venkova, které vydává níže uvedená správa NP nebo regionální pracoviště AOPK ČR</w:t>
                  </w: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04369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Pracoviště: </w:t>
                  </w: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04369">
              <w:trPr>
                <w:trHeight w:val="356"/>
              </w:trPr>
              <w:tc>
                <w:tcPr>
                  <w:tcW w:w="0" w:type="auto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Oblast podpory: </w:t>
                  </w:r>
                </w:p>
              </w:tc>
              <w:tc>
                <w:tcPr>
                  <w:tcW w:w="0" w:type="auto"/>
                </w:tcPr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19.2.1 Podpora provádění operací v rámci strategie komunitně vedeného místního rozvoje/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Fiche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Lesní </w:t>
                  </w:r>
                  <w:proofErr w:type="gramStart"/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infrastruktura - Výstavba</w:t>
                  </w:r>
                  <w:proofErr w:type="gramEnd"/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a rekonstrukce lesních cest, včetně souvisejících objektů </w:t>
                  </w: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04369">
              <w:trPr>
                <w:trHeight w:val="103"/>
              </w:trPr>
              <w:tc>
                <w:tcPr>
                  <w:tcW w:w="0" w:type="auto"/>
                  <w:gridSpan w:val="2"/>
                </w:tcPr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Žadatel: </w:t>
                  </w:r>
                </w:p>
              </w:tc>
            </w:tr>
            <w:tr w:rsidR="00585941" w:rsidRPr="00504369">
              <w:trPr>
                <w:trHeight w:val="229"/>
              </w:trPr>
              <w:tc>
                <w:tcPr>
                  <w:tcW w:w="0" w:type="auto"/>
                  <w:gridSpan w:val="2"/>
                </w:tcPr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Název projektu: </w:t>
                  </w:r>
                </w:p>
              </w:tc>
            </w:tr>
            <w:tr w:rsidR="00585941" w:rsidRPr="00504369">
              <w:trPr>
                <w:trHeight w:val="482"/>
              </w:trPr>
              <w:tc>
                <w:tcPr>
                  <w:tcW w:w="0" w:type="auto"/>
                  <w:gridSpan w:val="2"/>
                </w:tcPr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KÚ: </w:t>
                  </w: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Parcelní číslo/čísla: </w:t>
                  </w:r>
                </w:p>
              </w:tc>
            </w:tr>
          </w:tbl>
          <w:p w:rsidR="00585941" w:rsidRPr="00504369" w:rsidRDefault="00585941" w:rsidP="00585941">
            <w:pPr>
              <w:rPr>
                <w:rFonts w:cstheme="minorHAnsi"/>
              </w:rPr>
            </w:pPr>
          </w:p>
        </w:tc>
      </w:tr>
      <w:tr w:rsidR="00585941" w:rsidRPr="00504369" w:rsidTr="00585941">
        <w:tc>
          <w:tcPr>
            <w:tcW w:w="9062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46"/>
              <w:gridCol w:w="1100"/>
            </w:tblGrid>
            <w:tr w:rsidR="00585941" w:rsidRPr="00504369" w:rsidTr="00AB6D4F">
              <w:trPr>
                <w:trHeight w:val="105"/>
              </w:trPr>
              <w:tc>
                <w:tcPr>
                  <w:tcW w:w="0" w:type="auto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 xml:space="preserve">Otázky: </w:t>
                  </w:r>
                  <w:r w:rsidRPr="00504369">
                    <w:rPr>
                      <w:rFonts w:cstheme="minorHAnsi"/>
                      <w:i/>
                      <w:iCs/>
                      <w:color w:val="000000"/>
                    </w:rPr>
                    <w:t xml:space="preserve">(prosím zaškrtněte odpovědi u všech otázek) </w:t>
                  </w:r>
                </w:p>
              </w:tc>
              <w:tc>
                <w:tcPr>
                  <w:tcW w:w="0" w:type="auto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i/>
                      <w:iCs/>
                      <w:color w:val="000000"/>
                    </w:rPr>
                    <w:t xml:space="preserve">(rozevřít) </w:t>
                  </w:r>
                </w:p>
              </w:tc>
            </w:tr>
            <w:tr w:rsidR="00585941" w:rsidRPr="00504369" w:rsidTr="00AB6D4F">
              <w:trPr>
                <w:trHeight w:val="232"/>
              </w:trPr>
              <w:tc>
                <w:tcPr>
                  <w:tcW w:w="0" w:type="auto"/>
                </w:tcPr>
                <w:p w:rsidR="00AB6D4F" w:rsidRPr="00504369" w:rsidRDefault="00585941" w:rsidP="00AB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1. </w:t>
                  </w:r>
                  <w:r w:rsidR="00AB6D4F" w:rsidRPr="00504369">
                    <w:rPr>
                      <w:rFonts w:cstheme="minorHAnsi"/>
                    </w:rPr>
                    <w:t xml:space="preserve">Je záměr v rozporu se základními nebo bližšími ochrannými podmínkami ZCHÚ a/nebo má negativní vliv na předmět ochrany ZCHÚ nebo územní soustavy NATURA 2000? </w:t>
                  </w: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04369" w:rsidTr="00AB6D4F">
              <w:trPr>
                <w:trHeight w:val="485"/>
              </w:trPr>
              <w:tc>
                <w:tcPr>
                  <w:tcW w:w="0" w:type="auto"/>
                </w:tcPr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2. Může realizace záměru významně negativně ovlivnit některý z biotopů uvedených na 2. straně formuláře? </w:t>
                  </w: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</w:tc>
            </w:tr>
            <w:tr w:rsidR="00585941" w:rsidRPr="00504369" w:rsidTr="00AB6D4F">
              <w:trPr>
                <w:trHeight w:val="358"/>
              </w:trPr>
              <w:tc>
                <w:tcPr>
                  <w:tcW w:w="0" w:type="auto"/>
                </w:tcPr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3. Může být stavbou a jejím následným provozováním významně negativně ovlivněna populace nebo biotop s výskytem zvláště chráněných druhů rostlin nebo živočichů a druhů uvedených v Červených seznamech ČR v kategoriích A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C1, C2, C3 (CR, EN, </w:t>
                  </w:r>
                  <w:proofErr w:type="gram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VU)*</w:t>
                  </w:r>
                  <w:proofErr w:type="gram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</w:t>
                  </w: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4. Může použitý materiál negativně ovlivnit stanovištní podmínky biotopů uvedených na 2. straně formuláře ve vazbě na realizovaný záměr? </w:t>
                  </w: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5. Může stavbou či rekonstrukcí cesty dojít k výrazné změně odtokových poměrů nebo ke vzniku erozních jevů? </w:t>
                  </w: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6. Je předmětem projektu výstavba lesní cesty na území národních parků, prvních zón CHKO, NPR, NPP, PR nebo PP? </w:t>
                  </w: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:rsidR="00AB6D4F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>ANO/NE*</w:t>
                  </w: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 xml:space="preserve">ANO/NE* </w:t>
                  </w: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AB6D4F" w:rsidRPr="00504369" w:rsidRDefault="00AB6D4F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>ANO/NE*</w:t>
                  </w:r>
                </w:p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585941" w:rsidRPr="00504369" w:rsidTr="00AB6D4F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85941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Odůvodnění (v případě Vaší odpovědi "ANO" na kteroukoli z výše uvedených otázek odůvodněte Vaše stanovisko): </w:t>
                  </w:r>
                </w:p>
              </w:tc>
            </w:tr>
            <w:tr w:rsidR="009278B2" w:rsidRPr="00504369" w:rsidTr="00AB6D4F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04369" w:rsidTr="00AB6D4F">
              <w:trPr>
                <w:trHeight w:val="1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</w:tcBorders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04369" w:rsidRDefault="00585941" w:rsidP="00585941">
            <w:pPr>
              <w:rPr>
                <w:rFonts w:cstheme="minorHAnsi"/>
              </w:rPr>
            </w:pPr>
          </w:p>
        </w:tc>
      </w:tr>
      <w:tr w:rsidR="00585941" w:rsidRPr="00504369" w:rsidTr="00585941">
        <w:tc>
          <w:tcPr>
            <w:tcW w:w="90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"/>
              <w:gridCol w:w="185"/>
              <w:gridCol w:w="8246"/>
              <w:gridCol w:w="120"/>
              <w:gridCol w:w="111"/>
            </w:tblGrid>
            <w:tr w:rsidR="00585941" w:rsidRPr="00504369" w:rsidTr="00585941">
              <w:trPr>
                <w:gridBefore w:val="1"/>
                <w:trHeight w:val="230"/>
              </w:trPr>
              <w:tc>
                <w:tcPr>
                  <w:tcW w:w="0" w:type="auto"/>
                  <w:gridSpan w:val="4"/>
                </w:tcPr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lastRenderedPageBreak/>
                    <w:t xml:space="preserve">Z hlediska zájmů ochrany přírody a krajiny souhlasím/nesouhlasím* s podporou výše uvedeného záměru z Programu rozvoje venkova 2014-2020. </w:t>
                  </w:r>
                </w:p>
                <w:p w:rsidR="009278B2" w:rsidRPr="00504369" w:rsidRDefault="009278B2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85941" w:rsidRPr="00504369" w:rsidTr="00585941">
              <w:trPr>
                <w:gridBefore w:val="1"/>
                <w:trHeight w:val="356"/>
              </w:trPr>
              <w:tc>
                <w:tcPr>
                  <w:tcW w:w="0" w:type="auto"/>
                  <w:gridSpan w:val="4"/>
                </w:tcPr>
                <w:p w:rsidR="00585941" w:rsidRPr="00504369" w:rsidRDefault="00585941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Toto stanovisko je vydáno pouze pro potřeby poskytnutí finanční podpory z Programu rozvoje venkova a nenahrazuje povolení, souhlas, stanovisko nebo výjimku ze zákazu podle zákona č. 114/1992 Sb., o ochraně přírody a krajiny v platném znění. </w:t>
                  </w:r>
                </w:p>
              </w:tc>
              <w:tc>
                <w:tcPr>
                  <w:gridSpan w:val="0"/>
                </w:tcPr>
                <w:p w:rsidR="00AB6D4F" w:rsidRPr="00504369" w:rsidRDefault="00AB6D4F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Toto stanovisko je vydáno pouze pro potřeby poskytnutí dotace z Programu rozvoje venkova a nenahrazuje povolení, souhlas, stanovisko nebo výjimku ze zákazu podle zákona č. 114/1992 Sb., o ochraně přírody a krajiny v platném znění. </w:t>
                  </w:r>
                </w:p>
              </w:tc>
            </w:tr>
            <w:tr w:rsidR="00504369" w:rsidRPr="00504369" w:rsidTr="00585941">
              <w:trPr>
                <w:trHeight w:val="230"/>
              </w:trPr>
              <w:tc>
                <w:tcPr>
                  <w:tcW w:w="0" w:type="auto"/>
                  <w:gridSpan w:val="2"/>
                </w:tcPr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V </w:t>
                  </w:r>
                </w:p>
              </w:tc>
              <w:tc>
                <w:tcPr>
                  <w:tcW w:w="0" w:type="auto"/>
                </w:tcPr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dne </w:t>
                  </w:r>
                  <w:r>
                    <w:rPr>
                      <w:rFonts w:cstheme="minorHAnsi"/>
                      <w:color w:val="000000"/>
                    </w:rPr>
                    <w:t xml:space="preserve">                                                                                </w:t>
                  </w:r>
                  <w:r w:rsidRPr="00504369">
                    <w:rPr>
                      <w:rFonts w:cstheme="minorHAnsi"/>
                      <w:color w:val="000000"/>
                    </w:rPr>
                    <w:t>Razítko a podpi</w:t>
                  </w:r>
                  <w:r>
                    <w:rPr>
                      <w:rFonts w:cstheme="minorHAnsi"/>
                      <w:color w:val="000000"/>
                    </w:rPr>
                    <w:t>s</w:t>
                  </w:r>
                </w:p>
                <w:p w:rsid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gridSpan w:val="2"/>
                </w:tcPr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04369" w:rsidRPr="00504369" w:rsidTr="00585941">
              <w:trPr>
                <w:trHeight w:val="103"/>
              </w:trPr>
              <w:tc>
                <w:tcPr>
                  <w:tcW w:w="0" w:type="auto"/>
                  <w:gridSpan w:val="5"/>
                </w:tcPr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504369">
                    <w:rPr>
                      <w:rFonts w:cstheme="minorHAnsi"/>
                      <w:color w:val="000000"/>
                    </w:rPr>
                    <w:t xml:space="preserve">* nehodící se škrtněte </w:t>
                  </w: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04369" w:rsidRPr="00504369" w:rsidTr="00504369">
              <w:trPr>
                <w:gridAfter w:val="1"/>
                <w:trHeight w:val="103"/>
              </w:trPr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4369" w:rsidRPr="00504369" w:rsidRDefault="00504369" w:rsidP="00AB6D4F">
                  <w:pPr>
                    <w:pStyle w:val="Defaul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**Vyhláška č. 395/1992 Sb., kterou se provádějí některá ustanovení zákona č. 114/1992 Sb., o ochraně přírody a krajiny, ve znění pozdějších předpisů </w:t>
                  </w:r>
                </w:p>
                <w:p w:rsidR="00504369" w:rsidRPr="00504369" w:rsidRDefault="00504369" w:rsidP="00AB6D4F">
                  <w:pPr>
                    <w:pStyle w:val="Defaul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Holec J. et al. (2006): Červený seznam hub (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makromycetů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) České republiky. Příroda 24: 1-282. </w:t>
                  </w:r>
                </w:p>
                <w:p w:rsidR="00504369" w:rsidRPr="00504369" w:rsidRDefault="00504369" w:rsidP="00AB6D4F">
                  <w:pPr>
                    <w:pStyle w:val="Defaul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Kučera J., Váňa J.,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Hradílek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Z. (2012):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Bryophyte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flora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of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Czech Republic: update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of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checklist and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List and a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brief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analysis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Preslia</w:t>
                  </w:r>
                  <w:proofErr w:type="spellEnd"/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84: 813-850. </w:t>
                  </w:r>
                </w:p>
                <w:p w:rsidR="00504369" w:rsidRPr="00504369" w:rsidRDefault="00504369" w:rsidP="00AB6D4F">
                  <w:pPr>
                    <w:pStyle w:val="Default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043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Liška J., Palice Z. (2010): Červený seznam lišejníků České republiky (verze 1.1). Příroda 29: 3-66. </w:t>
                  </w:r>
                </w:p>
                <w:p w:rsidR="00504369" w:rsidRPr="00504369" w:rsidRDefault="00504369" w:rsidP="00AB6D4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504369">
                    <w:rPr>
                      <w:rFonts w:cstheme="minorHAnsi"/>
                    </w:rPr>
                    <w:t xml:space="preserve">Grulich V. (2012): </w:t>
                  </w:r>
                  <w:proofErr w:type="spellStart"/>
                  <w:r w:rsidRPr="00504369">
                    <w:rPr>
                      <w:rFonts w:cstheme="minorHAnsi"/>
                    </w:rPr>
                    <w:t>Red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List </w:t>
                  </w:r>
                  <w:proofErr w:type="spellStart"/>
                  <w:r w:rsidRPr="00504369">
                    <w:rPr>
                      <w:rFonts w:cstheme="minorHAnsi"/>
                    </w:rPr>
                    <w:t>of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504369">
                    <w:rPr>
                      <w:rFonts w:cstheme="minorHAnsi"/>
                    </w:rPr>
                    <w:t>vascular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504369">
                    <w:rPr>
                      <w:rFonts w:cstheme="minorHAnsi"/>
                    </w:rPr>
                    <w:t>plants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504369">
                    <w:rPr>
                      <w:rFonts w:cstheme="minorHAnsi"/>
                    </w:rPr>
                    <w:t>of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504369">
                    <w:rPr>
                      <w:rFonts w:cstheme="minorHAnsi"/>
                    </w:rPr>
                    <w:t>the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Czech Republic: 3rd </w:t>
                  </w:r>
                  <w:proofErr w:type="spellStart"/>
                  <w:r w:rsidRPr="00504369">
                    <w:rPr>
                      <w:rFonts w:cstheme="minorHAnsi"/>
                    </w:rPr>
                    <w:t>edition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– </w:t>
                  </w:r>
                  <w:proofErr w:type="spellStart"/>
                  <w:r w:rsidRPr="00504369">
                    <w:rPr>
                      <w:rFonts w:cstheme="minorHAnsi"/>
                    </w:rPr>
                    <w:t>Preslia</w:t>
                  </w:r>
                  <w:proofErr w:type="spellEnd"/>
                  <w:r w:rsidRPr="00504369">
                    <w:rPr>
                      <w:rFonts w:cstheme="minorHAnsi"/>
                    </w:rPr>
                    <w:t xml:space="preserve"> 84: 631-645. </w:t>
                  </w:r>
                  <w:bookmarkStart w:id="0" w:name="_GoBack"/>
                  <w:bookmarkEnd w:id="0"/>
                </w:p>
                <w:p w:rsidR="00504369" w:rsidRPr="00AB6D4F" w:rsidRDefault="00504369" w:rsidP="00AB6D4F">
                  <w:pPr>
                    <w:pStyle w:val="Default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B6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Farkač J., Král D. &amp; Škorpík M. [</w:t>
                  </w:r>
                  <w:proofErr w:type="spellStart"/>
                  <w:r w:rsidRPr="00AB6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eds</w:t>
                  </w:r>
                  <w:proofErr w:type="spellEnd"/>
                  <w:r w:rsidRPr="00AB6D4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.] (2005): Červený seznam ohrožených druhů České republiky. Bezobratlí. Agentura ochrany přírody a krajiny ČR, Praha, 760 pp. </w:t>
                  </w:r>
                </w:p>
                <w:p w:rsidR="00504369" w:rsidRPr="00504369" w:rsidRDefault="00504369" w:rsidP="00AB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6D4F">
                    <w:rPr>
                      <w:rFonts w:cstheme="minorHAnsi"/>
                      <w:color w:val="000000"/>
                    </w:rPr>
                    <w:t xml:space="preserve">Plesník J., Hanzal V., </w:t>
                  </w:r>
                  <w:proofErr w:type="spellStart"/>
                  <w:r w:rsidRPr="00AB6D4F">
                    <w:rPr>
                      <w:rFonts w:cstheme="minorHAnsi"/>
                      <w:color w:val="000000"/>
                    </w:rPr>
                    <w:t>Brejšková</w:t>
                  </w:r>
                  <w:proofErr w:type="spellEnd"/>
                  <w:r w:rsidRPr="00AB6D4F">
                    <w:rPr>
                      <w:rFonts w:cstheme="minorHAnsi"/>
                      <w:color w:val="000000"/>
                    </w:rPr>
                    <w:t xml:space="preserve"> L. [</w:t>
                  </w:r>
                  <w:proofErr w:type="spellStart"/>
                  <w:r w:rsidRPr="00AB6D4F">
                    <w:rPr>
                      <w:rFonts w:cstheme="minorHAnsi"/>
                      <w:color w:val="000000"/>
                    </w:rPr>
                    <w:t>eds</w:t>
                  </w:r>
                  <w:proofErr w:type="spellEnd"/>
                  <w:r w:rsidRPr="00AB6D4F">
                    <w:rPr>
                      <w:rFonts w:cstheme="minorHAnsi"/>
                      <w:color w:val="000000"/>
                    </w:rPr>
                    <w:t xml:space="preserve">.] (2003): Červený seznam ohrožených druhů České </w:t>
                  </w:r>
                  <w:proofErr w:type="spellStart"/>
                  <w:proofErr w:type="gramStart"/>
                  <w:r w:rsidRPr="00AB6D4F">
                    <w:rPr>
                      <w:rFonts w:cstheme="minorHAnsi"/>
                      <w:color w:val="000000"/>
                    </w:rPr>
                    <w:t>republiky.Obratlovci</w:t>
                  </w:r>
                  <w:proofErr w:type="spellEnd"/>
                  <w:proofErr w:type="gramEnd"/>
                  <w:r w:rsidRPr="00AB6D4F">
                    <w:rPr>
                      <w:rFonts w:cstheme="minorHAnsi"/>
                      <w:color w:val="000000"/>
                    </w:rPr>
                    <w:t>. Agentura ochrany přírody a krajiny ČR, Praha, 184 pp.</w:t>
                  </w:r>
                  <w:r w:rsidRPr="00504369">
                    <w:rPr>
                      <w:rFonts w:cstheme="minorHAnsi"/>
                      <w:color w:val="000000"/>
                    </w:rPr>
                    <w:t xml:space="preserve"> </w:t>
                  </w:r>
                </w:p>
                <w:p w:rsidR="00504369" w:rsidRPr="00504369" w:rsidRDefault="00504369" w:rsidP="00AB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AB6D4F">
                    <w:rPr>
                      <w:rFonts w:cstheme="minorHAnsi"/>
                      <w:color w:val="000000"/>
                    </w:rPr>
                    <w:t>***Chytrý, M., Kučera, T. &amp; Kočí, M. (</w:t>
                  </w:r>
                  <w:proofErr w:type="spellStart"/>
                  <w:r w:rsidRPr="00AB6D4F">
                    <w:rPr>
                      <w:rFonts w:cstheme="minorHAnsi"/>
                      <w:color w:val="000000"/>
                    </w:rPr>
                    <w:t>eds</w:t>
                  </w:r>
                  <w:proofErr w:type="spellEnd"/>
                  <w:r w:rsidRPr="00AB6D4F">
                    <w:rPr>
                      <w:rFonts w:cstheme="minorHAnsi"/>
                      <w:color w:val="000000"/>
                    </w:rPr>
                    <w:t>.) (2001): Katalog biotopů České republiky. Agentura ochrany přírody a krajiny ČR, Praha.</w:t>
                  </w:r>
                </w:p>
                <w:p w:rsidR="00504369" w:rsidRPr="00504369" w:rsidRDefault="00504369" w:rsidP="00AB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  <w:r w:rsidRPr="00AB6D4F">
                    <w:rPr>
                      <w:rFonts w:cstheme="minorHAnsi"/>
                      <w:color w:val="000000"/>
                    </w:rPr>
                    <w:t xml:space="preserve">****vyšší zachovalost = A, B; vyšší reprezentativnost = A, viz. Guth J. (2003): Metodika mapování biotopů soustavy Natura 2000 a Smaragd. Agentura ochrany přírody a krajiny ČR, Praha nebo degradace 0-2 a regionální hodnocení 1-3, viz </w:t>
                  </w:r>
                  <w:proofErr w:type="spellStart"/>
                  <w:r w:rsidRPr="00AB6D4F">
                    <w:rPr>
                      <w:rFonts w:cstheme="minorHAnsi"/>
                      <w:color w:val="000000"/>
                    </w:rPr>
                    <w:t>Lustyk</w:t>
                  </w:r>
                  <w:proofErr w:type="spellEnd"/>
                  <w:r w:rsidRPr="00AB6D4F">
                    <w:rPr>
                      <w:rFonts w:cstheme="minorHAnsi"/>
                      <w:color w:val="000000"/>
                    </w:rPr>
                    <w:t xml:space="preserve"> P., Guth J. (2009): Metodika aktualizace vrstvy mapování biotopů </w:t>
                  </w:r>
                  <w:proofErr w:type="spellStart"/>
                  <w:r w:rsidRPr="00AB6D4F">
                    <w:rPr>
                      <w:rFonts w:cstheme="minorHAnsi"/>
                      <w:color w:val="000000"/>
                    </w:rPr>
                    <w:t>Natury</w:t>
                  </w:r>
                  <w:proofErr w:type="spellEnd"/>
                  <w:r w:rsidRPr="00AB6D4F">
                    <w:rPr>
                      <w:rFonts w:cstheme="minorHAnsi"/>
                      <w:color w:val="000000"/>
                    </w:rPr>
                    <w:t xml:space="preserve"> 2000. Agentura ochrany přírody a krajiny ČR, Praha.</w:t>
                  </w:r>
                </w:p>
                <w:p w:rsidR="00504369" w:rsidRPr="00504369" w:rsidRDefault="00504369" w:rsidP="00AB6D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  <w:bCs/>
                      <w:color w:val="000000"/>
                    </w:rPr>
                  </w:pPr>
                </w:p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04369" w:rsidRPr="00504369" w:rsidTr="00504369">
              <w:trPr>
                <w:gridAfter w:val="1"/>
                <w:trHeight w:val="103"/>
              </w:trPr>
              <w:tc>
                <w:tcPr>
                  <w:tcW w:w="0" w:type="auto"/>
                  <w:gridSpan w:val="4"/>
                  <w:tcBorders>
                    <w:top w:val="nil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519"/>
                  </w:tblGrid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 xml:space="preserve">Výčet biotopů podle Katalogu biotopů***: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V1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Makrofytní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vegetace přirozeně eutrofních a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mezotrofních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stojatých vod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V4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Makrofytní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vegetace vodních toků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V5 Vegetace parožnatek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9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M1.5 Pobřežní vegetace potoků – pouze plochy s vyšší reprezentativností a zachovalostí****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M1.3 Eutrofní vegetace bahnitých substrátů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M1.4 Říční rákosiny****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R1.1 Luční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pěnovcová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prameniště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R1.2 Luční prameniště bez tvorby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pěnovců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R1.3 Lesní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pěnovcová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prameniště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9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R1.4 Lesní prameniště bez tvorby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pěnovců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– pouze plochy s vyšší reprezentativností a zachovalostí****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R2.1 Vápnitá slatiniště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lastRenderedPageBreak/>
                          <w:t xml:space="preserve">R2.2 Nevápnitá mechová slatiniště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R2.3 Přechodová rašeliniště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R2.4 Zranitelné půdy s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hrotnosemenkou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bílou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R3.1 Otevřená vrchoviště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R3.3 Vrchovištní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šlenky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R3.4 Degradovaná vrchoviště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T1.4 Aluviální psárkové loučky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T1.5 Vlhké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pcháčové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louky****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55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T1.6 Vlhká tužebníková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lada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</w:p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T1.9 Střídavě vlhké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bezkolencové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louky**** </w:t>
                        </w:r>
                      </w:p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>T2.3 Podhorské a horské smilkové trávníky</w:t>
                        </w:r>
                        <w:r w:rsidRPr="00AB6D4F">
                          <w:rPr>
                            <w:rFonts w:cstheme="minorHAnsi"/>
                            <w:b/>
                            <w:bCs/>
                            <w:color w:val="000000"/>
                          </w:rPr>
                          <w:t xml:space="preserve">****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0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29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Prakticky všechny lesní biotopy mohou být ohroženy přímo daným zásahem, u vybraných lze předpokládat i vliv na větší vzdálenost změnou vodního režimu: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L1 Mokřadní olšiny </w:t>
                        </w:r>
                      </w:p>
                    </w:tc>
                  </w:tr>
                  <w:tr w:rsidR="00504369" w:rsidRPr="00AB6D4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AB6D4F" w:rsidRDefault="00504369" w:rsidP="00AB6D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AB6D4F">
                          <w:rPr>
                            <w:rFonts w:cstheme="minorHAnsi"/>
                            <w:color w:val="000000"/>
                          </w:rPr>
                          <w:t>L2.1 Horské olšiny s olší šedou (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Alnus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AB6D4F">
                          <w:rPr>
                            <w:rFonts w:cstheme="minorHAnsi"/>
                            <w:color w:val="000000"/>
                          </w:rPr>
                          <w:t>incana</w:t>
                        </w:r>
                        <w:proofErr w:type="spellEnd"/>
                        <w:r w:rsidRPr="00AB6D4F">
                          <w:rPr>
                            <w:rFonts w:cstheme="minorHAnsi"/>
                            <w:color w:val="000000"/>
                          </w:rPr>
                          <w:t xml:space="preserve">) </w:t>
                        </w:r>
                      </w:p>
                    </w:tc>
                  </w:tr>
                </w:tbl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04369" w:rsidRPr="00504369">
              <w:trPr>
                <w:gridAfter w:val="1"/>
                <w:trHeight w:val="103"/>
              </w:trPr>
              <w:tc>
                <w:tcPr>
                  <w:tcW w:w="0" w:type="auto"/>
                  <w:gridSpan w:val="4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671"/>
                  </w:tblGrid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lastRenderedPageBreak/>
                          <w:t xml:space="preserve">L2.2 Údolní </w:t>
                        </w:r>
                        <w:proofErr w:type="spellStart"/>
                        <w:r w:rsidRPr="00504369">
                          <w:rPr>
                            <w:rFonts w:cstheme="minorHAnsi"/>
                            <w:color w:val="000000"/>
                          </w:rPr>
                          <w:t>jasanovo</w:t>
                        </w:r>
                        <w:proofErr w:type="spellEnd"/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-olšové luhy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L2.3 Tvrdé luhy nížinných řek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L2.4 Měkké luhy nížinných řek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L7.2 Vlhké acidofilní doubravy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L9.2 Rašelinné a podmáčené smrčiny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L10.1 Rašelinné březiny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L10.2 Rašelinné brusnicové bory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L10.3 Suchopýrové bory kontinentálních rašelinišť </w:t>
                        </w:r>
                      </w:p>
                    </w:tc>
                  </w:tr>
                  <w:tr w:rsidR="00504369" w:rsidRPr="005043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3"/>
                    </w:trPr>
                    <w:tc>
                      <w:tcPr>
                        <w:tcW w:w="0" w:type="auto"/>
                      </w:tcPr>
                      <w:p w:rsidR="00504369" w:rsidRPr="00504369" w:rsidRDefault="00504369" w:rsidP="0050436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theme="minorHAnsi"/>
                            <w:color w:val="000000"/>
                          </w:rPr>
                        </w:pPr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L10.4 </w:t>
                        </w:r>
                        <w:proofErr w:type="spellStart"/>
                        <w:r w:rsidRPr="00504369">
                          <w:rPr>
                            <w:rFonts w:cstheme="minorHAnsi"/>
                            <w:color w:val="000000"/>
                          </w:rPr>
                          <w:t>Blatkové</w:t>
                        </w:r>
                        <w:proofErr w:type="spellEnd"/>
                        <w:r w:rsidRPr="00504369">
                          <w:rPr>
                            <w:rFonts w:cstheme="minorHAnsi"/>
                            <w:color w:val="000000"/>
                          </w:rPr>
                          <w:t xml:space="preserve"> bory </w:t>
                        </w:r>
                      </w:p>
                    </w:tc>
                  </w:tr>
                </w:tbl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04369" w:rsidRPr="00504369">
              <w:trPr>
                <w:gridAfter w:val="1"/>
                <w:trHeight w:val="103"/>
              </w:trPr>
              <w:tc>
                <w:tcPr>
                  <w:tcW w:w="0" w:type="auto"/>
                  <w:gridSpan w:val="4"/>
                </w:tcPr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  <w:tr w:rsidR="00504369" w:rsidRPr="00504369">
              <w:trPr>
                <w:gridAfter w:val="1"/>
                <w:trHeight w:val="103"/>
              </w:trPr>
              <w:tc>
                <w:tcPr>
                  <w:tcW w:w="0" w:type="auto"/>
                  <w:gridSpan w:val="4"/>
                </w:tcPr>
                <w:p w:rsidR="00504369" w:rsidRPr="00504369" w:rsidRDefault="00504369" w:rsidP="0058594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:rsidR="00585941" w:rsidRPr="00504369" w:rsidRDefault="00585941" w:rsidP="00585941">
            <w:pPr>
              <w:rPr>
                <w:rFonts w:cstheme="minorHAnsi"/>
              </w:rPr>
            </w:pPr>
          </w:p>
        </w:tc>
      </w:tr>
    </w:tbl>
    <w:p w:rsidR="00585941" w:rsidRPr="00504369" w:rsidRDefault="00585941" w:rsidP="00585941">
      <w:pPr>
        <w:rPr>
          <w:rFonts w:cstheme="minorHAnsi"/>
        </w:rPr>
      </w:pPr>
    </w:p>
    <w:p w:rsidR="00585941" w:rsidRPr="00504369" w:rsidRDefault="00585941" w:rsidP="00585941">
      <w:pPr>
        <w:rPr>
          <w:rFonts w:cstheme="minorHAnsi"/>
        </w:rPr>
      </w:pPr>
    </w:p>
    <w:sectPr w:rsidR="00585941" w:rsidRPr="00504369" w:rsidSect="001C0FF3">
      <w:headerReference w:type="default" r:id="rId6"/>
      <w:pgSz w:w="11906" w:h="16838"/>
      <w:pgMar w:top="18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E4" w:rsidRDefault="00D337E4" w:rsidP="001C0FF3">
      <w:pPr>
        <w:spacing w:after="0" w:line="240" w:lineRule="auto"/>
      </w:pPr>
      <w:r>
        <w:separator/>
      </w:r>
    </w:p>
  </w:endnote>
  <w:endnote w:type="continuationSeparator" w:id="0">
    <w:p w:rsidR="00D337E4" w:rsidRDefault="00D337E4" w:rsidP="001C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E4" w:rsidRDefault="00D337E4" w:rsidP="001C0FF3">
      <w:pPr>
        <w:spacing w:after="0" w:line="240" w:lineRule="auto"/>
      </w:pPr>
      <w:r>
        <w:separator/>
      </w:r>
    </w:p>
  </w:footnote>
  <w:footnote w:type="continuationSeparator" w:id="0">
    <w:p w:rsidR="00D337E4" w:rsidRDefault="00D337E4" w:rsidP="001C0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FF3" w:rsidRDefault="00E82E1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-534035</wp:posOffset>
          </wp:positionH>
          <wp:positionV relativeFrom="paragraph">
            <wp:posOffset>-182880</wp:posOffset>
          </wp:positionV>
          <wp:extent cx="3130337" cy="574040"/>
          <wp:effectExtent l="0" t="0" r="0" b="0"/>
          <wp:wrapNone/>
          <wp:docPr id="1" name="Obrázek 1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133948" cy="57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2460625</wp:posOffset>
          </wp:positionH>
          <wp:positionV relativeFrom="paragraph">
            <wp:posOffset>-201004</wp:posOffset>
          </wp:positionV>
          <wp:extent cx="1600200" cy="573749"/>
          <wp:effectExtent l="0" t="0" r="0" b="0"/>
          <wp:wrapNone/>
          <wp:docPr id="3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80" cy="580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D9831FA" wp14:editId="72C20049">
          <wp:simplePos x="0" y="0"/>
          <wp:positionH relativeFrom="margin">
            <wp:posOffset>4662805</wp:posOffset>
          </wp:positionH>
          <wp:positionV relativeFrom="bottomMargin">
            <wp:posOffset>-9533255</wp:posOffset>
          </wp:positionV>
          <wp:extent cx="673100" cy="56007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941"/>
    <w:rsid w:val="00064220"/>
    <w:rsid w:val="000B6CE3"/>
    <w:rsid w:val="001C0FF3"/>
    <w:rsid w:val="001F6AC1"/>
    <w:rsid w:val="00504369"/>
    <w:rsid w:val="00585941"/>
    <w:rsid w:val="00635E13"/>
    <w:rsid w:val="006F1E6D"/>
    <w:rsid w:val="00703678"/>
    <w:rsid w:val="007A47AB"/>
    <w:rsid w:val="009278B2"/>
    <w:rsid w:val="00AB6D4F"/>
    <w:rsid w:val="00D337E4"/>
    <w:rsid w:val="00D65795"/>
    <w:rsid w:val="00D90E13"/>
    <w:rsid w:val="00E82E17"/>
    <w:rsid w:val="00FB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05A5"/>
  <w15:chartTrackingRefBased/>
  <w15:docId w15:val="{8FDA0AC9-A4AD-4560-945C-836967A0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59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8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0FF3"/>
  </w:style>
  <w:style w:type="paragraph" w:styleId="Zpat">
    <w:name w:val="footer"/>
    <w:basedOn w:val="Normln"/>
    <w:link w:val="ZpatChar"/>
    <w:uiPriority w:val="99"/>
    <w:unhideWhenUsed/>
    <w:rsid w:val="001C0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0FF3"/>
  </w:style>
  <w:style w:type="paragraph" w:styleId="Odstavecseseznamem">
    <w:name w:val="List Paragraph"/>
    <w:basedOn w:val="Normln"/>
    <w:uiPriority w:val="34"/>
    <w:qFormat/>
    <w:rsid w:val="0092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Maříková</dc:creator>
  <cp:keywords/>
  <dc:description/>
  <cp:lastModifiedBy>MAS Poličsko</cp:lastModifiedBy>
  <cp:revision>2</cp:revision>
  <dcterms:created xsi:type="dcterms:W3CDTF">2018-04-13T07:46:00Z</dcterms:created>
  <dcterms:modified xsi:type="dcterms:W3CDTF">2018-04-13T07:46:00Z</dcterms:modified>
</cp:coreProperties>
</file>