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81F0C" w14:textId="3C79915D" w:rsidR="008A321E" w:rsidRDefault="00494775" w:rsidP="009F05B2">
      <w:pPr>
        <w:jc w:val="center"/>
        <w:rPr>
          <w:b/>
          <w:i/>
          <w:sz w:val="32"/>
          <w:szCs w:val="32"/>
        </w:rPr>
      </w:pPr>
      <w:r>
        <w:rPr>
          <w:b/>
          <w:i/>
          <w:sz w:val="32"/>
          <w:szCs w:val="32"/>
        </w:rPr>
        <w:t xml:space="preserve"> </w:t>
      </w:r>
    </w:p>
    <w:p w14:paraId="150DDA0A" w14:textId="5B4776D7" w:rsidR="00B2213A" w:rsidRDefault="00B2213A" w:rsidP="009F05B2">
      <w:pPr>
        <w:jc w:val="center"/>
        <w:rPr>
          <w:b/>
          <w:i/>
          <w:sz w:val="32"/>
          <w:szCs w:val="32"/>
        </w:rPr>
      </w:pPr>
    </w:p>
    <w:p w14:paraId="5FA6F843" w14:textId="377F1FAE" w:rsidR="00B2213A" w:rsidRDefault="00B2213A" w:rsidP="009F05B2">
      <w:pPr>
        <w:jc w:val="center"/>
        <w:rPr>
          <w:b/>
          <w:i/>
          <w:sz w:val="32"/>
          <w:szCs w:val="32"/>
        </w:rPr>
      </w:pPr>
    </w:p>
    <w:p w14:paraId="22EF2650" w14:textId="77777777" w:rsidR="00B2213A" w:rsidRDefault="00B2213A" w:rsidP="009F05B2">
      <w:pPr>
        <w:jc w:val="center"/>
        <w:rPr>
          <w:b/>
          <w:i/>
          <w:sz w:val="32"/>
          <w:szCs w:val="32"/>
        </w:rPr>
      </w:pPr>
    </w:p>
    <w:p w14:paraId="5BDBDC02" w14:textId="77777777" w:rsidR="003D5020" w:rsidRPr="00B62E7B" w:rsidRDefault="009F05B2" w:rsidP="009F05B2">
      <w:pPr>
        <w:jc w:val="center"/>
        <w:rPr>
          <w:b/>
          <w:sz w:val="32"/>
          <w:szCs w:val="32"/>
        </w:rPr>
      </w:pPr>
      <w:r w:rsidRPr="00B62E7B">
        <w:rPr>
          <w:b/>
          <w:sz w:val="32"/>
          <w:szCs w:val="32"/>
        </w:rPr>
        <w:t xml:space="preserve">MÍSTNÍ </w:t>
      </w:r>
      <w:r w:rsidR="003D5020" w:rsidRPr="00B62E7B">
        <w:rPr>
          <w:b/>
          <w:sz w:val="32"/>
          <w:szCs w:val="32"/>
        </w:rPr>
        <w:t>AKČNÍ PLÁN ROZVOJE VZDĚLÁVÁNÍ NA</w:t>
      </w:r>
      <w:r w:rsidRPr="00B62E7B">
        <w:rPr>
          <w:b/>
          <w:sz w:val="32"/>
          <w:szCs w:val="32"/>
        </w:rPr>
        <w:t xml:space="preserve"> ÚZEMÍ </w:t>
      </w:r>
    </w:p>
    <w:p w14:paraId="1C9431F7" w14:textId="27C3488E" w:rsidR="008A321E" w:rsidRPr="00B62E7B" w:rsidRDefault="009F05B2" w:rsidP="009F05B2">
      <w:pPr>
        <w:jc w:val="center"/>
        <w:rPr>
          <w:b/>
          <w:sz w:val="32"/>
          <w:szCs w:val="32"/>
        </w:rPr>
      </w:pPr>
      <w:r w:rsidRPr="00B62E7B">
        <w:rPr>
          <w:b/>
          <w:sz w:val="32"/>
          <w:szCs w:val="32"/>
        </w:rPr>
        <w:t xml:space="preserve">MAS POLIČSKO </w:t>
      </w:r>
      <w:r w:rsidR="00F91830">
        <w:rPr>
          <w:b/>
          <w:sz w:val="32"/>
          <w:szCs w:val="32"/>
        </w:rPr>
        <w:t>II</w:t>
      </w:r>
      <w:r w:rsidRPr="00B62E7B">
        <w:rPr>
          <w:b/>
          <w:sz w:val="32"/>
          <w:szCs w:val="32"/>
        </w:rPr>
        <w:t>.</w:t>
      </w:r>
    </w:p>
    <w:p w14:paraId="7C4D8028" w14:textId="312BD725" w:rsidR="009F05B2" w:rsidRPr="00B62E7B" w:rsidRDefault="009F05B2" w:rsidP="009F05B2">
      <w:pPr>
        <w:jc w:val="center"/>
        <w:rPr>
          <w:b/>
          <w:sz w:val="32"/>
          <w:szCs w:val="32"/>
        </w:rPr>
      </w:pPr>
      <w:r w:rsidRPr="00B62E7B">
        <w:rPr>
          <w:b/>
          <w:sz w:val="32"/>
          <w:szCs w:val="32"/>
        </w:rPr>
        <w:t>CZ.02.3.68/0.0/</w:t>
      </w:r>
      <w:r w:rsidR="008D7419">
        <w:rPr>
          <w:b/>
          <w:sz w:val="32"/>
          <w:szCs w:val="32"/>
        </w:rPr>
        <w:t>0.0/</w:t>
      </w:r>
      <w:r w:rsidRPr="00B62E7B">
        <w:rPr>
          <w:b/>
          <w:sz w:val="32"/>
          <w:szCs w:val="32"/>
        </w:rPr>
        <w:t>1</w:t>
      </w:r>
      <w:r w:rsidR="008D7419">
        <w:rPr>
          <w:b/>
          <w:sz w:val="32"/>
          <w:szCs w:val="32"/>
        </w:rPr>
        <w:t>7</w:t>
      </w:r>
      <w:r w:rsidRPr="00B62E7B">
        <w:rPr>
          <w:b/>
          <w:sz w:val="32"/>
          <w:szCs w:val="32"/>
        </w:rPr>
        <w:t>_0</w:t>
      </w:r>
      <w:r w:rsidR="008D7419">
        <w:rPr>
          <w:b/>
          <w:sz w:val="32"/>
          <w:szCs w:val="32"/>
        </w:rPr>
        <w:t>47</w:t>
      </w:r>
      <w:r w:rsidRPr="00B62E7B">
        <w:rPr>
          <w:b/>
          <w:sz w:val="32"/>
          <w:szCs w:val="32"/>
        </w:rPr>
        <w:t>/</w:t>
      </w:r>
      <w:r w:rsidR="008D7419">
        <w:rPr>
          <w:b/>
          <w:sz w:val="32"/>
          <w:szCs w:val="32"/>
        </w:rPr>
        <w:t>0009083</w:t>
      </w:r>
    </w:p>
    <w:p w14:paraId="4176D7B1" w14:textId="511BAB68" w:rsidR="007A046C" w:rsidRDefault="007A046C" w:rsidP="009F05B2">
      <w:pPr>
        <w:jc w:val="center"/>
        <w:rPr>
          <w:b/>
          <w:i/>
          <w:sz w:val="32"/>
          <w:szCs w:val="32"/>
        </w:rPr>
      </w:pPr>
    </w:p>
    <w:p w14:paraId="50C57E51" w14:textId="49226E4F" w:rsidR="007A046C" w:rsidRDefault="007A046C" w:rsidP="009F05B2">
      <w:pPr>
        <w:jc w:val="center"/>
        <w:rPr>
          <w:b/>
          <w:i/>
          <w:sz w:val="32"/>
          <w:szCs w:val="32"/>
        </w:rPr>
      </w:pPr>
    </w:p>
    <w:p w14:paraId="48EEA304" w14:textId="02E96608" w:rsidR="00B2213A" w:rsidRDefault="00D149D9" w:rsidP="009F05B2">
      <w:pPr>
        <w:jc w:val="center"/>
        <w:rPr>
          <w:b/>
          <w:i/>
          <w:sz w:val="32"/>
          <w:szCs w:val="32"/>
        </w:rPr>
      </w:pPr>
      <w:r>
        <w:rPr>
          <w:b/>
          <w:i/>
          <w:sz w:val="32"/>
          <w:szCs w:val="32"/>
        </w:rPr>
        <w:t>A</w:t>
      </w:r>
      <w:r w:rsidR="00276B9B">
        <w:rPr>
          <w:b/>
          <w:i/>
          <w:sz w:val="32"/>
          <w:szCs w:val="32"/>
        </w:rPr>
        <w:t>nalytick</w:t>
      </w:r>
      <w:r>
        <w:rPr>
          <w:b/>
          <w:i/>
          <w:sz w:val="32"/>
          <w:szCs w:val="32"/>
        </w:rPr>
        <w:t>á</w:t>
      </w:r>
      <w:r w:rsidR="00276B9B">
        <w:rPr>
          <w:b/>
          <w:i/>
          <w:sz w:val="32"/>
          <w:szCs w:val="32"/>
        </w:rPr>
        <w:t xml:space="preserve"> část dokumentace MAP</w:t>
      </w:r>
      <w:r w:rsidR="00BB717F">
        <w:rPr>
          <w:b/>
          <w:i/>
          <w:sz w:val="32"/>
          <w:szCs w:val="32"/>
        </w:rPr>
        <w:t xml:space="preserve"> II</w:t>
      </w:r>
    </w:p>
    <w:p w14:paraId="47CBFD77" w14:textId="34B332CD" w:rsidR="00B2213A" w:rsidRDefault="00D149D9" w:rsidP="009F05B2">
      <w:pPr>
        <w:jc w:val="center"/>
        <w:rPr>
          <w:b/>
          <w:i/>
          <w:sz w:val="32"/>
          <w:szCs w:val="32"/>
        </w:rPr>
      </w:pPr>
      <w:r>
        <w:rPr>
          <w:b/>
          <w:i/>
          <w:sz w:val="32"/>
          <w:szCs w:val="32"/>
        </w:rPr>
        <w:t>Aktualizace č.1</w:t>
      </w:r>
    </w:p>
    <w:p w14:paraId="245CC2DE" w14:textId="4D8C7052" w:rsidR="007A046C" w:rsidRDefault="007A046C" w:rsidP="009F05B2">
      <w:pPr>
        <w:jc w:val="center"/>
        <w:rPr>
          <w:b/>
          <w:i/>
          <w:sz w:val="32"/>
          <w:szCs w:val="32"/>
        </w:rPr>
      </w:pPr>
    </w:p>
    <w:p w14:paraId="1FBDD667" w14:textId="56B8C898" w:rsidR="007A046C" w:rsidRDefault="007A046C" w:rsidP="009F05B2">
      <w:pPr>
        <w:jc w:val="center"/>
        <w:rPr>
          <w:b/>
          <w:i/>
          <w:sz w:val="32"/>
          <w:szCs w:val="32"/>
        </w:rPr>
      </w:pPr>
    </w:p>
    <w:p w14:paraId="02DF0D08" w14:textId="3AA24F9B" w:rsidR="007A046C" w:rsidRDefault="007A046C" w:rsidP="009F05B2">
      <w:pPr>
        <w:jc w:val="center"/>
        <w:rPr>
          <w:b/>
          <w:i/>
          <w:sz w:val="32"/>
          <w:szCs w:val="32"/>
        </w:rPr>
      </w:pPr>
    </w:p>
    <w:p w14:paraId="5802026E" w14:textId="2F11B230" w:rsidR="007A046C" w:rsidRDefault="007A046C" w:rsidP="009F05B2">
      <w:pPr>
        <w:jc w:val="center"/>
        <w:rPr>
          <w:b/>
          <w:i/>
          <w:sz w:val="32"/>
          <w:szCs w:val="32"/>
        </w:rPr>
      </w:pPr>
    </w:p>
    <w:tbl>
      <w:tblPr>
        <w:tblStyle w:val="Mkatabulky"/>
        <w:tblW w:w="10207" w:type="dxa"/>
        <w:jc w:val="center"/>
        <w:tblLook w:val="04A0" w:firstRow="1" w:lastRow="0" w:firstColumn="1" w:lastColumn="0" w:noHBand="0" w:noVBand="1"/>
      </w:tblPr>
      <w:tblGrid>
        <w:gridCol w:w="5529"/>
        <w:gridCol w:w="4678"/>
      </w:tblGrid>
      <w:tr w:rsidR="0067653E" w14:paraId="5BAEDB26" w14:textId="77777777" w:rsidTr="00B2213A">
        <w:trPr>
          <w:trHeight w:val="583"/>
          <w:jc w:val="center"/>
        </w:trPr>
        <w:tc>
          <w:tcPr>
            <w:tcW w:w="5529" w:type="dxa"/>
            <w:vAlign w:val="center"/>
          </w:tcPr>
          <w:p w14:paraId="51F27C33" w14:textId="0B6919BF" w:rsidR="0067653E" w:rsidRPr="0067653E" w:rsidRDefault="00F87163" w:rsidP="0067653E">
            <w:pPr>
              <w:rPr>
                <w:rFonts w:asciiTheme="minorHAnsi" w:hAnsiTheme="minorHAnsi" w:cstheme="minorHAnsi"/>
                <w:sz w:val="28"/>
                <w:szCs w:val="28"/>
              </w:rPr>
            </w:pPr>
            <w:r>
              <w:rPr>
                <w:rFonts w:asciiTheme="minorHAnsi" w:hAnsiTheme="minorHAnsi" w:cstheme="minorHAnsi"/>
                <w:sz w:val="28"/>
                <w:szCs w:val="28"/>
              </w:rPr>
              <w:t>Realizátor</w:t>
            </w:r>
            <w:r w:rsidR="0067653E" w:rsidRPr="0067653E">
              <w:rPr>
                <w:rFonts w:asciiTheme="minorHAnsi" w:hAnsiTheme="minorHAnsi" w:cstheme="minorHAnsi"/>
                <w:sz w:val="28"/>
                <w:szCs w:val="28"/>
              </w:rPr>
              <w:t>:</w:t>
            </w:r>
          </w:p>
        </w:tc>
        <w:tc>
          <w:tcPr>
            <w:tcW w:w="4678" w:type="dxa"/>
            <w:vAlign w:val="center"/>
          </w:tcPr>
          <w:p w14:paraId="5E938053" w14:textId="6870E7D0" w:rsidR="0067653E" w:rsidRPr="0067653E" w:rsidRDefault="0067653E" w:rsidP="0067653E">
            <w:pPr>
              <w:rPr>
                <w:rFonts w:asciiTheme="minorHAnsi" w:hAnsiTheme="minorHAnsi" w:cstheme="minorHAnsi"/>
                <w:b/>
                <w:i/>
                <w:sz w:val="28"/>
                <w:szCs w:val="28"/>
              </w:rPr>
            </w:pPr>
            <w:r w:rsidRPr="0067653E">
              <w:rPr>
                <w:rFonts w:asciiTheme="minorHAnsi" w:hAnsiTheme="minorHAnsi" w:cstheme="minorHAnsi"/>
                <w:b/>
                <w:sz w:val="28"/>
                <w:szCs w:val="28"/>
              </w:rPr>
              <w:t>MAS POLIČSKO z.s</w:t>
            </w:r>
            <w:r w:rsidRPr="0067653E">
              <w:rPr>
                <w:rFonts w:asciiTheme="minorHAnsi" w:hAnsiTheme="minorHAnsi" w:cstheme="minorHAnsi"/>
                <w:b/>
                <w:i/>
                <w:sz w:val="28"/>
                <w:szCs w:val="28"/>
              </w:rPr>
              <w:t>.</w:t>
            </w:r>
          </w:p>
        </w:tc>
      </w:tr>
      <w:tr w:rsidR="0067653E" w14:paraId="06035C00" w14:textId="77777777" w:rsidTr="00B2213A">
        <w:trPr>
          <w:trHeight w:val="943"/>
          <w:jc w:val="center"/>
        </w:trPr>
        <w:tc>
          <w:tcPr>
            <w:tcW w:w="5529" w:type="dxa"/>
            <w:vAlign w:val="center"/>
          </w:tcPr>
          <w:p w14:paraId="5E1A2954" w14:textId="0D949452" w:rsidR="0067653E" w:rsidRPr="0067653E" w:rsidRDefault="00F87163" w:rsidP="0067653E">
            <w:pPr>
              <w:rPr>
                <w:rFonts w:asciiTheme="minorHAnsi" w:hAnsiTheme="minorHAnsi" w:cstheme="minorHAnsi"/>
                <w:sz w:val="28"/>
                <w:szCs w:val="28"/>
              </w:rPr>
            </w:pPr>
            <w:r>
              <w:rPr>
                <w:rFonts w:asciiTheme="minorHAnsi" w:hAnsiTheme="minorHAnsi" w:cstheme="minorHAnsi"/>
                <w:sz w:val="28"/>
                <w:szCs w:val="28"/>
              </w:rPr>
              <w:t>Název projektu</w:t>
            </w:r>
            <w:r w:rsidR="0067653E" w:rsidRPr="0067653E">
              <w:rPr>
                <w:rFonts w:asciiTheme="minorHAnsi" w:hAnsiTheme="minorHAnsi" w:cstheme="minorHAnsi"/>
                <w:sz w:val="28"/>
                <w:szCs w:val="28"/>
              </w:rPr>
              <w:t>:</w:t>
            </w:r>
          </w:p>
        </w:tc>
        <w:tc>
          <w:tcPr>
            <w:tcW w:w="4678" w:type="dxa"/>
            <w:vAlign w:val="center"/>
          </w:tcPr>
          <w:p w14:paraId="2CB06444" w14:textId="5D0AAC71" w:rsidR="0067653E" w:rsidRPr="00B2213A" w:rsidRDefault="0067653E" w:rsidP="00B2213A">
            <w:pPr>
              <w:pStyle w:val="Zpat"/>
              <w:rPr>
                <w:rFonts w:asciiTheme="minorHAnsi" w:hAnsiTheme="minorHAnsi" w:cstheme="minorHAnsi"/>
                <w:b/>
                <w:sz w:val="28"/>
                <w:szCs w:val="28"/>
              </w:rPr>
            </w:pPr>
            <w:r w:rsidRPr="0067653E">
              <w:rPr>
                <w:rFonts w:asciiTheme="minorHAnsi" w:hAnsiTheme="minorHAnsi" w:cstheme="minorHAnsi"/>
                <w:b/>
                <w:sz w:val="28"/>
                <w:szCs w:val="28"/>
              </w:rPr>
              <w:t xml:space="preserve">Místní akční plán rozvoje vzdělávání na území MAS POLIČSKO </w:t>
            </w:r>
            <w:r w:rsidR="008D7419">
              <w:rPr>
                <w:rFonts w:asciiTheme="minorHAnsi" w:hAnsiTheme="minorHAnsi" w:cstheme="minorHAnsi"/>
                <w:b/>
                <w:sz w:val="28"/>
                <w:szCs w:val="28"/>
              </w:rPr>
              <w:t>II</w:t>
            </w:r>
            <w:r w:rsidRPr="0067653E">
              <w:rPr>
                <w:rFonts w:asciiTheme="minorHAnsi" w:hAnsiTheme="minorHAnsi" w:cstheme="minorHAnsi"/>
                <w:b/>
                <w:sz w:val="28"/>
                <w:szCs w:val="28"/>
              </w:rPr>
              <w:t>.</w:t>
            </w:r>
          </w:p>
        </w:tc>
      </w:tr>
      <w:tr w:rsidR="0067653E" w14:paraId="1689056C" w14:textId="77777777" w:rsidTr="00B2213A">
        <w:trPr>
          <w:trHeight w:val="305"/>
          <w:jc w:val="center"/>
        </w:trPr>
        <w:tc>
          <w:tcPr>
            <w:tcW w:w="5529" w:type="dxa"/>
            <w:vAlign w:val="center"/>
          </w:tcPr>
          <w:p w14:paraId="49ED1091" w14:textId="4A240690" w:rsidR="0067653E" w:rsidRPr="0067653E" w:rsidRDefault="0067653E" w:rsidP="0067653E">
            <w:pPr>
              <w:rPr>
                <w:sz w:val="28"/>
                <w:szCs w:val="28"/>
              </w:rPr>
            </w:pPr>
            <w:r w:rsidRPr="0067653E">
              <w:rPr>
                <w:rFonts w:asciiTheme="minorHAnsi" w:hAnsiTheme="minorHAnsi" w:cstheme="minorHAnsi"/>
                <w:sz w:val="28"/>
                <w:szCs w:val="28"/>
              </w:rPr>
              <w:t>Registrační číslo projektu:</w:t>
            </w:r>
          </w:p>
        </w:tc>
        <w:tc>
          <w:tcPr>
            <w:tcW w:w="4678" w:type="dxa"/>
            <w:vAlign w:val="center"/>
          </w:tcPr>
          <w:p w14:paraId="26A156BB" w14:textId="1319E34B" w:rsidR="0067653E" w:rsidRPr="00B2213A" w:rsidRDefault="0067653E" w:rsidP="0067653E">
            <w:pPr>
              <w:rPr>
                <w:rFonts w:asciiTheme="minorHAnsi" w:hAnsiTheme="minorHAnsi" w:cstheme="minorHAnsi"/>
                <w:b/>
                <w:sz w:val="28"/>
                <w:szCs w:val="28"/>
              </w:rPr>
            </w:pPr>
            <w:r w:rsidRPr="0067653E">
              <w:rPr>
                <w:rFonts w:asciiTheme="minorHAnsi" w:hAnsiTheme="minorHAnsi" w:cstheme="minorHAnsi"/>
                <w:b/>
                <w:sz w:val="28"/>
                <w:szCs w:val="28"/>
              </w:rPr>
              <w:t>CZ.02.3.68/0.0/</w:t>
            </w:r>
            <w:r w:rsidR="002F3651">
              <w:rPr>
                <w:rFonts w:asciiTheme="minorHAnsi" w:hAnsiTheme="minorHAnsi" w:cstheme="minorHAnsi"/>
                <w:b/>
                <w:sz w:val="28"/>
                <w:szCs w:val="28"/>
              </w:rPr>
              <w:t>0.0/</w:t>
            </w:r>
            <w:r w:rsidRPr="0067653E">
              <w:rPr>
                <w:rFonts w:asciiTheme="minorHAnsi" w:hAnsiTheme="minorHAnsi" w:cstheme="minorHAnsi"/>
                <w:b/>
                <w:sz w:val="28"/>
                <w:szCs w:val="28"/>
              </w:rPr>
              <w:t>1</w:t>
            </w:r>
            <w:r w:rsidR="001F2681">
              <w:rPr>
                <w:rFonts w:asciiTheme="minorHAnsi" w:hAnsiTheme="minorHAnsi" w:cstheme="minorHAnsi"/>
                <w:b/>
                <w:sz w:val="28"/>
                <w:szCs w:val="28"/>
              </w:rPr>
              <w:t>7</w:t>
            </w:r>
            <w:r w:rsidRPr="0067653E">
              <w:rPr>
                <w:rFonts w:asciiTheme="minorHAnsi" w:hAnsiTheme="minorHAnsi" w:cstheme="minorHAnsi"/>
                <w:b/>
                <w:sz w:val="28"/>
                <w:szCs w:val="28"/>
              </w:rPr>
              <w:t>_0</w:t>
            </w:r>
            <w:r w:rsidR="001F2681">
              <w:rPr>
                <w:rFonts w:asciiTheme="minorHAnsi" w:hAnsiTheme="minorHAnsi" w:cstheme="minorHAnsi"/>
                <w:b/>
                <w:sz w:val="28"/>
                <w:szCs w:val="28"/>
              </w:rPr>
              <w:t>47</w:t>
            </w:r>
            <w:r w:rsidRPr="0067653E">
              <w:rPr>
                <w:rFonts w:asciiTheme="minorHAnsi" w:hAnsiTheme="minorHAnsi" w:cstheme="minorHAnsi"/>
                <w:b/>
                <w:sz w:val="28"/>
                <w:szCs w:val="28"/>
              </w:rPr>
              <w:t>/000</w:t>
            </w:r>
            <w:r w:rsidR="001F2681">
              <w:rPr>
                <w:rFonts w:asciiTheme="minorHAnsi" w:hAnsiTheme="minorHAnsi" w:cstheme="minorHAnsi"/>
                <w:b/>
                <w:sz w:val="28"/>
                <w:szCs w:val="28"/>
              </w:rPr>
              <w:t>9083</w:t>
            </w:r>
          </w:p>
        </w:tc>
      </w:tr>
      <w:tr w:rsidR="0067653E" w14:paraId="086DAE92" w14:textId="77777777" w:rsidTr="00B2213A">
        <w:trPr>
          <w:trHeight w:val="531"/>
          <w:jc w:val="center"/>
        </w:trPr>
        <w:tc>
          <w:tcPr>
            <w:tcW w:w="5529" w:type="dxa"/>
            <w:vAlign w:val="center"/>
          </w:tcPr>
          <w:p w14:paraId="21A1D0A2" w14:textId="2DBC9E34" w:rsidR="0067653E" w:rsidRPr="0067653E" w:rsidRDefault="008367D8" w:rsidP="0067653E">
            <w:pPr>
              <w:rPr>
                <w:b/>
                <w:i/>
                <w:sz w:val="28"/>
                <w:szCs w:val="28"/>
              </w:rPr>
            </w:pPr>
            <w:r>
              <w:rPr>
                <w:rFonts w:asciiTheme="minorHAnsi" w:hAnsiTheme="minorHAnsi" w:cstheme="minorHAnsi"/>
                <w:sz w:val="28"/>
                <w:szCs w:val="28"/>
              </w:rPr>
              <w:t>Zahájení projektu</w:t>
            </w:r>
            <w:r w:rsidR="0067653E" w:rsidRPr="0067653E">
              <w:rPr>
                <w:rFonts w:asciiTheme="minorHAnsi" w:hAnsiTheme="minorHAnsi" w:cstheme="minorHAnsi"/>
                <w:sz w:val="28"/>
                <w:szCs w:val="28"/>
              </w:rPr>
              <w:t>:</w:t>
            </w:r>
          </w:p>
        </w:tc>
        <w:tc>
          <w:tcPr>
            <w:tcW w:w="4678" w:type="dxa"/>
            <w:vAlign w:val="center"/>
          </w:tcPr>
          <w:p w14:paraId="57CDACDE" w14:textId="7BC77216" w:rsidR="0067653E" w:rsidRPr="00B2213A" w:rsidRDefault="008367D8" w:rsidP="0067653E">
            <w:pPr>
              <w:rPr>
                <w:rFonts w:asciiTheme="minorHAnsi" w:hAnsiTheme="minorHAnsi" w:cstheme="minorHAnsi"/>
                <w:b/>
                <w:sz w:val="28"/>
                <w:szCs w:val="28"/>
              </w:rPr>
            </w:pPr>
            <w:r>
              <w:rPr>
                <w:rFonts w:asciiTheme="minorHAnsi" w:hAnsiTheme="minorHAnsi" w:cstheme="minorHAnsi"/>
                <w:b/>
                <w:sz w:val="28"/>
                <w:szCs w:val="28"/>
              </w:rPr>
              <w:t>1.10.2018</w:t>
            </w:r>
          </w:p>
        </w:tc>
      </w:tr>
      <w:tr w:rsidR="008367D8" w14:paraId="124269CD" w14:textId="77777777" w:rsidTr="00B2213A">
        <w:trPr>
          <w:trHeight w:val="531"/>
          <w:jc w:val="center"/>
        </w:trPr>
        <w:tc>
          <w:tcPr>
            <w:tcW w:w="5529" w:type="dxa"/>
            <w:vAlign w:val="center"/>
          </w:tcPr>
          <w:p w14:paraId="4E0EE704" w14:textId="23366B76" w:rsidR="008367D8" w:rsidRDefault="008367D8" w:rsidP="0067653E">
            <w:pPr>
              <w:rPr>
                <w:rFonts w:cstheme="minorHAnsi"/>
                <w:sz w:val="28"/>
                <w:szCs w:val="28"/>
              </w:rPr>
            </w:pPr>
            <w:r w:rsidRPr="008367D8">
              <w:rPr>
                <w:rFonts w:asciiTheme="minorHAnsi" w:hAnsiTheme="minorHAnsi" w:cstheme="minorHAnsi"/>
                <w:sz w:val="28"/>
                <w:szCs w:val="28"/>
              </w:rPr>
              <w:t>Ukončení projektu:</w:t>
            </w:r>
          </w:p>
        </w:tc>
        <w:tc>
          <w:tcPr>
            <w:tcW w:w="4678" w:type="dxa"/>
            <w:vAlign w:val="center"/>
          </w:tcPr>
          <w:p w14:paraId="2CC164BD" w14:textId="30002C82" w:rsidR="008367D8" w:rsidRPr="001F2681" w:rsidRDefault="008367D8" w:rsidP="0067653E">
            <w:pPr>
              <w:rPr>
                <w:rFonts w:cstheme="minorHAnsi"/>
                <w:b/>
                <w:sz w:val="28"/>
                <w:szCs w:val="28"/>
                <w:highlight w:val="yellow"/>
              </w:rPr>
            </w:pPr>
            <w:r w:rsidRPr="008367D8">
              <w:rPr>
                <w:rFonts w:asciiTheme="minorHAnsi" w:hAnsiTheme="minorHAnsi" w:cstheme="minorHAnsi"/>
                <w:b/>
                <w:sz w:val="28"/>
                <w:szCs w:val="28"/>
              </w:rPr>
              <w:t>30.9.2022</w:t>
            </w:r>
          </w:p>
        </w:tc>
      </w:tr>
    </w:tbl>
    <w:sdt>
      <w:sdtPr>
        <w:rPr>
          <w:rFonts w:asciiTheme="minorHAnsi" w:eastAsiaTheme="minorHAnsi" w:hAnsiTheme="minorHAnsi" w:cstheme="minorBidi"/>
          <w:color w:val="auto"/>
          <w:sz w:val="22"/>
          <w:szCs w:val="22"/>
          <w:lang w:eastAsia="en-US"/>
        </w:rPr>
        <w:id w:val="1854225790"/>
        <w:docPartObj>
          <w:docPartGallery w:val="Table of Contents"/>
          <w:docPartUnique/>
        </w:docPartObj>
      </w:sdtPr>
      <w:sdtEndPr>
        <w:rPr>
          <w:b/>
          <w:bCs/>
        </w:rPr>
      </w:sdtEndPr>
      <w:sdtContent>
        <w:p w14:paraId="07C5EEF1" w14:textId="743E67F7" w:rsidR="00F940DE" w:rsidRDefault="00F940DE">
          <w:pPr>
            <w:pStyle w:val="Nadpisobsahu"/>
          </w:pPr>
          <w:r>
            <w:t>Obsah</w:t>
          </w:r>
        </w:p>
        <w:p w14:paraId="66E31DDE" w14:textId="4E1F50A9" w:rsidR="00C67C4C" w:rsidRDefault="00F940DE">
          <w:pPr>
            <w:pStyle w:val="Obsah1"/>
            <w:tabs>
              <w:tab w:val="left" w:pos="440"/>
              <w:tab w:val="right" w:leader="dot" w:pos="9060"/>
            </w:tabs>
            <w:rPr>
              <w:rFonts w:eastAsiaTheme="minorEastAsia"/>
              <w:noProof/>
              <w:lang w:eastAsia="cs-CZ"/>
            </w:rPr>
          </w:pPr>
          <w:r>
            <w:fldChar w:fldCharType="begin"/>
          </w:r>
          <w:r>
            <w:instrText xml:space="preserve"> TOC \o "1-3" \h \z \u </w:instrText>
          </w:r>
          <w:r>
            <w:fldChar w:fldCharType="separate"/>
          </w:r>
          <w:hyperlink w:anchor="_Toc62477466" w:history="1">
            <w:r w:rsidR="00C67C4C" w:rsidRPr="00F96A4A">
              <w:rPr>
                <w:rStyle w:val="Hypertextovodkaz"/>
                <w:noProof/>
              </w:rPr>
              <w:t>1</w:t>
            </w:r>
            <w:r w:rsidR="00C67C4C">
              <w:rPr>
                <w:rFonts w:eastAsiaTheme="minorEastAsia"/>
                <w:noProof/>
                <w:lang w:eastAsia="cs-CZ"/>
              </w:rPr>
              <w:tab/>
            </w:r>
            <w:r w:rsidR="00C67C4C" w:rsidRPr="00F96A4A">
              <w:rPr>
                <w:rStyle w:val="Hypertextovodkaz"/>
                <w:noProof/>
              </w:rPr>
              <w:t>ÚVOD</w:t>
            </w:r>
            <w:r w:rsidR="00C67C4C">
              <w:rPr>
                <w:noProof/>
                <w:webHidden/>
              </w:rPr>
              <w:tab/>
            </w:r>
            <w:r w:rsidR="00C67C4C">
              <w:rPr>
                <w:noProof/>
                <w:webHidden/>
              </w:rPr>
              <w:fldChar w:fldCharType="begin"/>
            </w:r>
            <w:r w:rsidR="00C67C4C">
              <w:rPr>
                <w:noProof/>
                <w:webHidden/>
              </w:rPr>
              <w:instrText xml:space="preserve"> PAGEREF _Toc62477466 \h </w:instrText>
            </w:r>
            <w:r w:rsidR="00C67C4C">
              <w:rPr>
                <w:noProof/>
                <w:webHidden/>
              </w:rPr>
            </w:r>
            <w:r w:rsidR="00C67C4C">
              <w:rPr>
                <w:noProof/>
                <w:webHidden/>
              </w:rPr>
              <w:fldChar w:fldCharType="separate"/>
            </w:r>
            <w:r w:rsidR="00C67C4C">
              <w:rPr>
                <w:noProof/>
                <w:webHidden/>
              </w:rPr>
              <w:t>3</w:t>
            </w:r>
            <w:r w:rsidR="00C67C4C">
              <w:rPr>
                <w:noProof/>
                <w:webHidden/>
              </w:rPr>
              <w:fldChar w:fldCharType="end"/>
            </w:r>
          </w:hyperlink>
        </w:p>
        <w:p w14:paraId="31FDADEF" w14:textId="34102824" w:rsidR="00C67C4C" w:rsidRDefault="00C67C4C">
          <w:pPr>
            <w:pStyle w:val="Obsah2"/>
            <w:tabs>
              <w:tab w:val="left" w:pos="880"/>
              <w:tab w:val="right" w:leader="dot" w:pos="9060"/>
            </w:tabs>
            <w:rPr>
              <w:rFonts w:eastAsiaTheme="minorEastAsia"/>
              <w:noProof/>
              <w:lang w:eastAsia="cs-CZ"/>
            </w:rPr>
          </w:pPr>
          <w:hyperlink w:anchor="_Toc62477467" w:history="1">
            <w:r w:rsidRPr="00F96A4A">
              <w:rPr>
                <w:rStyle w:val="Hypertextovodkaz"/>
                <w:noProof/>
              </w:rPr>
              <w:t>1.1</w:t>
            </w:r>
            <w:r>
              <w:rPr>
                <w:rFonts w:eastAsiaTheme="minorEastAsia"/>
                <w:noProof/>
                <w:lang w:eastAsia="cs-CZ"/>
              </w:rPr>
              <w:tab/>
            </w:r>
            <w:r w:rsidRPr="00F96A4A">
              <w:rPr>
                <w:rStyle w:val="Hypertextovodkaz"/>
                <w:noProof/>
              </w:rPr>
              <w:t>Manažerské shrnutí</w:t>
            </w:r>
            <w:r>
              <w:rPr>
                <w:noProof/>
                <w:webHidden/>
              </w:rPr>
              <w:tab/>
            </w:r>
            <w:r>
              <w:rPr>
                <w:noProof/>
                <w:webHidden/>
              </w:rPr>
              <w:fldChar w:fldCharType="begin"/>
            </w:r>
            <w:r>
              <w:rPr>
                <w:noProof/>
                <w:webHidden/>
              </w:rPr>
              <w:instrText xml:space="preserve"> PAGEREF _Toc62477467 \h </w:instrText>
            </w:r>
            <w:r>
              <w:rPr>
                <w:noProof/>
                <w:webHidden/>
              </w:rPr>
            </w:r>
            <w:r>
              <w:rPr>
                <w:noProof/>
                <w:webHidden/>
              </w:rPr>
              <w:fldChar w:fldCharType="separate"/>
            </w:r>
            <w:r>
              <w:rPr>
                <w:noProof/>
                <w:webHidden/>
              </w:rPr>
              <w:t>3</w:t>
            </w:r>
            <w:r>
              <w:rPr>
                <w:noProof/>
                <w:webHidden/>
              </w:rPr>
              <w:fldChar w:fldCharType="end"/>
            </w:r>
          </w:hyperlink>
        </w:p>
        <w:p w14:paraId="6C066CF5" w14:textId="63E3E37D" w:rsidR="00C67C4C" w:rsidRDefault="00C67C4C">
          <w:pPr>
            <w:pStyle w:val="Obsah2"/>
            <w:tabs>
              <w:tab w:val="left" w:pos="880"/>
              <w:tab w:val="right" w:leader="dot" w:pos="9060"/>
            </w:tabs>
            <w:rPr>
              <w:rFonts w:eastAsiaTheme="minorEastAsia"/>
              <w:noProof/>
              <w:lang w:eastAsia="cs-CZ"/>
            </w:rPr>
          </w:pPr>
          <w:hyperlink w:anchor="_Toc62477468" w:history="1">
            <w:r w:rsidRPr="00F96A4A">
              <w:rPr>
                <w:rStyle w:val="Hypertextovodkaz"/>
                <w:noProof/>
              </w:rPr>
              <w:t>1.2</w:t>
            </w:r>
            <w:r>
              <w:rPr>
                <w:rFonts w:eastAsiaTheme="minorEastAsia"/>
                <w:noProof/>
                <w:lang w:eastAsia="cs-CZ"/>
              </w:rPr>
              <w:tab/>
            </w:r>
            <w:r w:rsidRPr="00F96A4A">
              <w:rPr>
                <w:rStyle w:val="Hypertextovodkaz"/>
                <w:noProof/>
              </w:rPr>
              <w:t>Vymezení území MAP</w:t>
            </w:r>
            <w:r>
              <w:rPr>
                <w:noProof/>
                <w:webHidden/>
              </w:rPr>
              <w:tab/>
            </w:r>
            <w:r>
              <w:rPr>
                <w:noProof/>
                <w:webHidden/>
              </w:rPr>
              <w:fldChar w:fldCharType="begin"/>
            </w:r>
            <w:r>
              <w:rPr>
                <w:noProof/>
                <w:webHidden/>
              </w:rPr>
              <w:instrText xml:space="preserve"> PAGEREF _Toc62477468 \h </w:instrText>
            </w:r>
            <w:r>
              <w:rPr>
                <w:noProof/>
                <w:webHidden/>
              </w:rPr>
            </w:r>
            <w:r>
              <w:rPr>
                <w:noProof/>
                <w:webHidden/>
              </w:rPr>
              <w:fldChar w:fldCharType="separate"/>
            </w:r>
            <w:r>
              <w:rPr>
                <w:noProof/>
                <w:webHidden/>
              </w:rPr>
              <w:t>4</w:t>
            </w:r>
            <w:r>
              <w:rPr>
                <w:noProof/>
                <w:webHidden/>
              </w:rPr>
              <w:fldChar w:fldCharType="end"/>
            </w:r>
          </w:hyperlink>
        </w:p>
        <w:p w14:paraId="4D8EE99D" w14:textId="571BBB6C" w:rsidR="00C67C4C" w:rsidRDefault="00C67C4C">
          <w:pPr>
            <w:pStyle w:val="Obsah1"/>
            <w:tabs>
              <w:tab w:val="left" w:pos="440"/>
              <w:tab w:val="right" w:leader="dot" w:pos="9060"/>
            </w:tabs>
            <w:rPr>
              <w:rFonts w:eastAsiaTheme="minorEastAsia"/>
              <w:noProof/>
              <w:lang w:eastAsia="cs-CZ"/>
            </w:rPr>
          </w:pPr>
          <w:hyperlink w:anchor="_Toc62477469" w:history="1">
            <w:r w:rsidRPr="00F96A4A">
              <w:rPr>
                <w:rStyle w:val="Hypertextovodkaz"/>
                <w:noProof/>
                <w:lang w:eastAsia="cs-CZ"/>
              </w:rPr>
              <w:t>2</w:t>
            </w:r>
            <w:r>
              <w:rPr>
                <w:rFonts w:eastAsiaTheme="minorEastAsia"/>
                <w:noProof/>
                <w:lang w:eastAsia="cs-CZ"/>
              </w:rPr>
              <w:tab/>
            </w:r>
            <w:r w:rsidRPr="00F96A4A">
              <w:rPr>
                <w:rStyle w:val="Hypertextovodkaz"/>
                <w:noProof/>
                <w:lang w:eastAsia="cs-CZ"/>
              </w:rPr>
              <w:t>ŘÍZENÍ PROCESU MAP POLIČSKO II</w:t>
            </w:r>
            <w:r>
              <w:rPr>
                <w:noProof/>
                <w:webHidden/>
              </w:rPr>
              <w:tab/>
            </w:r>
            <w:r>
              <w:rPr>
                <w:noProof/>
                <w:webHidden/>
              </w:rPr>
              <w:fldChar w:fldCharType="begin"/>
            </w:r>
            <w:r>
              <w:rPr>
                <w:noProof/>
                <w:webHidden/>
              </w:rPr>
              <w:instrText xml:space="preserve"> PAGEREF _Toc62477469 \h </w:instrText>
            </w:r>
            <w:r>
              <w:rPr>
                <w:noProof/>
                <w:webHidden/>
              </w:rPr>
            </w:r>
            <w:r>
              <w:rPr>
                <w:noProof/>
                <w:webHidden/>
              </w:rPr>
              <w:fldChar w:fldCharType="separate"/>
            </w:r>
            <w:r>
              <w:rPr>
                <w:noProof/>
                <w:webHidden/>
              </w:rPr>
              <w:t>5</w:t>
            </w:r>
            <w:r>
              <w:rPr>
                <w:noProof/>
                <w:webHidden/>
              </w:rPr>
              <w:fldChar w:fldCharType="end"/>
            </w:r>
          </w:hyperlink>
        </w:p>
        <w:p w14:paraId="7EA51A8D" w14:textId="0E845392" w:rsidR="00C67C4C" w:rsidRDefault="00C67C4C">
          <w:pPr>
            <w:pStyle w:val="Obsah2"/>
            <w:tabs>
              <w:tab w:val="left" w:pos="880"/>
              <w:tab w:val="right" w:leader="dot" w:pos="9060"/>
            </w:tabs>
            <w:rPr>
              <w:rFonts w:eastAsiaTheme="minorEastAsia"/>
              <w:noProof/>
              <w:lang w:eastAsia="cs-CZ"/>
            </w:rPr>
          </w:pPr>
          <w:hyperlink w:anchor="_Toc62477470" w:history="1">
            <w:r w:rsidRPr="00F96A4A">
              <w:rPr>
                <w:rStyle w:val="Hypertextovodkaz"/>
                <w:noProof/>
                <w:lang w:eastAsia="cs-CZ"/>
              </w:rPr>
              <w:t>2.1</w:t>
            </w:r>
            <w:r>
              <w:rPr>
                <w:rFonts w:eastAsiaTheme="minorEastAsia"/>
                <w:noProof/>
                <w:lang w:eastAsia="cs-CZ"/>
              </w:rPr>
              <w:tab/>
            </w:r>
            <w:r w:rsidRPr="00F96A4A">
              <w:rPr>
                <w:rStyle w:val="Hypertextovodkaz"/>
                <w:noProof/>
                <w:lang w:eastAsia="cs-CZ"/>
              </w:rPr>
              <w:t>Shrnutí klíčových poznatků vyplývajících z provedených šetření</w:t>
            </w:r>
            <w:r>
              <w:rPr>
                <w:noProof/>
                <w:webHidden/>
              </w:rPr>
              <w:tab/>
            </w:r>
            <w:r>
              <w:rPr>
                <w:noProof/>
                <w:webHidden/>
              </w:rPr>
              <w:fldChar w:fldCharType="begin"/>
            </w:r>
            <w:r>
              <w:rPr>
                <w:noProof/>
                <w:webHidden/>
              </w:rPr>
              <w:instrText xml:space="preserve"> PAGEREF _Toc62477470 \h </w:instrText>
            </w:r>
            <w:r>
              <w:rPr>
                <w:noProof/>
                <w:webHidden/>
              </w:rPr>
            </w:r>
            <w:r>
              <w:rPr>
                <w:noProof/>
                <w:webHidden/>
              </w:rPr>
              <w:fldChar w:fldCharType="separate"/>
            </w:r>
            <w:r>
              <w:rPr>
                <w:noProof/>
                <w:webHidden/>
              </w:rPr>
              <w:t>5</w:t>
            </w:r>
            <w:r>
              <w:rPr>
                <w:noProof/>
                <w:webHidden/>
              </w:rPr>
              <w:fldChar w:fldCharType="end"/>
            </w:r>
          </w:hyperlink>
        </w:p>
        <w:p w14:paraId="1EF8905B" w14:textId="1AD9D23C" w:rsidR="00C67C4C" w:rsidRDefault="00C67C4C">
          <w:pPr>
            <w:pStyle w:val="Obsah1"/>
            <w:tabs>
              <w:tab w:val="left" w:pos="440"/>
              <w:tab w:val="right" w:leader="dot" w:pos="9060"/>
            </w:tabs>
            <w:rPr>
              <w:rFonts w:eastAsiaTheme="minorEastAsia"/>
              <w:noProof/>
              <w:lang w:eastAsia="cs-CZ"/>
            </w:rPr>
          </w:pPr>
          <w:hyperlink w:anchor="_Toc62477471" w:history="1">
            <w:r w:rsidRPr="00F96A4A">
              <w:rPr>
                <w:rStyle w:val="Hypertextovodkaz"/>
                <w:noProof/>
                <w:lang w:eastAsia="cs-CZ"/>
              </w:rPr>
              <w:t>3</w:t>
            </w:r>
            <w:r>
              <w:rPr>
                <w:rFonts w:eastAsiaTheme="minorEastAsia"/>
                <w:noProof/>
                <w:lang w:eastAsia="cs-CZ"/>
              </w:rPr>
              <w:tab/>
            </w:r>
            <w:r w:rsidRPr="00F96A4A">
              <w:rPr>
                <w:rStyle w:val="Hypertextovodkaz"/>
                <w:noProof/>
                <w:lang w:eastAsia="cs-CZ"/>
              </w:rPr>
              <w:t>ANALYTICKÁ ČÁST</w:t>
            </w:r>
            <w:r>
              <w:rPr>
                <w:noProof/>
                <w:webHidden/>
              </w:rPr>
              <w:tab/>
            </w:r>
            <w:r>
              <w:rPr>
                <w:noProof/>
                <w:webHidden/>
              </w:rPr>
              <w:fldChar w:fldCharType="begin"/>
            </w:r>
            <w:r>
              <w:rPr>
                <w:noProof/>
                <w:webHidden/>
              </w:rPr>
              <w:instrText xml:space="preserve"> PAGEREF _Toc62477471 \h </w:instrText>
            </w:r>
            <w:r>
              <w:rPr>
                <w:noProof/>
                <w:webHidden/>
              </w:rPr>
            </w:r>
            <w:r>
              <w:rPr>
                <w:noProof/>
                <w:webHidden/>
              </w:rPr>
              <w:fldChar w:fldCharType="separate"/>
            </w:r>
            <w:r>
              <w:rPr>
                <w:noProof/>
                <w:webHidden/>
              </w:rPr>
              <w:t>5</w:t>
            </w:r>
            <w:r>
              <w:rPr>
                <w:noProof/>
                <w:webHidden/>
              </w:rPr>
              <w:fldChar w:fldCharType="end"/>
            </w:r>
          </w:hyperlink>
        </w:p>
        <w:p w14:paraId="40C6B3B9" w14:textId="08040748" w:rsidR="00C67C4C" w:rsidRDefault="00C67C4C">
          <w:pPr>
            <w:pStyle w:val="Obsah2"/>
            <w:tabs>
              <w:tab w:val="left" w:pos="880"/>
              <w:tab w:val="right" w:leader="dot" w:pos="9060"/>
            </w:tabs>
            <w:rPr>
              <w:rFonts w:eastAsiaTheme="minorEastAsia"/>
              <w:noProof/>
              <w:lang w:eastAsia="cs-CZ"/>
            </w:rPr>
          </w:pPr>
          <w:hyperlink w:anchor="_Toc62477472" w:history="1">
            <w:r w:rsidRPr="00F96A4A">
              <w:rPr>
                <w:rStyle w:val="Hypertextovodkaz"/>
                <w:noProof/>
                <w:lang w:eastAsia="cs-CZ"/>
              </w:rPr>
              <w:t>3.1</w:t>
            </w:r>
            <w:r>
              <w:rPr>
                <w:rFonts w:eastAsiaTheme="minorEastAsia"/>
                <w:noProof/>
                <w:lang w:eastAsia="cs-CZ"/>
              </w:rPr>
              <w:tab/>
            </w:r>
            <w:r w:rsidRPr="00F96A4A">
              <w:rPr>
                <w:rStyle w:val="Hypertextovodkaz"/>
                <w:noProof/>
                <w:lang w:eastAsia="cs-CZ"/>
              </w:rPr>
              <w:t>Obecná část analýzy</w:t>
            </w:r>
            <w:r>
              <w:rPr>
                <w:noProof/>
                <w:webHidden/>
              </w:rPr>
              <w:tab/>
            </w:r>
            <w:r>
              <w:rPr>
                <w:noProof/>
                <w:webHidden/>
              </w:rPr>
              <w:fldChar w:fldCharType="begin"/>
            </w:r>
            <w:r>
              <w:rPr>
                <w:noProof/>
                <w:webHidden/>
              </w:rPr>
              <w:instrText xml:space="preserve"> PAGEREF _Toc62477472 \h </w:instrText>
            </w:r>
            <w:r>
              <w:rPr>
                <w:noProof/>
                <w:webHidden/>
              </w:rPr>
            </w:r>
            <w:r>
              <w:rPr>
                <w:noProof/>
                <w:webHidden/>
              </w:rPr>
              <w:fldChar w:fldCharType="separate"/>
            </w:r>
            <w:r>
              <w:rPr>
                <w:noProof/>
                <w:webHidden/>
              </w:rPr>
              <w:t>5</w:t>
            </w:r>
            <w:r>
              <w:rPr>
                <w:noProof/>
                <w:webHidden/>
              </w:rPr>
              <w:fldChar w:fldCharType="end"/>
            </w:r>
          </w:hyperlink>
        </w:p>
        <w:p w14:paraId="21E990AF" w14:textId="47056855" w:rsidR="00C67C4C" w:rsidRDefault="00C67C4C">
          <w:pPr>
            <w:pStyle w:val="Obsah3"/>
            <w:tabs>
              <w:tab w:val="left" w:pos="1320"/>
              <w:tab w:val="right" w:leader="dot" w:pos="9060"/>
            </w:tabs>
            <w:rPr>
              <w:rFonts w:eastAsiaTheme="minorEastAsia"/>
              <w:noProof/>
              <w:lang w:eastAsia="cs-CZ"/>
            </w:rPr>
          </w:pPr>
          <w:hyperlink w:anchor="_Toc62477473" w:history="1">
            <w:r w:rsidRPr="00F96A4A">
              <w:rPr>
                <w:rStyle w:val="Hypertextovodkaz"/>
                <w:noProof/>
                <w:lang w:eastAsia="cs-CZ"/>
              </w:rPr>
              <w:t>3.1.1</w:t>
            </w:r>
            <w:r>
              <w:rPr>
                <w:rFonts w:eastAsiaTheme="minorEastAsia"/>
                <w:noProof/>
                <w:lang w:eastAsia="cs-CZ"/>
              </w:rPr>
              <w:tab/>
            </w:r>
            <w:r w:rsidRPr="00F96A4A">
              <w:rPr>
                <w:rStyle w:val="Hypertextovodkaz"/>
                <w:noProof/>
                <w:lang w:eastAsia="cs-CZ"/>
              </w:rPr>
              <w:t>Základní informace o řešeném území</w:t>
            </w:r>
            <w:r>
              <w:rPr>
                <w:noProof/>
                <w:webHidden/>
              </w:rPr>
              <w:tab/>
            </w:r>
            <w:r>
              <w:rPr>
                <w:noProof/>
                <w:webHidden/>
              </w:rPr>
              <w:fldChar w:fldCharType="begin"/>
            </w:r>
            <w:r>
              <w:rPr>
                <w:noProof/>
                <w:webHidden/>
              </w:rPr>
              <w:instrText xml:space="preserve"> PAGEREF _Toc62477473 \h </w:instrText>
            </w:r>
            <w:r>
              <w:rPr>
                <w:noProof/>
                <w:webHidden/>
              </w:rPr>
            </w:r>
            <w:r>
              <w:rPr>
                <w:noProof/>
                <w:webHidden/>
              </w:rPr>
              <w:fldChar w:fldCharType="separate"/>
            </w:r>
            <w:r>
              <w:rPr>
                <w:noProof/>
                <w:webHidden/>
              </w:rPr>
              <w:t>5</w:t>
            </w:r>
            <w:r>
              <w:rPr>
                <w:noProof/>
                <w:webHidden/>
              </w:rPr>
              <w:fldChar w:fldCharType="end"/>
            </w:r>
          </w:hyperlink>
        </w:p>
        <w:p w14:paraId="18604033" w14:textId="25D6D808" w:rsidR="00C67C4C" w:rsidRDefault="00C67C4C">
          <w:pPr>
            <w:pStyle w:val="Obsah3"/>
            <w:tabs>
              <w:tab w:val="left" w:pos="1320"/>
              <w:tab w:val="right" w:leader="dot" w:pos="9060"/>
            </w:tabs>
            <w:rPr>
              <w:rFonts w:eastAsiaTheme="minorEastAsia"/>
              <w:noProof/>
              <w:lang w:eastAsia="cs-CZ"/>
            </w:rPr>
          </w:pPr>
          <w:hyperlink w:anchor="_Toc62477474" w:history="1">
            <w:r w:rsidRPr="00F96A4A">
              <w:rPr>
                <w:rStyle w:val="Hypertextovodkaz"/>
                <w:noProof/>
              </w:rPr>
              <w:t>3.1.2</w:t>
            </w:r>
            <w:r>
              <w:rPr>
                <w:rFonts w:eastAsiaTheme="minorEastAsia"/>
                <w:noProof/>
                <w:lang w:eastAsia="cs-CZ"/>
              </w:rPr>
              <w:tab/>
            </w:r>
            <w:r w:rsidRPr="00F96A4A">
              <w:rPr>
                <w:rStyle w:val="Hypertextovodkaz"/>
                <w:noProof/>
                <w:lang w:eastAsia="cs-CZ"/>
              </w:rPr>
              <w:t xml:space="preserve">Analýza </w:t>
            </w:r>
            <w:r w:rsidRPr="00F96A4A">
              <w:rPr>
                <w:rStyle w:val="Hypertextovodkaz"/>
                <w:noProof/>
              </w:rPr>
              <w:t>existujících strategických záměrů a dokumentů v území majících souvislost s oblastí vzdělávání</w:t>
            </w:r>
            <w:r>
              <w:rPr>
                <w:noProof/>
                <w:webHidden/>
              </w:rPr>
              <w:tab/>
            </w:r>
            <w:r>
              <w:rPr>
                <w:noProof/>
                <w:webHidden/>
              </w:rPr>
              <w:fldChar w:fldCharType="begin"/>
            </w:r>
            <w:r>
              <w:rPr>
                <w:noProof/>
                <w:webHidden/>
              </w:rPr>
              <w:instrText xml:space="preserve"> PAGEREF _Toc62477474 \h </w:instrText>
            </w:r>
            <w:r>
              <w:rPr>
                <w:noProof/>
                <w:webHidden/>
              </w:rPr>
            </w:r>
            <w:r>
              <w:rPr>
                <w:noProof/>
                <w:webHidden/>
              </w:rPr>
              <w:fldChar w:fldCharType="separate"/>
            </w:r>
            <w:r>
              <w:rPr>
                <w:noProof/>
                <w:webHidden/>
              </w:rPr>
              <w:t>6</w:t>
            </w:r>
            <w:r>
              <w:rPr>
                <w:noProof/>
                <w:webHidden/>
              </w:rPr>
              <w:fldChar w:fldCharType="end"/>
            </w:r>
          </w:hyperlink>
        </w:p>
        <w:p w14:paraId="3F8BA7F7" w14:textId="72FA3EA7" w:rsidR="00C67C4C" w:rsidRDefault="00C67C4C">
          <w:pPr>
            <w:pStyle w:val="Obsah3"/>
            <w:tabs>
              <w:tab w:val="left" w:pos="1320"/>
              <w:tab w:val="right" w:leader="dot" w:pos="9060"/>
            </w:tabs>
            <w:rPr>
              <w:rFonts w:eastAsiaTheme="minorEastAsia"/>
              <w:noProof/>
              <w:lang w:eastAsia="cs-CZ"/>
            </w:rPr>
          </w:pPr>
          <w:hyperlink w:anchor="_Toc62477475" w:history="1">
            <w:r w:rsidRPr="00F96A4A">
              <w:rPr>
                <w:rStyle w:val="Hypertextovodkaz"/>
                <w:noProof/>
                <w:lang w:eastAsia="cs-CZ"/>
              </w:rPr>
              <w:t>3.1.3</w:t>
            </w:r>
            <w:r>
              <w:rPr>
                <w:rFonts w:eastAsiaTheme="minorEastAsia"/>
                <w:noProof/>
                <w:lang w:eastAsia="cs-CZ"/>
              </w:rPr>
              <w:tab/>
            </w:r>
            <w:r w:rsidRPr="00F96A4A">
              <w:rPr>
                <w:rStyle w:val="Hypertextovodkaz"/>
                <w:noProof/>
                <w:lang w:eastAsia="cs-CZ"/>
              </w:rPr>
              <w:t>Charakteristika školství v řešeném území</w:t>
            </w:r>
            <w:r>
              <w:rPr>
                <w:noProof/>
                <w:webHidden/>
              </w:rPr>
              <w:tab/>
            </w:r>
            <w:r>
              <w:rPr>
                <w:noProof/>
                <w:webHidden/>
              </w:rPr>
              <w:fldChar w:fldCharType="begin"/>
            </w:r>
            <w:r>
              <w:rPr>
                <w:noProof/>
                <w:webHidden/>
              </w:rPr>
              <w:instrText xml:space="preserve"> PAGEREF _Toc62477475 \h </w:instrText>
            </w:r>
            <w:r>
              <w:rPr>
                <w:noProof/>
                <w:webHidden/>
              </w:rPr>
            </w:r>
            <w:r>
              <w:rPr>
                <w:noProof/>
                <w:webHidden/>
              </w:rPr>
              <w:fldChar w:fldCharType="separate"/>
            </w:r>
            <w:r>
              <w:rPr>
                <w:noProof/>
                <w:webHidden/>
              </w:rPr>
              <w:t>9</w:t>
            </w:r>
            <w:r>
              <w:rPr>
                <w:noProof/>
                <w:webHidden/>
              </w:rPr>
              <w:fldChar w:fldCharType="end"/>
            </w:r>
          </w:hyperlink>
        </w:p>
        <w:p w14:paraId="6BB7747D" w14:textId="64F7C2A9" w:rsidR="00C67C4C" w:rsidRDefault="00C67C4C">
          <w:pPr>
            <w:pStyle w:val="Obsah3"/>
            <w:tabs>
              <w:tab w:val="left" w:pos="1320"/>
              <w:tab w:val="right" w:leader="dot" w:pos="9060"/>
            </w:tabs>
            <w:rPr>
              <w:rFonts w:eastAsiaTheme="minorEastAsia"/>
              <w:noProof/>
              <w:lang w:eastAsia="cs-CZ"/>
            </w:rPr>
          </w:pPr>
          <w:hyperlink w:anchor="_Toc62477476" w:history="1">
            <w:r w:rsidRPr="00F96A4A">
              <w:rPr>
                <w:rStyle w:val="Hypertextovodkaz"/>
                <w:noProof/>
                <w:lang w:eastAsia="cs-CZ"/>
              </w:rPr>
              <w:t>3.1.4</w:t>
            </w:r>
            <w:r>
              <w:rPr>
                <w:rFonts w:eastAsiaTheme="minorEastAsia"/>
                <w:noProof/>
                <w:lang w:eastAsia="cs-CZ"/>
              </w:rPr>
              <w:tab/>
            </w:r>
            <w:r w:rsidRPr="00F96A4A">
              <w:rPr>
                <w:rStyle w:val="Hypertextovodkaz"/>
                <w:noProof/>
                <w:lang w:eastAsia="cs-CZ"/>
              </w:rPr>
              <w:t>Zajištění dopravní dostupnosti škol v území</w:t>
            </w:r>
            <w:r>
              <w:rPr>
                <w:noProof/>
                <w:webHidden/>
              </w:rPr>
              <w:tab/>
            </w:r>
            <w:r>
              <w:rPr>
                <w:noProof/>
                <w:webHidden/>
              </w:rPr>
              <w:fldChar w:fldCharType="begin"/>
            </w:r>
            <w:r>
              <w:rPr>
                <w:noProof/>
                <w:webHidden/>
              </w:rPr>
              <w:instrText xml:space="preserve"> PAGEREF _Toc62477476 \h </w:instrText>
            </w:r>
            <w:r>
              <w:rPr>
                <w:noProof/>
                <w:webHidden/>
              </w:rPr>
            </w:r>
            <w:r>
              <w:rPr>
                <w:noProof/>
                <w:webHidden/>
              </w:rPr>
              <w:fldChar w:fldCharType="separate"/>
            </w:r>
            <w:r>
              <w:rPr>
                <w:noProof/>
                <w:webHidden/>
              </w:rPr>
              <w:t>29</w:t>
            </w:r>
            <w:r>
              <w:rPr>
                <w:noProof/>
                <w:webHidden/>
              </w:rPr>
              <w:fldChar w:fldCharType="end"/>
            </w:r>
          </w:hyperlink>
        </w:p>
        <w:p w14:paraId="77FCBD5E" w14:textId="51AC2076" w:rsidR="00C67C4C" w:rsidRDefault="00C67C4C">
          <w:pPr>
            <w:pStyle w:val="Obsah3"/>
            <w:tabs>
              <w:tab w:val="left" w:pos="1320"/>
              <w:tab w:val="right" w:leader="dot" w:pos="9060"/>
            </w:tabs>
            <w:rPr>
              <w:rFonts w:eastAsiaTheme="minorEastAsia"/>
              <w:noProof/>
              <w:lang w:eastAsia="cs-CZ"/>
            </w:rPr>
          </w:pPr>
          <w:hyperlink w:anchor="_Toc62477477" w:history="1">
            <w:r w:rsidRPr="00F96A4A">
              <w:rPr>
                <w:rStyle w:val="Hypertextovodkaz"/>
                <w:noProof/>
                <w:lang w:eastAsia="cs-CZ"/>
              </w:rPr>
              <w:t>3.1.5</w:t>
            </w:r>
            <w:r>
              <w:rPr>
                <w:rFonts w:eastAsiaTheme="minorEastAsia"/>
                <w:noProof/>
                <w:lang w:eastAsia="cs-CZ"/>
              </w:rPr>
              <w:tab/>
            </w:r>
            <w:r w:rsidRPr="00F96A4A">
              <w:rPr>
                <w:rStyle w:val="Hypertextovodkaz"/>
                <w:noProof/>
                <w:lang w:eastAsia="cs-CZ"/>
              </w:rPr>
              <w:t>Sociální situace</w:t>
            </w:r>
            <w:r>
              <w:rPr>
                <w:noProof/>
                <w:webHidden/>
              </w:rPr>
              <w:tab/>
            </w:r>
            <w:r>
              <w:rPr>
                <w:noProof/>
                <w:webHidden/>
              </w:rPr>
              <w:fldChar w:fldCharType="begin"/>
            </w:r>
            <w:r>
              <w:rPr>
                <w:noProof/>
                <w:webHidden/>
              </w:rPr>
              <w:instrText xml:space="preserve"> PAGEREF _Toc62477477 \h </w:instrText>
            </w:r>
            <w:r>
              <w:rPr>
                <w:noProof/>
                <w:webHidden/>
              </w:rPr>
            </w:r>
            <w:r>
              <w:rPr>
                <w:noProof/>
                <w:webHidden/>
              </w:rPr>
              <w:fldChar w:fldCharType="separate"/>
            </w:r>
            <w:r>
              <w:rPr>
                <w:noProof/>
                <w:webHidden/>
              </w:rPr>
              <w:t>30</w:t>
            </w:r>
            <w:r>
              <w:rPr>
                <w:noProof/>
                <w:webHidden/>
              </w:rPr>
              <w:fldChar w:fldCharType="end"/>
            </w:r>
          </w:hyperlink>
        </w:p>
        <w:p w14:paraId="35F9B6F6" w14:textId="7E94CB25" w:rsidR="00C67C4C" w:rsidRDefault="00C67C4C">
          <w:pPr>
            <w:pStyle w:val="Obsah3"/>
            <w:tabs>
              <w:tab w:val="left" w:pos="1320"/>
              <w:tab w:val="right" w:leader="dot" w:pos="9060"/>
            </w:tabs>
            <w:rPr>
              <w:rFonts w:eastAsiaTheme="minorEastAsia"/>
              <w:noProof/>
              <w:lang w:eastAsia="cs-CZ"/>
            </w:rPr>
          </w:pPr>
          <w:hyperlink w:anchor="_Toc62477478" w:history="1">
            <w:r w:rsidRPr="00F96A4A">
              <w:rPr>
                <w:rStyle w:val="Hypertextovodkaz"/>
                <w:noProof/>
                <w:lang w:eastAsia="cs-CZ"/>
              </w:rPr>
              <w:t>3.1.6</w:t>
            </w:r>
            <w:r>
              <w:rPr>
                <w:rFonts w:eastAsiaTheme="minorEastAsia"/>
                <w:noProof/>
                <w:lang w:eastAsia="cs-CZ"/>
              </w:rPr>
              <w:tab/>
            </w:r>
            <w:r w:rsidRPr="00F96A4A">
              <w:rPr>
                <w:rStyle w:val="Hypertextovodkaz"/>
                <w:noProof/>
                <w:lang w:eastAsia="cs-CZ"/>
              </w:rPr>
              <w:t>Návaznost na dokončené základní vzdělávání</w:t>
            </w:r>
            <w:r>
              <w:rPr>
                <w:noProof/>
                <w:webHidden/>
              </w:rPr>
              <w:tab/>
            </w:r>
            <w:r>
              <w:rPr>
                <w:noProof/>
                <w:webHidden/>
              </w:rPr>
              <w:fldChar w:fldCharType="begin"/>
            </w:r>
            <w:r>
              <w:rPr>
                <w:noProof/>
                <w:webHidden/>
              </w:rPr>
              <w:instrText xml:space="preserve"> PAGEREF _Toc62477478 \h </w:instrText>
            </w:r>
            <w:r>
              <w:rPr>
                <w:noProof/>
                <w:webHidden/>
              </w:rPr>
            </w:r>
            <w:r>
              <w:rPr>
                <w:noProof/>
                <w:webHidden/>
              </w:rPr>
              <w:fldChar w:fldCharType="separate"/>
            </w:r>
            <w:r>
              <w:rPr>
                <w:noProof/>
                <w:webHidden/>
              </w:rPr>
              <w:t>32</w:t>
            </w:r>
            <w:r>
              <w:rPr>
                <w:noProof/>
                <w:webHidden/>
              </w:rPr>
              <w:fldChar w:fldCharType="end"/>
            </w:r>
          </w:hyperlink>
        </w:p>
        <w:p w14:paraId="47ECBFED" w14:textId="6444CD0D" w:rsidR="00C67C4C" w:rsidRDefault="00C67C4C">
          <w:pPr>
            <w:pStyle w:val="Obsah2"/>
            <w:tabs>
              <w:tab w:val="left" w:pos="880"/>
              <w:tab w:val="right" w:leader="dot" w:pos="9060"/>
            </w:tabs>
            <w:rPr>
              <w:rFonts w:eastAsiaTheme="minorEastAsia"/>
              <w:noProof/>
              <w:lang w:eastAsia="cs-CZ"/>
            </w:rPr>
          </w:pPr>
          <w:hyperlink w:anchor="_Toc62477479" w:history="1">
            <w:r w:rsidRPr="00F96A4A">
              <w:rPr>
                <w:rStyle w:val="Hypertextovodkaz"/>
                <w:noProof/>
                <w:lang w:eastAsia="cs-CZ"/>
              </w:rPr>
              <w:t>3.2</w:t>
            </w:r>
            <w:r>
              <w:rPr>
                <w:rFonts w:eastAsiaTheme="minorEastAsia"/>
                <w:noProof/>
                <w:lang w:eastAsia="cs-CZ"/>
              </w:rPr>
              <w:tab/>
            </w:r>
            <w:r w:rsidRPr="00F96A4A">
              <w:rPr>
                <w:rStyle w:val="Hypertextovodkaz"/>
                <w:noProof/>
                <w:lang w:eastAsia="cs-CZ"/>
              </w:rPr>
              <w:t>Specifická část analýzy</w:t>
            </w:r>
            <w:r>
              <w:rPr>
                <w:noProof/>
                <w:webHidden/>
              </w:rPr>
              <w:tab/>
            </w:r>
            <w:r>
              <w:rPr>
                <w:noProof/>
                <w:webHidden/>
              </w:rPr>
              <w:fldChar w:fldCharType="begin"/>
            </w:r>
            <w:r>
              <w:rPr>
                <w:noProof/>
                <w:webHidden/>
              </w:rPr>
              <w:instrText xml:space="preserve"> PAGEREF _Toc62477479 \h </w:instrText>
            </w:r>
            <w:r>
              <w:rPr>
                <w:noProof/>
                <w:webHidden/>
              </w:rPr>
            </w:r>
            <w:r>
              <w:rPr>
                <w:noProof/>
                <w:webHidden/>
              </w:rPr>
              <w:fldChar w:fldCharType="separate"/>
            </w:r>
            <w:r>
              <w:rPr>
                <w:noProof/>
                <w:webHidden/>
              </w:rPr>
              <w:t>33</w:t>
            </w:r>
            <w:r>
              <w:rPr>
                <w:noProof/>
                <w:webHidden/>
              </w:rPr>
              <w:fldChar w:fldCharType="end"/>
            </w:r>
          </w:hyperlink>
        </w:p>
        <w:p w14:paraId="608BC8A7" w14:textId="20973F97" w:rsidR="00C67C4C" w:rsidRDefault="00C67C4C">
          <w:pPr>
            <w:pStyle w:val="Obsah3"/>
            <w:tabs>
              <w:tab w:val="left" w:pos="1320"/>
              <w:tab w:val="right" w:leader="dot" w:pos="9060"/>
            </w:tabs>
            <w:rPr>
              <w:rFonts w:eastAsiaTheme="minorEastAsia"/>
              <w:noProof/>
              <w:lang w:eastAsia="cs-CZ"/>
            </w:rPr>
          </w:pPr>
          <w:hyperlink w:anchor="_Toc62477480" w:history="1">
            <w:r w:rsidRPr="00F96A4A">
              <w:rPr>
                <w:rStyle w:val="Hypertextovodkaz"/>
                <w:noProof/>
                <w:lang w:eastAsia="cs-CZ"/>
              </w:rPr>
              <w:t>3.2.1</w:t>
            </w:r>
            <w:r>
              <w:rPr>
                <w:rFonts w:eastAsiaTheme="minorEastAsia"/>
                <w:noProof/>
                <w:lang w:eastAsia="cs-CZ"/>
              </w:rPr>
              <w:tab/>
            </w:r>
            <w:r w:rsidRPr="00F96A4A">
              <w:rPr>
                <w:rStyle w:val="Hypertextovodkaz"/>
                <w:noProof/>
                <w:lang w:eastAsia="cs-CZ"/>
              </w:rPr>
              <w:t>Témata MAP v řešeném území</w:t>
            </w:r>
            <w:r>
              <w:rPr>
                <w:noProof/>
                <w:webHidden/>
              </w:rPr>
              <w:tab/>
            </w:r>
            <w:r>
              <w:rPr>
                <w:noProof/>
                <w:webHidden/>
              </w:rPr>
              <w:fldChar w:fldCharType="begin"/>
            </w:r>
            <w:r>
              <w:rPr>
                <w:noProof/>
                <w:webHidden/>
              </w:rPr>
              <w:instrText xml:space="preserve"> PAGEREF _Toc62477480 \h </w:instrText>
            </w:r>
            <w:r>
              <w:rPr>
                <w:noProof/>
                <w:webHidden/>
              </w:rPr>
            </w:r>
            <w:r>
              <w:rPr>
                <w:noProof/>
                <w:webHidden/>
              </w:rPr>
              <w:fldChar w:fldCharType="separate"/>
            </w:r>
            <w:r>
              <w:rPr>
                <w:noProof/>
                <w:webHidden/>
              </w:rPr>
              <w:t>33</w:t>
            </w:r>
            <w:r>
              <w:rPr>
                <w:noProof/>
                <w:webHidden/>
              </w:rPr>
              <w:fldChar w:fldCharType="end"/>
            </w:r>
          </w:hyperlink>
        </w:p>
        <w:p w14:paraId="6D9D9B89" w14:textId="40A695F1" w:rsidR="00C67C4C" w:rsidRDefault="00C67C4C">
          <w:pPr>
            <w:pStyle w:val="Obsah3"/>
            <w:tabs>
              <w:tab w:val="left" w:pos="1320"/>
              <w:tab w:val="right" w:leader="dot" w:pos="9060"/>
            </w:tabs>
            <w:rPr>
              <w:rFonts w:eastAsiaTheme="minorEastAsia"/>
              <w:noProof/>
              <w:lang w:eastAsia="cs-CZ"/>
            </w:rPr>
          </w:pPr>
          <w:hyperlink w:anchor="_Toc62477481" w:history="1">
            <w:r w:rsidRPr="00F96A4A">
              <w:rPr>
                <w:rStyle w:val="Hypertextovodkaz"/>
                <w:noProof/>
              </w:rPr>
              <w:t>3.2.2</w:t>
            </w:r>
            <w:r>
              <w:rPr>
                <w:rFonts w:eastAsiaTheme="minorEastAsia"/>
                <w:noProof/>
                <w:lang w:eastAsia="cs-CZ"/>
              </w:rPr>
              <w:tab/>
            </w:r>
            <w:r w:rsidRPr="00F96A4A">
              <w:rPr>
                <w:rStyle w:val="Hypertextovodkaz"/>
                <w:noProof/>
              </w:rPr>
              <w:t>Analýza dotčených skupin v oblasti vzdělávání na území MAS POLIČSKO z.s.</w:t>
            </w:r>
            <w:r>
              <w:rPr>
                <w:noProof/>
                <w:webHidden/>
              </w:rPr>
              <w:tab/>
            </w:r>
            <w:r>
              <w:rPr>
                <w:noProof/>
                <w:webHidden/>
              </w:rPr>
              <w:fldChar w:fldCharType="begin"/>
            </w:r>
            <w:r>
              <w:rPr>
                <w:noProof/>
                <w:webHidden/>
              </w:rPr>
              <w:instrText xml:space="preserve"> PAGEREF _Toc62477481 \h </w:instrText>
            </w:r>
            <w:r>
              <w:rPr>
                <w:noProof/>
                <w:webHidden/>
              </w:rPr>
            </w:r>
            <w:r>
              <w:rPr>
                <w:noProof/>
                <w:webHidden/>
              </w:rPr>
              <w:fldChar w:fldCharType="separate"/>
            </w:r>
            <w:r>
              <w:rPr>
                <w:noProof/>
                <w:webHidden/>
              </w:rPr>
              <w:t>34</w:t>
            </w:r>
            <w:r>
              <w:rPr>
                <w:noProof/>
                <w:webHidden/>
              </w:rPr>
              <w:fldChar w:fldCharType="end"/>
            </w:r>
          </w:hyperlink>
        </w:p>
        <w:p w14:paraId="5264D40D" w14:textId="34223745" w:rsidR="00C67C4C" w:rsidRDefault="00C67C4C">
          <w:pPr>
            <w:pStyle w:val="Obsah3"/>
            <w:tabs>
              <w:tab w:val="left" w:pos="1320"/>
              <w:tab w:val="right" w:leader="dot" w:pos="9060"/>
            </w:tabs>
            <w:rPr>
              <w:rFonts w:eastAsiaTheme="minorEastAsia"/>
              <w:noProof/>
              <w:lang w:eastAsia="cs-CZ"/>
            </w:rPr>
          </w:pPr>
          <w:hyperlink w:anchor="_Toc62477482" w:history="1">
            <w:r w:rsidRPr="00F96A4A">
              <w:rPr>
                <w:rStyle w:val="Hypertextovodkaz"/>
                <w:noProof/>
              </w:rPr>
              <w:t>3.2.3</w:t>
            </w:r>
            <w:r>
              <w:rPr>
                <w:rFonts w:eastAsiaTheme="minorEastAsia"/>
                <w:noProof/>
                <w:lang w:eastAsia="cs-CZ"/>
              </w:rPr>
              <w:tab/>
            </w:r>
            <w:r w:rsidRPr="00F96A4A">
              <w:rPr>
                <w:rStyle w:val="Hypertextovodkaz"/>
                <w:noProof/>
              </w:rPr>
              <w:t>Analýza rizik v oblasti vzdělávání v řešeném území</w:t>
            </w:r>
            <w:r>
              <w:rPr>
                <w:noProof/>
                <w:webHidden/>
              </w:rPr>
              <w:tab/>
            </w:r>
            <w:r>
              <w:rPr>
                <w:noProof/>
                <w:webHidden/>
              </w:rPr>
              <w:fldChar w:fldCharType="begin"/>
            </w:r>
            <w:r>
              <w:rPr>
                <w:noProof/>
                <w:webHidden/>
              </w:rPr>
              <w:instrText xml:space="preserve"> PAGEREF _Toc62477482 \h </w:instrText>
            </w:r>
            <w:r>
              <w:rPr>
                <w:noProof/>
                <w:webHidden/>
              </w:rPr>
            </w:r>
            <w:r>
              <w:rPr>
                <w:noProof/>
                <w:webHidden/>
              </w:rPr>
              <w:fldChar w:fldCharType="separate"/>
            </w:r>
            <w:r>
              <w:rPr>
                <w:noProof/>
                <w:webHidden/>
              </w:rPr>
              <w:t>36</w:t>
            </w:r>
            <w:r>
              <w:rPr>
                <w:noProof/>
                <w:webHidden/>
              </w:rPr>
              <w:fldChar w:fldCharType="end"/>
            </w:r>
          </w:hyperlink>
        </w:p>
        <w:p w14:paraId="0127C52D" w14:textId="6036A73D" w:rsidR="00C67C4C" w:rsidRDefault="00C67C4C">
          <w:pPr>
            <w:pStyle w:val="Obsah2"/>
            <w:tabs>
              <w:tab w:val="left" w:pos="880"/>
              <w:tab w:val="right" w:leader="dot" w:pos="9060"/>
            </w:tabs>
            <w:rPr>
              <w:rFonts w:eastAsiaTheme="minorEastAsia"/>
              <w:noProof/>
              <w:lang w:eastAsia="cs-CZ"/>
            </w:rPr>
          </w:pPr>
          <w:hyperlink w:anchor="_Toc62477483" w:history="1">
            <w:r w:rsidRPr="00F96A4A">
              <w:rPr>
                <w:rStyle w:val="Hypertextovodkaz"/>
                <w:noProof/>
              </w:rPr>
              <w:t>3.3</w:t>
            </w:r>
            <w:r>
              <w:rPr>
                <w:rFonts w:eastAsiaTheme="minorEastAsia"/>
                <w:noProof/>
                <w:lang w:eastAsia="cs-CZ"/>
              </w:rPr>
              <w:tab/>
            </w:r>
            <w:r w:rsidRPr="00F96A4A">
              <w:rPr>
                <w:rStyle w:val="Hypertextovodkaz"/>
                <w:noProof/>
              </w:rPr>
              <w:t>Východiska pro strategickou část</w:t>
            </w:r>
            <w:r>
              <w:rPr>
                <w:noProof/>
                <w:webHidden/>
              </w:rPr>
              <w:tab/>
            </w:r>
            <w:r>
              <w:rPr>
                <w:noProof/>
                <w:webHidden/>
              </w:rPr>
              <w:fldChar w:fldCharType="begin"/>
            </w:r>
            <w:r>
              <w:rPr>
                <w:noProof/>
                <w:webHidden/>
              </w:rPr>
              <w:instrText xml:space="preserve"> PAGEREF _Toc62477483 \h </w:instrText>
            </w:r>
            <w:r>
              <w:rPr>
                <w:noProof/>
                <w:webHidden/>
              </w:rPr>
            </w:r>
            <w:r>
              <w:rPr>
                <w:noProof/>
                <w:webHidden/>
              </w:rPr>
              <w:fldChar w:fldCharType="separate"/>
            </w:r>
            <w:r>
              <w:rPr>
                <w:noProof/>
                <w:webHidden/>
              </w:rPr>
              <w:t>37</w:t>
            </w:r>
            <w:r>
              <w:rPr>
                <w:noProof/>
                <w:webHidden/>
              </w:rPr>
              <w:fldChar w:fldCharType="end"/>
            </w:r>
          </w:hyperlink>
        </w:p>
        <w:p w14:paraId="6DC409A4" w14:textId="57A61494" w:rsidR="00C67C4C" w:rsidRDefault="00C67C4C">
          <w:pPr>
            <w:pStyle w:val="Obsah3"/>
            <w:tabs>
              <w:tab w:val="left" w:pos="1320"/>
              <w:tab w:val="right" w:leader="dot" w:pos="9060"/>
            </w:tabs>
            <w:rPr>
              <w:rFonts w:eastAsiaTheme="minorEastAsia"/>
              <w:noProof/>
              <w:lang w:eastAsia="cs-CZ"/>
            </w:rPr>
          </w:pPr>
          <w:hyperlink w:anchor="_Toc62477484" w:history="1">
            <w:r w:rsidRPr="00F96A4A">
              <w:rPr>
                <w:rStyle w:val="Hypertextovodkaz"/>
                <w:noProof/>
              </w:rPr>
              <w:t>3.3.1</w:t>
            </w:r>
            <w:r>
              <w:rPr>
                <w:rFonts w:eastAsiaTheme="minorEastAsia"/>
                <w:noProof/>
                <w:lang w:eastAsia="cs-CZ"/>
              </w:rPr>
              <w:tab/>
            </w:r>
            <w:r w:rsidRPr="00F96A4A">
              <w:rPr>
                <w:rStyle w:val="Hypertextovodkaz"/>
                <w:noProof/>
              </w:rPr>
              <w:t>Vymezení problémových oblastí a klíčových problémů</w:t>
            </w:r>
            <w:r>
              <w:rPr>
                <w:noProof/>
                <w:webHidden/>
              </w:rPr>
              <w:tab/>
            </w:r>
            <w:r>
              <w:rPr>
                <w:noProof/>
                <w:webHidden/>
              </w:rPr>
              <w:fldChar w:fldCharType="begin"/>
            </w:r>
            <w:r>
              <w:rPr>
                <w:noProof/>
                <w:webHidden/>
              </w:rPr>
              <w:instrText xml:space="preserve"> PAGEREF _Toc62477484 \h </w:instrText>
            </w:r>
            <w:r>
              <w:rPr>
                <w:noProof/>
                <w:webHidden/>
              </w:rPr>
            </w:r>
            <w:r>
              <w:rPr>
                <w:noProof/>
                <w:webHidden/>
              </w:rPr>
              <w:fldChar w:fldCharType="separate"/>
            </w:r>
            <w:r>
              <w:rPr>
                <w:noProof/>
                <w:webHidden/>
              </w:rPr>
              <w:t>37</w:t>
            </w:r>
            <w:r>
              <w:rPr>
                <w:noProof/>
                <w:webHidden/>
              </w:rPr>
              <w:fldChar w:fldCharType="end"/>
            </w:r>
          </w:hyperlink>
        </w:p>
        <w:p w14:paraId="14B2BE8F" w14:textId="7893F052" w:rsidR="00C67C4C" w:rsidRDefault="00C67C4C">
          <w:pPr>
            <w:pStyle w:val="Obsah3"/>
            <w:tabs>
              <w:tab w:val="left" w:pos="1320"/>
              <w:tab w:val="right" w:leader="dot" w:pos="9060"/>
            </w:tabs>
            <w:rPr>
              <w:rFonts w:eastAsiaTheme="minorEastAsia"/>
              <w:noProof/>
              <w:lang w:eastAsia="cs-CZ"/>
            </w:rPr>
          </w:pPr>
          <w:hyperlink w:anchor="_Toc62477485" w:history="1">
            <w:r w:rsidRPr="00F96A4A">
              <w:rPr>
                <w:rStyle w:val="Hypertextovodkaz"/>
                <w:noProof/>
              </w:rPr>
              <w:t>3.3.2</w:t>
            </w:r>
            <w:r>
              <w:rPr>
                <w:rFonts w:eastAsiaTheme="minorEastAsia"/>
                <w:noProof/>
                <w:lang w:eastAsia="cs-CZ"/>
              </w:rPr>
              <w:tab/>
            </w:r>
            <w:r w:rsidRPr="00F96A4A">
              <w:rPr>
                <w:rStyle w:val="Hypertextovodkaz"/>
                <w:noProof/>
              </w:rPr>
              <w:t>Vymezení prioritních oblastí rozvoje v řešeném území</w:t>
            </w:r>
            <w:r>
              <w:rPr>
                <w:noProof/>
                <w:webHidden/>
              </w:rPr>
              <w:tab/>
            </w:r>
            <w:r>
              <w:rPr>
                <w:noProof/>
                <w:webHidden/>
              </w:rPr>
              <w:fldChar w:fldCharType="begin"/>
            </w:r>
            <w:r>
              <w:rPr>
                <w:noProof/>
                <w:webHidden/>
              </w:rPr>
              <w:instrText xml:space="preserve"> PAGEREF _Toc62477485 \h </w:instrText>
            </w:r>
            <w:r>
              <w:rPr>
                <w:noProof/>
                <w:webHidden/>
              </w:rPr>
            </w:r>
            <w:r>
              <w:rPr>
                <w:noProof/>
                <w:webHidden/>
              </w:rPr>
              <w:fldChar w:fldCharType="separate"/>
            </w:r>
            <w:r>
              <w:rPr>
                <w:noProof/>
                <w:webHidden/>
              </w:rPr>
              <w:t>38</w:t>
            </w:r>
            <w:r>
              <w:rPr>
                <w:noProof/>
                <w:webHidden/>
              </w:rPr>
              <w:fldChar w:fldCharType="end"/>
            </w:r>
          </w:hyperlink>
        </w:p>
        <w:p w14:paraId="28453B35" w14:textId="52F967F6" w:rsidR="00C67C4C" w:rsidRDefault="00C67C4C">
          <w:pPr>
            <w:pStyle w:val="Obsah3"/>
            <w:tabs>
              <w:tab w:val="left" w:pos="1320"/>
              <w:tab w:val="right" w:leader="dot" w:pos="9060"/>
            </w:tabs>
            <w:rPr>
              <w:rFonts w:eastAsiaTheme="minorEastAsia"/>
              <w:noProof/>
              <w:lang w:eastAsia="cs-CZ"/>
            </w:rPr>
          </w:pPr>
          <w:hyperlink w:anchor="_Toc62477486" w:history="1">
            <w:r w:rsidRPr="00F96A4A">
              <w:rPr>
                <w:rStyle w:val="Hypertextovodkaz"/>
                <w:noProof/>
              </w:rPr>
              <w:t>3.3.3</w:t>
            </w:r>
            <w:r>
              <w:rPr>
                <w:rFonts w:eastAsiaTheme="minorEastAsia"/>
                <w:noProof/>
                <w:lang w:eastAsia="cs-CZ"/>
              </w:rPr>
              <w:tab/>
            </w:r>
            <w:r w:rsidRPr="00F96A4A">
              <w:rPr>
                <w:rStyle w:val="Hypertextovodkaz"/>
                <w:noProof/>
              </w:rPr>
              <w:t>SWOT-3 analýza prioritních oblastí rozvoje v řešeném území</w:t>
            </w:r>
            <w:r>
              <w:rPr>
                <w:noProof/>
                <w:webHidden/>
              </w:rPr>
              <w:tab/>
            </w:r>
            <w:r>
              <w:rPr>
                <w:noProof/>
                <w:webHidden/>
              </w:rPr>
              <w:fldChar w:fldCharType="begin"/>
            </w:r>
            <w:r>
              <w:rPr>
                <w:noProof/>
                <w:webHidden/>
              </w:rPr>
              <w:instrText xml:space="preserve"> PAGEREF _Toc62477486 \h </w:instrText>
            </w:r>
            <w:r>
              <w:rPr>
                <w:noProof/>
                <w:webHidden/>
              </w:rPr>
            </w:r>
            <w:r>
              <w:rPr>
                <w:noProof/>
                <w:webHidden/>
              </w:rPr>
              <w:fldChar w:fldCharType="separate"/>
            </w:r>
            <w:r>
              <w:rPr>
                <w:noProof/>
                <w:webHidden/>
              </w:rPr>
              <w:t>39</w:t>
            </w:r>
            <w:r>
              <w:rPr>
                <w:noProof/>
                <w:webHidden/>
              </w:rPr>
              <w:fldChar w:fldCharType="end"/>
            </w:r>
          </w:hyperlink>
        </w:p>
        <w:p w14:paraId="02FD3022" w14:textId="2EAAA82B" w:rsidR="00C67C4C" w:rsidRDefault="00C67C4C">
          <w:pPr>
            <w:pStyle w:val="Obsah2"/>
            <w:tabs>
              <w:tab w:val="left" w:pos="880"/>
              <w:tab w:val="right" w:leader="dot" w:pos="9060"/>
            </w:tabs>
            <w:rPr>
              <w:rFonts w:eastAsiaTheme="minorEastAsia"/>
              <w:noProof/>
              <w:lang w:eastAsia="cs-CZ"/>
            </w:rPr>
          </w:pPr>
          <w:hyperlink w:anchor="_Toc62477487" w:history="1">
            <w:r w:rsidRPr="00F96A4A">
              <w:rPr>
                <w:rStyle w:val="Hypertextovodkaz"/>
                <w:noProof/>
              </w:rPr>
              <w:t>3.4</w:t>
            </w:r>
            <w:r>
              <w:rPr>
                <w:rFonts w:eastAsiaTheme="minorEastAsia"/>
                <w:noProof/>
                <w:lang w:eastAsia="cs-CZ"/>
              </w:rPr>
              <w:tab/>
            </w:r>
            <w:r w:rsidRPr="00F96A4A">
              <w:rPr>
                <w:rStyle w:val="Hypertextovodkaz"/>
                <w:noProof/>
              </w:rPr>
              <w:t>Aktivity a činnost realizačního týmu</w:t>
            </w:r>
            <w:r>
              <w:rPr>
                <w:noProof/>
                <w:webHidden/>
              </w:rPr>
              <w:tab/>
            </w:r>
            <w:r>
              <w:rPr>
                <w:noProof/>
                <w:webHidden/>
              </w:rPr>
              <w:fldChar w:fldCharType="begin"/>
            </w:r>
            <w:r>
              <w:rPr>
                <w:noProof/>
                <w:webHidden/>
              </w:rPr>
              <w:instrText xml:space="preserve"> PAGEREF _Toc62477487 \h </w:instrText>
            </w:r>
            <w:r>
              <w:rPr>
                <w:noProof/>
                <w:webHidden/>
              </w:rPr>
            </w:r>
            <w:r>
              <w:rPr>
                <w:noProof/>
                <w:webHidden/>
              </w:rPr>
              <w:fldChar w:fldCharType="separate"/>
            </w:r>
            <w:r>
              <w:rPr>
                <w:noProof/>
                <w:webHidden/>
              </w:rPr>
              <w:t>41</w:t>
            </w:r>
            <w:r>
              <w:rPr>
                <w:noProof/>
                <w:webHidden/>
              </w:rPr>
              <w:fldChar w:fldCharType="end"/>
            </w:r>
          </w:hyperlink>
        </w:p>
        <w:p w14:paraId="462C2D97" w14:textId="2681B5F5" w:rsidR="00C67C4C" w:rsidRDefault="00C67C4C">
          <w:pPr>
            <w:pStyle w:val="Obsah2"/>
            <w:tabs>
              <w:tab w:val="left" w:pos="880"/>
              <w:tab w:val="right" w:leader="dot" w:pos="9060"/>
            </w:tabs>
            <w:rPr>
              <w:rFonts w:eastAsiaTheme="minorEastAsia"/>
              <w:noProof/>
              <w:lang w:eastAsia="cs-CZ"/>
            </w:rPr>
          </w:pPr>
          <w:hyperlink w:anchor="_Toc62477488" w:history="1">
            <w:r w:rsidRPr="00F96A4A">
              <w:rPr>
                <w:rStyle w:val="Hypertextovodkaz"/>
                <w:noProof/>
              </w:rPr>
              <w:t>3.5</w:t>
            </w:r>
            <w:r>
              <w:rPr>
                <w:rFonts w:eastAsiaTheme="minorEastAsia"/>
                <w:noProof/>
                <w:lang w:eastAsia="cs-CZ"/>
              </w:rPr>
              <w:tab/>
            </w:r>
            <w:r w:rsidRPr="00F96A4A">
              <w:rPr>
                <w:rStyle w:val="Hypertextovodkaz"/>
                <w:noProof/>
              </w:rPr>
              <w:t>Organizační struktura</w:t>
            </w:r>
            <w:r>
              <w:rPr>
                <w:noProof/>
                <w:webHidden/>
              </w:rPr>
              <w:tab/>
            </w:r>
            <w:r>
              <w:rPr>
                <w:noProof/>
                <w:webHidden/>
              </w:rPr>
              <w:fldChar w:fldCharType="begin"/>
            </w:r>
            <w:r>
              <w:rPr>
                <w:noProof/>
                <w:webHidden/>
              </w:rPr>
              <w:instrText xml:space="preserve"> PAGEREF _Toc62477488 \h </w:instrText>
            </w:r>
            <w:r>
              <w:rPr>
                <w:noProof/>
                <w:webHidden/>
              </w:rPr>
            </w:r>
            <w:r>
              <w:rPr>
                <w:noProof/>
                <w:webHidden/>
              </w:rPr>
              <w:fldChar w:fldCharType="separate"/>
            </w:r>
            <w:r>
              <w:rPr>
                <w:noProof/>
                <w:webHidden/>
              </w:rPr>
              <w:t>42</w:t>
            </w:r>
            <w:r>
              <w:rPr>
                <w:noProof/>
                <w:webHidden/>
              </w:rPr>
              <w:fldChar w:fldCharType="end"/>
            </w:r>
          </w:hyperlink>
        </w:p>
        <w:p w14:paraId="27DDDE43" w14:textId="06A18D2A" w:rsidR="00C67C4C" w:rsidRDefault="00C67C4C">
          <w:pPr>
            <w:pStyle w:val="Obsah2"/>
            <w:tabs>
              <w:tab w:val="left" w:pos="880"/>
              <w:tab w:val="right" w:leader="dot" w:pos="9060"/>
            </w:tabs>
            <w:rPr>
              <w:rFonts w:eastAsiaTheme="minorEastAsia"/>
              <w:noProof/>
              <w:lang w:eastAsia="cs-CZ"/>
            </w:rPr>
          </w:pPr>
          <w:hyperlink w:anchor="_Toc62477489" w:history="1">
            <w:r w:rsidRPr="00F96A4A">
              <w:rPr>
                <w:rStyle w:val="Hypertextovodkaz"/>
                <w:noProof/>
              </w:rPr>
              <w:t>3.6</w:t>
            </w:r>
            <w:r>
              <w:rPr>
                <w:rFonts w:eastAsiaTheme="minorEastAsia"/>
                <w:noProof/>
                <w:lang w:eastAsia="cs-CZ"/>
              </w:rPr>
              <w:tab/>
            </w:r>
            <w:r w:rsidRPr="00F96A4A">
              <w:rPr>
                <w:rStyle w:val="Hypertextovodkaz"/>
                <w:noProof/>
              </w:rPr>
              <w:t>Aktualizace MAP</w:t>
            </w:r>
            <w:r>
              <w:rPr>
                <w:noProof/>
                <w:webHidden/>
              </w:rPr>
              <w:tab/>
            </w:r>
            <w:r>
              <w:rPr>
                <w:noProof/>
                <w:webHidden/>
              </w:rPr>
              <w:fldChar w:fldCharType="begin"/>
            </w:r>
            <w:r>
              <w:rPr>
                <w:noProof/>
                <w:webHidden/>
              </w:rPr>
              <w:instrText xml:space="preserve"> PAGEREF _Toc62477489 \h </w:instrText>
            </w:r>
            <w:r>
              <w:rPr>
                <w:noProof/>
                <w:webHidden/>
              </w:rPr>
            </w:r>
            <w:r>
              <w:rPr>
                <w:noProof/>
                <w:webHidden/>
              </w:rPr>
              <w:fldChar w:fldCharType="separate"/>
            </w:r>
            <w:r>
              <w:rPr>
                <w:noProof/>
                <w:webHidden/>
              </w:rPr>
              <w:t>46</w:t>
            </w:r>
            <w:r>
              <w:rPr>
                <w:noProof/>
                <w:webHidden/>
              </w:rPr>
              <w:fldChar w:fldCharType="end"/>
            </w:r>
          </w:hyperlink>
        </w:p>
        <w:p w14:paraId="05A48A1C" w14:textId="57D588B6" w:rsidR="00C67C4C" w:rsidRDefault="00C67C4C">
          <w:pPr>
            <w:pStyle w:val="Obsah2"/>
            <w:tabs>
              <w:tab w:val="left" w:pos="880"/>
              <w:tab w:val="right" w:leader="dot" w:pos="9060"/>
            </w:tabs>
            <w:rPr>
              <w:rFonts w:eastAsiaTheme="minorEastAsia"/>
              <w:noProof/>
              <w:lang w:eastAsia="cs-CZ"/>
            </w:rPr>
          </w:pPr>
          <w:hyperlink w:anchor="_Toc62477490" w:history="1">
            <w:r w:rsidRPr="00F96A4A">
              <w:rPr>
                <w:rStyle w:val="Hypertextovodkaz"/>
                <w:noProof/>
              </w:rPr>
              <w:t>3.7</w:t>
            </w:r>
            <w:r>
              <w:rPr>
                <w:rFonts w:eastAsiaTheme="minorEastAsia"/>
                <w:noProof/>
                <w:lang w:eastAsia="cs-CZ"/>
              </w:rPr>
              <w:tab/>
            </w:r>
            <w:r w:rsidRPr="00F96A4A">
              <w:rPr>
                <w:rStyle w:val="Hypertextovodkaz"/>
                <w:noProof/>
              </w:rPr>
              <w:t>Monitoring a vyhodnocování realizace MAP</w:t>
            </w:r>
            <w:r>
              <w:rPr>
                <w:noProof/>
                <w:webHidden/>
              </w:rPr>
              <w:tab/>
            </w:r>
            <w:r>
              <w:rPr>
                <w:noProof/>
                <w:webHidden/>
              </w:rPr>
              <w:fldChar w:fldCharType="begin"/>
            </w:r>
            <w:r>
              <w:rPr>
                <w:noProof/>
                <w:webHidden/>
              </w:rPr>
              <w:instrText xml:space="preserve"> PAGEREF _Toc62477490 \h </w:instrText>
            </w:r>
            <w:r>
              <w:rPr>
                <w:noProof/>
                <w:webHidden/>
              </w:rPr>
            </w:r>
            <w:r>
              <w:rPr>
                <w:noProof/>
                <w:webHidden/>
              </w:rPr>
              <w:fldChar w:fldCharType="separate"/>
            </w:r>
            <w:r>
              <w:rPr>
                <w:noProof/>
                <w:webHidden/>
              </w:rPr>
              <w:t>46</w:t>
            </w:r>
            <w:r>
              <w:rPr>
                <w:noProof/>
                <w:webHidden/>
              </w:rPr>
              <w:fldChar w:fldCharType="end"/>
            </w:r>
          </w:hyperlink>
        </w:p>
        <w:p w14:paraId="1452F884" w14:textId="36625103" w:rsidR="00C67C4C" w:rsidRDefault="00C67C4C">
          <w:pPr>
            <w:pStyle w:val="Obsah2"/>
            <w:tabs>
              <w:tab w:val="left" w:pos="880"/>
              <w:tab w:val="right" w:leader="dot" w:pos="9060"/>
            </w:tabs>
            <w:rPr>
              <w:rFonts w:eastAsiaTheme="minorEastAsia"/>
              <w:noProof/>
              <w:lang w:eastAsia="cs-CZ"/>
            </w:rPr>
          </w:pPr>
          <w:hyperlink w:anchor="_Toc62477491" w:history="1">
            <w:r w:rsidRPr="00F96A4A">
              <w:rPr>
                <w:rStyle w:val="Hypertextovodkaz"/>
                <w:noProof/>
              </w:rPr>
              <w:t>3.8</w:t>
            </w:r>
            <w:r>
              <w:rPr>
                <w:rFonts w:eastAsiaTheme="minorEastAsia"/>
                <w:noProof/>
                <w:lang w:eastAsia="cs-CZ"/>
              </w:rPr>
              <w:tab/>
            </w:r>
            <w:r w:rsidRPr="00F96A4A">
              <w:rPr>
                <w:rStyle w:val="Hypertextovodkaz"/>
                <w:noProof/>
              </w:rPr>
              <w:t>Popis způsobů a procesů zapojení dotčené veřejnosti do tvorby MAP</w:t>
            </w:r>
            <w:r>
              <w:rPr>
                <w:noProof/>
                <w:webHidden/>
              </w:rPr>
              <w:tab/>
            </w:r>
            <w:r>
              <w:rPr>
                <w:noProof/>
                <w:webHidden/>
              </w:rPr>
              <w:fldChar w:fldCharType="begin"/>
            </w:r>
            <w:r>
              <w:rPr>
                <w:noProof/>
                <w:webHidden/>
              </w:rPr>
              <w:instrText xml:space="preserve"> PAGEREF _Toc62477491 \h </w:instrText>
            </w:r>
            <w:r>
              <w:rPr>
                <w:noProof/>
                <w:webHidden/>
              </w:rPr>
            </w:r>
            <w:r>
              <w:rPr>
                <w:noProof/>
                <w:webHidden/>
              </w:rPr>
              <w:fldChar w:fldCharType="separate"/>
            </w:r>
            <w:r>
              <w:rPr>
                <w:noProof/>
                <w:webHidden/>
              </w:rPr>
              <w:t>46</w:t>
            </w:r>
            <w:r>
              <w:rPr>
                <w:noProof/>
                <w:webHidden/>
              </w:rPr>
              <w:fldChar w:fldCharType="end"/>
            </w:r>
          </w:hyperlink>
        </w:p>
        <w:p w14:paraId="4E14971A" w14:textId="1B203E2A" w:rsidR="00C67C4C" w:rsidRDefault="00C67C4C">
          <w:pPr>
            <w:pStyle w:val="Obsah1"/>
            <w:tabs>
              <w:tab w:val="left" w:pos="440"/>
              <w:tab w:val="right" w:leader="dot" w:pos="9060"/>
            </w:tabs>
            <w:rPr>
              <w:rFonts w:eastAsiaTheme="minorEastAsia"/>
              <w:noProof/>
              <w:lang w:eastAsia="cs-CZ"/>
            </w:rPr>
          </w:pPr>
          <w:hyperlink w:anchor="_Toc62477492" w:history="1">
            <w:r w:rsidRPr="00F96A4A">
              <w:rPr>
                <w:rStyle w:val="Hypertextovodkaz"/>
                <w:noProof/>
              </w:rPr>
              <w:t>4</w:t>
            </w:r>
            <w:r>
              <w:rPr>
                <w:rFonts w:eastAsiaTheme="minorEastAsia"/>
                <w:noProof/>
                <w:lang w:eastAsia="cs-CZ"/>
              </w:rPr>
              <w:tab/>
            </w:r>
            <w:r w:rsidRPr="00F96A4A">
              <w:rPr>
                <w:rStyle w:val="Hypertextovodkaz"/>
                <w:noProof/>
              </w:rPr>
              <w:t>Seznam tabulek</w:t>
            </w:r>
            <w:r>
              <w:rPr>
                <w:noProof/>
                <w:webHidden/>
              </w:rPr>
              <w:tab/>
            </w:r>
            <w:r>
              <w:rPr>
                <w:noProof/>
                <w:webHidden/>
              </w:rPr>
              <w:fldChar w:fldCharType="begin"/>
            </w:r>
            <w:r>
              <w:rPr>
                <w:noProof/>
                <w:webHidden/>
              </w:rPr>
              <w:instrText xml:space="preserve"> PAGEREF _Toc62477492 \h </w:instrText>
            </w:r>
            <w:r>
              <w:rPr>
                <w:noProof/>
                <w:webHidden/>
              </w:rPr>
            </w:r>
            <w:r>
              <w:rPr>
                <w:noProof/>
                <w:webHidden/>
              </w:rPr>
              <w:fldChar w:fldCharType="separate"/>
            </w:r>
            <w:r>
              <w:rPr>
                <w:noProof/>
                <w:webHidden/>
              </w:rPr>
              <w:t>49</w:t>
            </w:r>
            <w:r>
              <w:rPr>
                <w:noProof/>
                <w:webHidden/>
              </w:rPr>
              <w:fldChar w:fldCharType="end"/>
            </w:r>
          </w:hyperlink>
        </w:p>
        <w:p w14:paraId="06F58E4D" w14:textId="7201C6E6" w:rsidR="00C67C4C" w:rsidRDefault="00C67C4C">
          <w:pPr>
            <w:pStyle w:val="Obsah1"/>
            <w:tabs>
              <w:tab w:val="left" w:pos="440"/>
              <w:tab w:val="right" w:leader="dot" w:pos="9060"/>
            </w:tabs>
            <w:rPr>
              <w:rFonts w:eastAsiaTheme="minorEastAsia"/>
              <w:noProof/>
              <w:lang w:eastAsia="cs-CZ"/>
            </w:rPr>
          </w:pPr>
          <w:hyperlink w:anchor="_Toc62477493" w:history="1">
            <w:r w:rsidRPr="00F96A4A">
              <w:rPr>
                <w:rStyle w:val="Hypertextovodkaz"/>
                <w:noProof/>
              </w:rPr>
              <w:t>5</w:t>
            </w:r>
            <w:r>
              <w:rPr>
                <w:rFonts w:eastAsiaTheme="minorEastAsia"/>
                <w:noProof/>
                <w:lang w:eastAsia="cs-CZ"/>
              </w:rPr>
              <w:tab/>
            </w:r>
            <w:r w:rsidRPr="00F96A4A">
              <w:rPr>
                <w:rStyle w:val="Hypertextovodkaz"/>
                <w:noProof/>
              </w:rPr>
              <w:t>Seznam zkratek</w:t>
            </w:r>
            <w:r>
              <w:rPr>
                <w:noProof/>
                <w:webHidden/>
              </w:rPr>
              <w:tab/>
            </w:r>
            <w:r>
              <w:rPr>
                <w:noProof/>
                <w:webHidden/>
              </w:rPr>
              <w:fldChar w:fldCharType="begin"/>
            </w:r>
            <w:r>
              <w:rPr>
                <w:noProof/>
                <w:webHidden/>
              </w:rPr>
              <w:instrText xml:space="preserve"> PAGEREF _Toc62477493 \h </w:instrText>
            </w:r>
            <w:r>
              <w:rPr>
                <w:noProof/>
                <w:webHidden/>
              </w:rPr>
            </w:r>
            <w:r>
              <w:rPr>
                <w:noProof/>
                <w:webHidden/>
              </w:rPr>
              <w:fldChar w:fldCharType="separate"/>
            </w:r>
            <w:r>
              <w:rPr>
                <w:noProof/>
                <w:webHidden/>
              </w:rPr>
              <w:t>50</w:t>
            </w:r>
            <w:r>
              <w:rPr>
                <w:noProof/>
                <w:webHidden/>
              </w:rPr>
              <w:fldChar w:fldCharType="end"/>
            </w:r>
          </w:hyperlink>
        </w:p>
        <w:p w14:paraId="4F6C38F0" w14:textId="1560C8E3" w:rsidR="00F940DE" w:rsidRDefault="00F940DE">
          <w:r>
            <w:rPr>
              <w:b/>
              <w:bCs/>
            </w:rPr>
            <w:fldChar w:fldCharType="end"/>
          </w:r>
        </w:p>
      </w:sdtContent>
    </w:sdt>
    <w:p w14:paraId="443A7DE9" w14:textId="6CFC56BE" w:rsidR="009F05B2" w:rsidRDefault="009F05B2" w:rsidP="00C77242">
      <w:pPr>
        <w:pStyle w:val="Nadpis1"/>
      </w:pPr>
      <w:bookmarkStart w:id="0" w:name="_Toc62477466"/>
      <w:r w:rsidRPr="002A342E">
        <w:lastRenderedPageBreak/>
        <w:t>ÚVOD</w:t>
      </w:r>
      <w:bookmarkEnd w:id="0"/>
    </w:p>
    <w:p w14:paraId="3CE38908" w14:textId="340F2E7E" w:rsidR="004C15AF" w:rsidRPr="00315F9E" w:rsidRDefault="004C15AF" w:rsidP="00180E06">
      <w:pPr>
        <w:jc w:val="both"/>
      </w:pPr>
      <w:r w:rsidRPr="00315F9E">
        <w:t xml:space="preserve">MAP </w:t>
      </w:r>
      <w:r w:rsidR="007A3B24">
        <w:t xml:space="preserve">II </w:t>
      </w:r>
      <w:r>
        <w:t>POLIČSKO</w:t>
      </w:r>
      <w:r w:rsidRPr="00315F9E">
        <w:t xml:space="preserve"> je Místní akční plán </w:t>
      </w:r>
      <w:r>
        <w:t xml:space="preserve">rozvoje </w:t>
      </w:r>
      <w:r w:rsidRPr="00315F9E">
        <w:t>vzdělávání</w:t>
      </w:r>
      <w:r>
        <w:t xml:space="preserve"> na území MAS POLIČSKO II</w:t>
      </w:r>
      <w:r w:rsidRPr="00315F9E">
        <w:t xml:space="preserve"> a je prioritně zaměřen na rozvoj kvalitního inkluzivního vzdělávání dětí a žáků</w:t>
      </w:r>
      <w:r>
        <w:t>.</w:t>
      </w:r>
      <w:r w:rsidRPr="00315F9E">
        <w:t xml:space="preserve"> Zahrnuje oblasti včasné péče, předškolního a základního vzdělávání, zájmového a neformálního vzdělávání.</w:t>
      </w:r>
      <w:r>
        <w:t xml:space="preserve"> Tomuto zaměření odpovídá území realizace i výběr partnerů pro realizaci MAP a zaměření sběru dat.</w:t>
      </w:r>
    </w:p>
    <w:p w14:paraId="000CBCFF" w14:textId="6818E6B0" w:rsidR="004C15AF" w:rsidRPr="00315F9E" w:rsidRDefault="004C15AF" w:rsidP="00180E06">
      <w:pPr>
        <w:jc w:val="both"/>
      </w:pPr>
      <w:r>
        <w:t xml:space="preserve">MAP </w:t>
      </w:r>
      <w:r w:rsidR="007A3B24">
        <w:t xml:space="preserve">II </w:t>
      </w:r>
      <w:r>
        <w:t>POLIČSKO</w:t>
      </w:r>
      <w:r w:rsidRPr="00315F9E">
        <w:t xml:space="preserve"> má za cíl zlepšit kvalitu vzdělávání v mateřských a základních školách tím, že bude podpořena spolupráce zřizovatelů, škol a ostatních aktérů ve vzdělávání, to znamená společné informování, vzdělávání a plánování partnerských aktivit pro řešení místně specifických problémů a potřeb.</w:t>
      </w:r>
    </w:p>
    <w:p w14:paraId="4E4CD1C4" w14:textId="4EA02E0E" w:rsidR="00315F9E" w:rsidRDefault="00315F9E" w:rsidP="00180E06">
      <w:pPr>
        <w:jc w:val="both"/>
      </w:pPr>
      <w:r>
        <w:t>Dokumentace a</w:t>
      </w:r>
      <w:r w:rsidRPr="00315F9E">
        <w:t>nalytic</w:t>
      </w:r>
      <w:r w:rsidR="004C15AF">
        <w:t>k</w:t>
      </w:r>
      <w:r>
        <w:t>é</w:t>
      </w:r>
      <w:r w:rsidRPr="00315F9E">
        <w:t xml:space="preserve"> část</w:t>
      </w:r>
      <w:r>
        <w:t>i</w:t>
      </w:r>
      <w:r w:rsidRPr="00315F9E">
        <w:t xml:space="preserve"> je jedním z hlavních výstupů projektu Místní akční plán rozvoje vzdělávání</w:t>
      </w:r>
      <w:r>
        <w:t xml:space="preserve"> na území MAS POLIČSKO</w:t>
      </w:r>
      <w:r w:rsidRPr="00315F9E">
        <w:t xml:space="preserve"> II (MAP II</w:t>
      </w:r>
      <w:r w:rsidR="007A3B24">
        <w:t xml:space="preserve"> </w:t>
      </w:r>
      <w:r w:rsidRPr="00315F9E">
        <w:t>)</w:t>
      </w:r>
      <w:r>
        <w:t>.</w:t>
      </w:r>
    </w:p>
    <w:p w14:paraId="194F6683" w14:textId="35E9C2A0" w:rsidR="00315F9E" w:rsidRDefault="00315F9E" w:rsidP="00180E06">
      <w:pPr>
        <w:jc w:val="both"/>
      </w:pPr>
      <w:r w:rsidRPr="00315F9E">
        <w:t xml:space="preserve">Analytická část je </w:t>
      </w:r>
      <w:r>
        <w:t>podkladem</w:t>
      </w:r>
      <w:r w:rsidRPr="00315F9E">
        <w:t xml:space="preserve"> pro další společné plánování v území. </w:t>
      </w:r>
      <w:r>
        <w:t>A</w:t>
      </w:r>
      <w:r w:rsidRPr="00315F9E">
        <w:t>nalytickou část MAP</w:t>
      </w:r>
      <w:r>
        <w:t xml:space="preserve"> I</w:t>
      </w:r>
      <w:r w:rsidRPr="00315F9E">
        <w:t>, která byla zpracována v předchozím projektu , bylo nutné aktualizovat na základě nových dat a informací z území. Zároveň musely být zohledněny výstupy</w:t>
      </w:r>
      <w:r>
        <w:t xml:space="preserve"> z průběžného monitoringu a také ze </w:t>
      </w:r>
      <w:r w:rsidRPr="00315F9E">
        <w:t>sebehodnotí</w:t>
      </w:r>
      <w:r>
        <w:t>c</w:t>
      </w:r>
      <w:r w:rsidR="007A3B24">
        <w:t>íc</w:t>
      </w:r>
      <w:r>
        <w:t>h</w:t>
      </w:r>
      <w:r w:rsidRPr="00315F9E">
        <w:t xml:space="preserve"> zpráv z předchozího </w:t>
      </w:r>
      <w:r>
        <w:t>období</w:t>
      </w:r>
      <w:r w:rsidRPr="00315F9E">
        <w:t>.</w:t>
      </w:r>
    </w:p>
    <w:p w14:paraId="667DD383" w14:textId="6E7D296F" w:rsidR="00315F9E" w:rsidRDefault="00315F9E" w:rsidP="00180E06">
      <w:pPr>
        <w:jc w:val="both"/>
      </w:pPr>
      <w:r w:rsidRPr="00315F9E">
        <w:t xml:space="preserve"> Veškeré závěry a výstupy analytické části byly </w:t>
      </w:r>
      <w:r>
        <w:t>diskutovány</w:t>
      </w:r>
      <w:r w:rsidRPr="00315F9E">
        <w:t xml:space="preserve"> s hlavními aktéry v území na pracovních skupinách. Celá analytická část rovněž prošla konzultačním procesem s širokou veřejností. </w:t>
      </w:r>
    </w:p>
    <w:p w14:paraId="13594B29" w14:textId="1EFB2D0B" w:rsidR="00FD3E37" w:rsidRDefault="00FD3E37" w:rsidP="00FD3E37">
      <w:pPr>
        <w:pStyle w:val="Nadpis2"/>
      </w:pPr>
      <w:bookmarkStart w:id="1" w:name="_Toc62477467"/>
      <w:r>
        <w:t>Manažerské shrnutí</w:t>
      </w:r>
      <w:bookmarkEnd w:id="1"/>
      <w:r w:rsidR="00D13E22">
        <w:t xml:space="preserve"> </w:t>
      </w:r>
    </w:p>
    <w:p w14:paraId="234FC5ED" w14:textId="1BEF9E45" w:rsidR="003062E5" w:rsidRDefault="003062E5" w:rsidP="008A321E">
      <w:pPr>
        <w:jc w:val="both"/>
      </w:pPr>
      <w:r w:rsidRPr="00180E06">
        <w:rPr>
          <w:rFonts w:cs="Times New Roman"/>
        </w:rPr>
        <w:t xml:space="preserve">Realizace projektu postupuje dle metodiky „Postupy </w:t>
      </w:r>
      <w:r>
        <w:rPr>
          <w:rFonts w:cs="Times New Roman"/>
        </w:rPr>
        <w:t>MAP II</w:t>
      </w:r>
      <w:r w:rsidRPr="00180E06">
        <w:rPr>
          <w:rFonts w:cs="Times New Roman"/>
        </w:rPr>
        <w:t xml:space="preserve">“ s ohledem na místní potřeby území, přičemž </w:t>
      </w:r>
      <w:r w:rsidRPr="00180E06">
        <w:rPr>
          <w:rFonts w:eastAsia="Times New Roman" w:cs="Times New Roman"/>
          <w:color w:val="000000"/>
        </w:rPr>
        <w:t>rozvoj partnerství je spojujícím tématem celého projektu. Cílem je prohlubování již existujícího partnerství a bude budována další širší spolupráce mezi aktéry ve školství na území MAS POLIČSKO z.s</w:t>
      </w:r>
      <w:r>
        <w:rPr>
          <w:rFonts w:eastAsia="Times New Roman" w:cs="Times New Roman"/>
          <w:color w:val="000000"/>
        </w:rPr>
        <w:t>.</w:t>
      </w:r>
    </w:p>
    <w:p w14:paraId="6E35B6E9" w14:textId="567A8C82" w:rsidR="003062E5" w:rsidRDefault="003062E5" w:rsidP="008A321E">
      <w:pPr>
        <w:jc w:val="both"/>
      </w:pPr>
      <w:r>
        <w:t xml:space="preserve">Místní akční plán rozvoje vzdělávání na území MAS POLIČSKO II </w:t>
      </w:r>
      <w:r w:rsidR="00D149D9">
        <w:t xml:space="preserve">je souhrnný dokument a </w:t>
      </w:r>
      <w:r>
        <w:t xml:space="preserve">je zpracován na období 2018 – 2022. </w:t>
      </w:r>
      <w:r w:rsidR="00D149D9">
        <w:t>J</w:t>
      </w:r>
      <w:r>
        <w:t xml:space="preserve">e tvořen několika dílčími výstupy: </w:t>
      </w:r>
    </w:p>
    <w:p w14:paraId="3754DD11" w14:textId="24188112" w:rsidR="003062E5" w:rsidRDefault="003062E5" w:rsidP="00E95BA5">
      <w:pPr>
        <w:pStyle w:val="Odstavecseseznamem"/>
        <w:numPr>
          <w:ilvl w:val="0"/>
          <w:numId w:val="19"/>
        </w:numPr>
        <w:jc w:val="both"/>
      </w:pPr>
      <w:r w:rsidRPr="00EA7828">
        <w:rPr>
          <w:b/>
          <w:bCs/>
        </w:rPr>
        <w:t>dokumentace k analytické části</w:t>
      </w:r>
      <w:r w:rsidR="005E252F">
        <w:t xml:space="preserve"> – obsahuje aktualizované základní informace o území MAS POLIČSKO</w:t>
      </w:r>
      <w:r w:rsidR="00EA7828">
        <w:t xml:space="preserve"> včetně vymezení prioritních oblastí vzdělávání v území na základě SWOT analýzy</w:t>
      </w:r>
      <w:r w:rsidR="0032104C">
        <w:t xml:space="preserve">. Data byla získána z řízených rozhovorů, z dotazníkového a vlastního šetření a z údajů poskytnutých odborem školství </w:t>
      </w:r>
      <w:proofErr w:type="spellStart"/>
      <w:r w:rsidR="0032104C">
        <w:t>MěÚ</w:t>
      </w:r>
      <w:proofErr w:type="spellEnd"/>
      <w:r w:rsidR="0032104C">
        <w:t xml:space="preserve"> Polička.</w:t>
      </w:r>
      <w:r w:rsidR="00EA7828">
        <w:t xml:space="preserve"> </w:t>
      </w:r>
      <w:r w:rsidR="00DB3023">
        <w:t>Data v rámci aktualizace jsou sledována v návaznosti na MAP I.</w:t>
      </w:r>
    </w:p>
    <w:p w14:paraId="5E5724AC" w14:textId="77777777" w:rsidR="00EA7828" w:rsidRPr="00EA7828" w:rsidRDefault="003062E5" w:rsidP="00E95BA5">
      <w:pPr>
        <w:pStyle w:val="Odstavecseseznamem"/>
        <w:widowControl w:val="0"/>
        <w:numPr>
          <w:ilvl w:val="0"/>
          <w:numId w:val="19"/>
        </w:numPr>
        <w:tabs>
          <w:tab w:val="left" w:pos="709"/>
        </w:tabs>
        <w:adjustRightInd w:val="0"/>
        <w:spacing w:before="240" w:after="0" w:line="240" w:lineRule="auto"/>
        <w:jc w:val="both"/>
        <w:textAlignment w:val="baseline"/>
        <w:rPr>
          <w:rFonts w:eastAsia="Times New Roman" w:cs="Times New Roman"/>
          <w:color w:val="000000"/>
        </w:rPr>
      </w:pPr>
      <w:r w:rsidRPr="00EA7828">
        <w:rPr>
          <w:b/>
          <w:bCs/>
        </w:rPr>
        <w:t>dokumentace strategické</w:t>
      </w:r>
      <w:r>
        <w:t xml:space="preserve"> části</w:t>
      </w:r>
      <w:r w:rsidR="0032104C">
        <w:t xml:space="preserve"> včetně aktualizace strategického rámce</w:t>
      </w:r>
    </w:p>
    <w:p w14:paraId="112F4BFA" w14:textId="5FA5D678" w:rsidR="00EA7828" w:rsidRPr="00EA7828" w:rsidRDefault="003062E5" w:rsidP="00E95BA5">
      <w:pPr>
        <w:pStyle w:val="Odstavecseseznamem"/>
        <w:widowControl w:val="0"/>
        <w:numPr>
          <w:ilvl w:val="0"/>
          <w:numId w:val="19"/>
        </w:numPr>
        <w:tabs>
          <w:tab w:val="left" w:pos="709"/>
        </w:tabs>
        <w:adjustRightInd w:val="0"/>
        <w:spacing w:before="240" w:after="0" w:line="240" w:lineRule="auto"/>
        <w:jc w:val="both"/>
        <w:textAlignment w:val="baseline"/>
      </w:pPr>
      <w:r w:rsidRPr="00EA7828">
        <w:rPr>
          <w:b/>
          <w:bCs/>
        </w:rPr>
        <w:t xml:space="preserve">akční plánu </w:t>
      </w:r>
      <w:r w:rsidR="00EA7828" w:rsidRPr="00EA7828">
        <w:rPr>
          <w:b/>
          <w:bCs/>
        </w:rPr>
        <w:t xml:space="preserve">- </w:t>
      </w:r>
      <w:r w:rsidR="00EA7828" w:rsidRPr="00EA7828">
        <w:t>akční plán je sestaven z konkrétních aktivit, které jsou v souladu s celým dokumentem MAP a jejich realizací bude naplněna Vize a Strategické cíle prioritních problémových oblastí.</w:t>
      </w:r>
    </w:p>
    <w:p w14:paraId="60B559A3" w14:textId="45FCE022" w:rsidR="00EA7828" w:rsidRPr="00EA7828" w:rsidRDefault="003062E5" w:rsidP="00E95BA5">
      <w:pPr>
        <w:pStyle w:val="Odstavecseseznamem"/>
        <w:widowControl w:val="0"/>
        <w:numPr>
          <w:ilvl w:val="0"/>
          <w:numId w:val="19"/>
        </w:numPr>
        <w:tabs>
          <w:tab w:val="left" w:pos="709"/>
        </w:tabs>
        <w:adjustRightInd w:val="0"/>
        <w:spacing w:before="240" w:after="0" w:line="240" w:lineRule="auto"/>
        <w:jc w:val="both"/>
        <w:textAlignment w:val="baseline"/>
        <w:rPr>
          <w:rFonts w:eastAsia="Times New Roman" w:cs="Times New Roman"/>
          <w:color w:val="000000"/>
        </w:rPr>
      </w:pPr>
      <w:r w:rsidRPr="00EA7828">
        <w:rPr>
          <w:b/>
          <w:bCs/>
        </w:rPr>
        <w:t>dokumentace implementační části</w:t>
      </w:r>
      <w:r w:rsidR="00EA7828">
        <w:t xml:space="preserve"> - </w:t>
      </w:r>
      <w:r w:rsidR="00EA7828" w:rsidRPr="00EA7828">
        <w:rPr>
          <w:rFonts w:eastAsia="Times New Roman" w:cs="Times New Roman"/>
          <w:color w:val="000000"/>
        </w:rPr>
        <w:t>v této části je specifikovaná implementace nastavených opatření, tak aby docházelo k plnění stanovených cílů prioritních oblastí. Dále je zde popsáno řízení a organizační zajištění MAP, jeho aktualizace a evaluace.</w:t>
      </w:r>
    </w:p>
    <w:p w14:paraId="64C7D28E" w14:textId="283CA593" w:rsidR="003062E5" w:rsidRDefault="003062E5" w:rsidP="00EA7828">
      <w:pPr>
        <w:pStyle w:val="Odstavecseseznamem"/>
        <w:jc w:val="both"/>
      </w:pPr>
    </w:p>
    <w:p w14:paraId="19E47238" w14:textId="6BFE869D" w:rsidR="003062E5" w:rsidRDefault="003062E5" w:rsidP="008A321E">
      <w:pPr>
        <w:jc w:val="both"/>
      </w:pPr>
    </w:p>
    <w:p w14:paraId="3A49E6E8" w14:textId="77777777" w:rsidR="002A342E" w:rsidRPr="00FD3E37" w:rsidRDefault="002A342E" w:rsidP="00FD3E37">
      <w:pPr>
        <w:pStyle w:val="Nadpis2"/>
      </w:pPr>
      <w:bookmarkStart w:id="2" w:name="_Toc62477468"/>
      <w:r w:rsidRPr="00FD3E37">
        <w:t>Vymezení území MAP</w:t>
      </w:r>
      <w:bookmarkEnd w:id="2"/>
    </w:p>
    <w:p w14:paraId="402C28AD" w14:textId="77777777" w:rsidR="00002E47" w:rsidRPr="007A0E5F" w:rsidRDefault="00002E47" w:rsidP="00A619B1">
      <w:pPr>
        <w:spacing w:after="0"/>
        <w:jc w:val="both"/>
        <w:rPr>
          <w:rFonts w:eastAsia="Times New Roman" w:cs="Arial"/>
          <w:lang w:eastAsia="cs-CZ"/>
        </w:rPr>
      </w:pPr>
      <w:r w:rsidRPr="00EA7828">
        <w:t xml:space="preserve">Místem realizace projektu MAP rozvoje vzdělávání je území MAS POLIČSKO z.s. Projekt má tedy územní dopad na obce: </w:t>
      </w:r>
      <w:r w:rsidRPr="00EA7828">
        <w:rPr>
          <w:rFonts w:eastAsia="Times New Roman" w:cs="Arial"/>
          <w:lang w:eastAsia="cs-CZ"/>
        </w:rPr>
        <w:t xml:space="preserve">Borová, Březiny, Bystré, Hartmanice, Jedlová, Kamenec u Poličky, </w:t>
      </w:r>
      <w:r w:rsidR="005C3051" w:rsidRPr="00EA7828">
        <w:rPr>
          <w:rFonts w:eastAsia="Times New Roman" w:cs="Arial"/>
          <w:lang w:eastAsia="cs-CZ"/>
        </w:rPr>
        <w:t>Korouhev, Květná, Nedvězí, Oldři</w:t>
      </w:r>
      <w:r w:rsidRPr="00EA7828">
        <w:rPr>
          <w:rFonts w:eastAsia="Times New Roman" w:cs="Arial"/>
          <w:lang w:eastAsia="cs-CZ"/>
        </w:rPr>
        <w:t>š, Polička, Pomezí, Pustá Kamenice, Pustá Rybná, Rohozná, Sádek, Stašov, Svojanov, Šir</w:t>
      </w:r>
      <w:r w:rsidR="004D6875" w:rsidRPr="00EA7828">
        <w:rPr>
          <w:rFonts w:eastAsia="Times New Roman" w:cs="Arial"/>
          <w:lang w:eastAsia="cs-CZ"/>
        </w:rPr>
        <w:t>o</w:t>
      </w:r>
      <w:r w:rsidRPr="00EA7828">
        <w:rPr>
          <w:rFonts w:eastAsia="Times New Roman" w:cs="Arial"/>
          <w:lang w:eastAsia="cs-CZ"/>
        </w:rPr>
        <w:t>ký Důl, Telecí a Trpín.</w:t>
      </w:r>
    </w:p>
    <w:p w14:paraId="792138E1" w14:textId="77777777" w:rsidR="00002E47" w:rsidRPr="007A0E5F" w:rsidRDefault="00002E47" w:rsidP="00002E47">
      <w:pPr>
        <w:spacing w:after="0"/>
        <w:rPr>
          <w:rFonts w:eastAsia="Times New Roman" w:cs="Arial"/>
          <w:lang w:eastAsia="cs-CZ"/>
        </w:rPr>
      </w:pPr>
    </w:p>
    <w:p w14:paraId="37E07F31" w14:textId="77777777" w:rsidR="00E1376A" w:rsidRDefault="00E1376A" w:rsidP="00002E47">
      <w:pPr>
        <w:spacing w:after="0"/>
        <w:rPr>
          <w:rFonts w:eastAsia="Times New Roman" w:cs="Arial"/>
          <w:sz w:val="24"/>
          <w:szCs w:val="24"/>
          <w:lang w:eastAsia="cs-CZ"/>
        </w:rPr>
      </w:pPr>
    </w:p>
    <w:p w14:paraId="3A7C5A09" w14:textId="77777777" w:rsidR="00002E47" w:rsidRDefault="00002E47" w:rsidP="00002E47">
      <w:pPr>
        <w:spacing w:after="0"/>
        <w:jc w:val="center"/>
        <w:rPr>
          <w:rFonts w:eastAsia="Times New Roman" w:cs="Arial"/>
          <w:sz w:val="24"/>
          <w:szCs w:val="24"/>
          <w:lang w:eastAsia="cs-CZ"/>
        </w:rPr>
      </w:pPr>
      <w:r w:rsidRPr="00002E47">
        <w:rPr>
          <w:rFonts w:eastAsia="Times New Roman" w:cs="Arial"/>
          <w:noProof/>
          <w:sz w:val="24"/>
          <w:szCs w:val="24"/>
          <w:lang w:eastAsia="cs-CZ"/>
        </w:rPr>
        <w:drawing>
          <wp:inline distT="0" distB="0" distL="0" distR="0" wp14:anchorId="25886EE2" wp14:editId="7E1298A8">
            <wp:extent cx="4321995" cy="5144387"/>
            <wp:effectExtent l="19050" t="0" r="235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srcRect/>
                    <a:stretch>
                      <a:fillRect/>
                    </a:stretch>
                  </pic:blipFill>
                  <pic:spPr bwMode="auto">
                    <a:xfrm>
                      <a:off x="0" y="0"/>
                      <a:ext cx="4321995" cy="5144387"/>
                    </a:xfrm>
                    <a:prstGeom prst="rect">
                      <a:avLst/>
                    </a:prstGeom>
                    <a:noFill/>
                    <a:ln w="9525">
                      <a:noFill/>
                      <a:miter lim="800000"/>
                      <a:headEnd/>
                      <a:tailEnd/>
                    </a:ln>
                  </pic:spPr>
                </pic:pic>
              </a:graphicData>
            </a:graphic>
          </wp:inline>
        </w:drawing>
      </w:r>
    </w:p>
    <w:p w14:paraId="4F96DFF0" w14:textId="77777777" w:rsidR="008A321E" w:rsidRDefault="008A321E" w:rsidP="00002E47">
      <w:pPr>
        <w:spacing w:after="0"/>
        <w:jc w:val="center"/>
        <w:rPr>
          <w:rFonts w:eastAsia="Times New Roman" w:cs="Arial"/>
          <w:sz w:val="24"/>
          <w:szCs w:val="24"/>
          <w:lang w:eastAsia="cs-CZ"/>
        </w:rPr>
      </w:pPr>
    </w:p>
    <w:p w14:paraId="6A19DDC4" w14:textId="7F926EAC" w:rsidR="008A321E" w:rsidRDefault="008A321E" w:rsidP="00002E47">
      <w:pPr>
        <w:spacing w:after="0"/>
        <w:jc w:val="center"/>
        <w:rPr>
          <w:rFonts w:eastAsia="Times New Roman" w:cs="Arial"/>
          <w:sz w:val="24"/>
          <w:szCs w:val="24"/>
          <w:lang w:eastAsia="cs-CZ"/>
        </w:rPr>
      </w:pPr>
    </w:p>
    <w:p w14:paraId="2FACB63F" w14:textId="77777777" w:rsidR="00931ABA" w:rsidRDefault="00931ABA" w:rsidP="00002E47">
      <w:pPr>
        <w:spacing w:after="0"/>
        <w:jc w:val="center"/>
        <w:rPr>
          <w:rFonts w:eastAsia="Times New Roman" w:cs="Arial"/>
          <w:sz w:val="24"/>
          <w:szCs w:val="24"/>
          <w:lang w:eastAsia="cs-CZ"/>
        </w:rPr>
      </w:pPr>
    </w:p>
    <w:p w14:paraId="2A30F974" w14:textId="238FD6C4" w:rsidR="00607CB5" w:rsidRDefault="00FD3E37" w:rsidP="00B42639">
      <w:pPr>
        <w:pStyle w:val="Nadpis1"/>
        <w:rPr>
          <w:lang w:eastAsia="cs-CZ"/>
        </w:rPr>
      </w:pPr>
      <w:bookmarkStart w:id="3" w:name="_Toc62477469"/>
      <w:r>
        <w:rPr>
          <w:lang w:eastAsia="cs-CZ"/>
        </w:rPr>
        <w:lastRenderedPageBreak/>
        <w:t>ŘÍZENÍ PROCESU MAP POLIČSKO II</w:t>
      </w:r>
      <w:bookmarkEnd w:id="3"/>
    </w:p>
    <w:p w14:paraId="349020AA" w14:textId="77777777" w:rsidR="00931ABA" w:rsidRPr="00931ABA" w:rsidRDefault="00931ABA" w:rsidP="00931ABA">
      <w:pPr>
        <w:rPr>
          <w:lang w:eastAsia="cs-CZ"/>
        </w:rPr>
      </w:pPr>
    </w:p>
    <w:p w14:paraId="7DC8C66D" w14:textId="2DC1EB93" w:rsidR="00B42639" w:rsidRDefault="00B03D0B" w:rsidP="00B03D0B">
      <w:pPr>
        <w:pStyle w:val="Nadpis2"/>
        <w:rPr>
          <w:lang w:eastAsia="cs-CZ"/>
        </w:rPr>
      </w:pPr>
      <w:bookmarkStart w:id="4" w:name="_Toc62477470"/>
      <w:r>
        <w:rPr>
          <w:lang w:eastAsia="cs-CZ"/>
        </w:rPr>
        <w:t>Shrnutí klíčových poznatků</w:t>
      </w:r>
      <w:r w:rsidR="001D282A">
        <w:rPr>
          <w:lang w:eastAsia="cs-CZ"/>
        </w:rPr>
        <w:t xml:space="preserve"> </w:t>
      </w:r>
      <w:r>
        <w:rPr>
          <w:lang w:eastAsia="cs-CZ"/>
        </w:rPr>
        <w:t>vyplývající</w:t>
      </w:r>
      <w:r w:rsidR="001D282A">
        <w:rPr>
          <w:lang w:eastAsia="cs-CZ"/>
        </w:rPr>
        <w:t>ch</w:t>
      </w:r>
      <w:r>
        <w:rPr>
          <w:lang w:eastAsia="cs-CZ"/>
        </w:rPr>
        <w:t xml:space="preserve"> z proveden</w:t>
      </w:r>
      <w:r w:rsidR="00931ABA">
        <w:rPr>
          <w:lang w:eastAsia="cs-CZ"/>
        </w:rPr>
        <w:t>ých</w:t>
      </w:r>
      <w:r>
        <w:rPr>
          <w:lang w:eastAsia="cs-CZ"/>
        </w:rPr>
        <w:t xml:space="preserve"> </w:t>
      </w:r>
      <w:r w:rsidR="00931ABA">
        <w:rPr>
          <w:lang w:eastAsia="cs-CZ"/>
        </w:rPr>
        <w:t>šetření</w:t>
      </w:r>
      <w:bookmarkEnd w:id="4"/>
    </w:p>
    <w:p w14:paraId="42830938" w14:textId="77777777" w:rsidR="00931ABA" w:rsidRPr="00931ABA" w:rsidRDefault="00931ABA" w:rsidP="00931ABA">
      <w:pPr>
        <w:rPr>
          <w:lang w:eastAsia="cs-CZ"/>
        </w:rPr>
      </w:pPr>
    </w:p>
    <w:p w14:paraId="1A54ADF2" w14:textId="77777777" w:rsidR="00931ABA" w:rsidRDefault="00931ABA" w:rsidP="002B7333">
      <w:pPr>
        <w:jc w:val="both"/>
      </w:pPr>
      <w:r>
        <w:t>Na území MAS POLIČSKO z.s. se nachází 12 základních škol, 20 mateřských škol, 1 speciální mateřská škola a základní škola, 2 základní umělecké školy.</w:t>
      </w:r>
    </w:p>
    <w:p w14:paraId="523150A7" w14:textId="5A7AEE3E" w:rsidR="00657051" w:rsidRDefault="00633539" w:rsidP="002B7333">
      <w:pPr>
        <w:jc w:val="both"/>
        <w:rPr>
          <w:lang w:eastAsia="cs-CZ"/>
        </w:rPr>
      </w:pPr>
      <w:r>
        <w:rPr>
          <w:lang w:eastAsia="cs-CZ"/>
        </w:rPr>
        <w:t>K datům poskytnutým z</w:t>
      </w:r>
      <w:r w:rsidR="00657051">
        <w:rPr>
          <w:lang w:eastAsia="cs-CZ"/>
        </w:rPr>
        <w:t> dotazníkového šetření MŠMT</w:t>
      </w:r>
      <w:r w:rsidR="00912CA5">
        <w:rPr>
          <w:lang w:eastAsia="cs-CZ"/>
        </w:rPr>
        <w:t xml:space="preserve">, které </w:t>
      </w:r>
      <w:r w:rsidR="003302DE">
        <w:rPr>
          <w:lang w:eastAsia="cs-CZ"/>
        </w:rPr>
        <w:t xml:space="preserve">proběhlo </w:t>
      </w:r>
      <w:r>
        <w:rPr>
          <w:lang w:eastAsia="cs-CZ"/>
        </w:rPr>
        <w:t>v rámci realizace projektů zjednodušeného finančního vykazování – Šablony II, tentokrát nebylo v rámci aktualizace analytické části přihlíženo. Zaslaná data vyhodnocují stav k 13.1</w:t>
      </w:r>
      <w:r w:rsidR="001D282A">
        <w:rPr>
          <w:lang w:eastAsia="cs-CZ"/>
        </w:rPr>
        <w:t>0</w:t>
      </w:r>
      <w:r>
        <w:rPr>
          <w:lang w:eastAsia="cs-CZ"/>
        </w:rPr>
        <w:t xml:space="preserve">.2020 a průměrně je vyplnilo jen 33% MŠ a 26% ZŠ zapsaných aktuálně v rejstříku škol a školských zařízení. </w:t>
      </w:r>
      <w:r w:rsidR="001D282A">
        <w:rPr>
          <w:lang w:eastAsia="cs-CZ"/>
        </w:rPr>
        <w:t>Ne</w:t>
      </w:r>
      <w:r w:rsidR="002A76D5">
        <w:rPr>
          <w:lang w:eastAsia="cs-CZ"/>
        </w:rPr>
        <w:t>je</w:t>
      </w:r>
      <w:r w:rsidR="001D282A">
        <w:rPr>
          <w:lang w:eastAsia="cs-CZ"/>
        </w:rPr>
        <w:t xml:space="preserve">dná se tedy o data </w:t>
      </w:r>
      <w:r w:rsidR="002A76D5">
        <w:rPr>
          <w:lang w:eastAsia="cs-CZ"/>
        </w:rPr>
        <w:t>od všech škol v území.</w:t>
      </w:r>
    </w:p>
    <w:p w14:paraId="39129724" w14:textId="0CBE77AE" w:rsidR="002A76D5" w:rsidRDefault="002A76D5" w:rsidP="002B7333">
      <w:pPr>
        <w:jc w:val="both"/>
        <w:rPr>
          <w:lang w:eastAsia="cs-CZ"/>
        </w:rPr>
      </w:pPr>
      <w:r>
        <w:rPr>
          <w:lang w:eastAsia="cs-CZ"/>
        </w:rPr>
        <w:t xml:space="preserve">K aktualizaci analytické části jsme tedy přistoupili na základě vlastního šetření, řízených rozhovorů, </w:t>
      </w:r>
      <w:r w:rsidR="00CB47D3">
        <w:rPr>
          <w:lang w:eastAsia="cs-CZ"/>
        </w:rPr>
        <w:t xml:space="preserve">strategických </w:t>
      </w:r>
      <w:r>
        <w:rPr>
          <w:lang w:eastAsia="cs-CZ"/>
        </w:rPr>
        <w:t xml:space="preserve">dokumentů </w:t>
      </w:r>
      <w:r w:rsidR="00CB47D3">
        <w:rPr>
          <w:lang w:eastAsia="cs-CZ"/>
        </w:rPr>
        <w:t>mající souvislost s oblastí vzdělávání</w:t>
      </w:r>
      <w:r>
        <w:rPr>
          <w:lang w:eastAsia="cs-CZ"/>
        </w:rPr>
        <w:t xml:space="preserve"> a údajů poskytnutých odborem školství.</w:t>
      </w:r>
    </w:p>
    <w:p w14:paraId="20159F70" w14:textId="77777777" w:rsidR="003B4B30" w:rsidRPr="00160A75" w:rsidRDefault="003B4B30" w:rsidP="00F940DE">
      <w:pPr>
        <w:spacing w:before="120" w:after="120" w:line="240" w:lineRule="auto"/>
        <w:jc w:val="both"/>
      </w:pPr>
    </w:p>
    <w:p w14:paraId="1A713E68" w14:textId="77777777" w:rsidR="00607CB5" w:rsidRDefault="00607CB5" w:rsidP="00607CB5">
      <w:pPr>
        <w:pStyle w:val="Nadpis1"/>
        <w:rPr>
          <w:lang w:eastAsia="cs-CZ"/>
        </w:rPr>
      </w:pPr>
      <w:bookmarkStart w:id="5" w:name="_Toc62477471"/>
      <w:r>
        <w:rPr>
          <w:lang w:eastAsia="cs-CZ"/>
        </w:rPr>
        <w:t>AN</w:t>
      </w:r>
      <w:r w:rsidR="00B42639">
        <w:rPr>
          <w:lang w:eastAsia="cs-CZ"/>
        </w:rPr>
        <w:t>A</w:t>
      </w:r>
      <w:r>
        <w:rPr>
          <w:lang w:eastAsia="cs-CZ"/>
        </w:rPr>
        <w:t>LYTICKÁ ČÁST</w:t>
      </w:r>
      <w:bookmarkEnd w:id="5"/>
    </w:p>
    <w:p w14:paraId="0573EA89" w14:textId="77777777" w:rsidR="00607CB5" w:rsidRDefault="00607CB5" w:rsidP="00C77242">
      <w:pPr>
        <w:pStyle w:val="Nadpis2"/>
        <w:rPr>
          <w:lang w:eastAsia="cs-CZ"/>
        </w:rPr>
      </w:pPr>
      <w:bookmarkStart w:id="6" w:name="_Toc62477472"/>
      <w:r>
        <w:rPr>
          <w:lang w:eastAsia="cs-CZ"/>
        </w:rPr>
        <w:t>Obecná část analýzy</w:t>
      </w:r>
      <w:bookmarkEnd w:id="6"/>
    </w:p>
    <w:p w14:paraId="4AF93993" w14:textId="77777777" w:rsidR="00C77242" w:rsidRDefault="00C77242" w:rsidP="00C77242">
      <w:pPr>
        <w:pStyle w:val="Nadpis3"/>
        <w:rPr>
          <w:lang w:eastAsia="cs-CZ"/>
        </w:rPr>
      </w:pPr>
      <w:bookmarkStart w:id="7" w:name="_Toc62477473"/>
      <w:r>
        <w:rPr>
          <w:lang w:eastAsia="cs-CZ"/>
        </w:rPr>
        <w:t>Základní informace o řešeném území</w:t>
      </w:r>
      <w:bookmarkEnd w:id="7"/>
    </w:p>
    <w:p w14:paraId="0743E1B3" w14:textId="77777777" w:rsidR="0083538E" w:rsidRPr="00710646" w:rsidRDefault="0083538E" w:rsidP="0083538E">
      <w:pPr>
        <w:jc w:val="both"/>
        <w:rPr>
          <w:lang w:eastAsia="cs-CZ"/>
        </w:rPr>
      </w:pPr>
      <w:r w:rsidRPr="00710646">
        <w:rPr>
          <w:lang w:eastAsia="cs-CZ"/>
        </w:rPr>
        <w:t xml:space="preserve">MAS POLIČSKO z.s. patří z hlediska územního členění do Pardubického kraje, který je součástí regionu soudržnosti NUTS II Severovýchod. Celé území MAS je vnitřní periferií, leží na hranicích 3 krajů – Pardubického, Jihomoravského a kraje Vysočina. </w:t>
      </w:r>
    </w:p>
    <w:p w14:paraId="52364BE5" w14:textId="77777777" w:rsidR="0083538E" w:rsidRPr="00710646" w:rsidRDefault="0083538E" w:rsidP="0083538E">
      <w:pPr>
        <w:jc w:val="both"/>
        <w:rPr>
          <w:lang w:eastAsia="cs-CZ"/>
        </w:rPr>
      </w:pPr>
      <w:r w:rsidRPr="00710646">
        <w:rPr>
          <w:lang w:eastAsia="cs-CZ"/>
        </w:rPr>
        <w:t xml:space="preserve">Území MAS POLIČSKO z.s se rozprostírá v Pardubickém kraji na jižním okraji okresu Svitavy na ploše 28.444 ha. Území MAS v rámci Pardubického kraje sousedí na severu s MAS </w:t>
      </w:r>
      <w:proofErr w:type="spellStart"/>
      <w:r w:rsidRPr="00710646">
        <w:rPr>
          <w:lang w:eastAsia="cs-CZ"/>
        </w:rPr>
        <w:t>Litomyšlsko</w:t>
      </w:r>
      <w:proofErr w:type="spellEnd"/>
      <w:r w:rsidRPr="00710646">
        <w:rPr>
          <w:lang w:eastAsia="cs-CZ"/>
        </w:rPr>
        <w:t xml:space="preserve"> (správní obvod ORP Litomyšl) a na východě s MAS Svitava (ORP Svitavy). Na západní hranici sousedí s MAS </w:t>
      </w:r>
      <w:proofErr w:type="spellStart"/>
      <w:r w:rsidRPr="00710646">
        <w:rPr>
          <w:lang w:eastAsia="cs-CZ"/>
        </w:rPr>
        <w:t>Hlinecko</w:t>
      </w:r>
      <w:proofErr w:type="spellEnd"/>
      <w:r w:rsidRPr="00710646">
        <w:rPr>
          <w:lang w:eastAsia="cs-CZ"/>
        </w:rPr>
        <w:t xml:space="preserve"> (ORP Hlinsko), na jihozápadě pak sousedí s MAS Zubří Země a MAS Havlíčkův Kraj (kraj Vysočina) a na jihovýchodě MAS Partnerství venkova a MAS </w:t>
      </w:r>
      <w:proofErr w:type="spellStart"/>
      <w:r w:rsidRPr="00710646">
        <w:rPr>
          <w:lang w:eastAsia="cs-CZ"/>
        </w:rPr>
        <w:t>Boskovicko</w:t>
      </w:r>
      <w:proofErr w:type="spellEnd"/>
      <w:r w:rsidRPr="00710646">
        <w:rPr>
          <w:lang w:eastAsia="cs-CZ"/>
        </w:rPr>
        <w:t xml:space="preserve"> PLUS (Jihomoravský kraj). </w:t>
      </w:r>
    </w:p>
    <w:p w14:paraId="080A6F0E" w14:textId="3306731F" w:rsidR="0083538E" w:rsidRPr="00710646" w:rsidRDefault="0083538E" w:rsidP="00B814D6">
      <w:pPr>
        <w:jc w:val="both"/>
        <w:rPr>
          <w:lang w:eastAsia="cs-CZ"/>
        </w:rPr>
      </w:pPr>
      <w:r w:rsidRPr="00710646">
        <w:rPr>
          <w:lang w:eastAsia="cs-CZ"/>
        </w:rPr>
        <w:t xml:space="preserve">Z hlediska spádového významu, pracovních příležitostí a počtu obyvatel mají stěžejní roli v MAS zejména města Polička a Bystré. </w:t>
      </w:r>
      <w:r w:rsidR="00907650">
        <w:rPr>
          <w:lang w:eastAsia="cs-CZ"/>
        </w:rPr>
        <w:t>Zejména město Bystré a nejbližší okolí je charakteristické</w:t>
      </w:r>
      <w:r w:rsidRPr="00710646">
        <w:rPr>
          <w:lang w:eastAsia="cs-CZ"/>
        </w:rPr>
        <w:t xml:space="preserve"> </w:t>
      </w:r>
      <w:r w:rsidR="00907650">
        <w:rPr>
          <w:lang w:eastAsia="cs-CZ"/>
        </w:rPr>
        <w:t>svou</w:t>
      </w:r>
      <w:r w:rsidRPr="00710646">
        <w:rPr>
          <w:lang w:eastAsia="cs-CZ"/>
        </w:rPr>
        <w:t xml:space="preserve"> spádovos</w:t>
      </w:r>
      <w:r w:rsidR="00907650">
        <w:rPr>
          <w:lang w:eastAsia="cs-CZ"/>
        </w:rPr>
        <w:t>tí</w:t>
      </w:r>
      <w:r w:rsidRPr="00710646">
        <w:rPr>
          <w:lang w:eastAsia="cs-CZ"/>
        </w:rPr>
        <w:t xml:space="preserve"> k</w:t>
      </w:r>
      <w:r w:rsidR="00907650">
        <w:rPr>
          <w:lang w:eastAsia="cs-CZ"/>
        </w:rPr>
        <w:t> </w:t>
      </w:r>
      <w:r w:rsidRPr="00710646">
        <w:rPr>
          <w:lang w:eastAsia="cs-CZ"/>
        </w:rPr>
        <w:t xml:space="preserve">Brnu, krajskému městu Jihomoravského kraje, a to výrazněji než k Pardubicím. Jedním z hlavních důvodů je lepší dopravní spojení do Brna než do Pardubic. </w:t>
      </w:r>
      <w:r w:rsidR="00907650">
        <w:rPr>
          <w:lang w:eastAsia="cs-CZ"/>
        </w:rPr>
        <w:t xml:space="preserve">Oproti tomu město Polička a jeho okolí </w:t>
      </w:r>
      <w:r w:rsidR="006C40D1">
        <w:rPr>
          <w:lang w:eastAsia="cs-CZ"/>
        </w:rPr>
        <w:t xml:space="preserve">je </w:t>
      </w:r>
      <w:r w:rsidR="00907650">
        <w:rPr>
          <w:lang w:eastAsia="cs-CZ"/>
        </w:rPr>
        <w:t>svou spádovostí orientován</w:t>
      </w:r>
      <w:r w:rsidR="006C40D1">
        <w:rPr>
          <w:lang w:eastAsia="cs-CZ"/>
        </w:rPr>
        <w:t>o</w:t>
      </w:r>
      <w:r w:rsidR="00907650">
        <w:rPr>
          <w:lang w:eastAsia="cs-CZ"/>
        </w:rPr>
        <w:t xml:space="preserve"> jak k</w:t>
      </w:r>
      <w:r w:rsidR="006C40D1">
        <w:rPr>
          <w:lang w:eastAsia="cs-CZ"/>
        </w:rPr>
        <w:t> </w:t>
      </w:r>
      <w:r w:rsidR="00907650">
        <w:rPr>
          <w:lang w:eastAsia="cs-CZ"/>
        </w:rPr>
        <w:t xml:space="preserve">Brnu tak k Pardubicím </w:t>
      </w:r>
      <w:r w:rsidR="006C40D1">
        <w:rPr>
          <w:lang w:eastAsia="cs-CZ"/>
        </w:rPr>
        <w:t>stejnoměrně</w:t>
      </w:r>
      <w:r w:rsidR="00907650">
        <w:rPr>
          <w:lang w:eastAsia="cs-CZ"/>
        </w:rPr>
        <w:t>.</w:t>
      </w:r>
    </w:p>
    <w:p w14:paraId="13531DEB" w14:textId="3ED0B134" w:rsidR="0083538E" w:rsidRDefault="0083538E" w:rsidP="00B814D6">
      <w:pPr>
        <w:jc w:val="both"/>
        <w:rPr>
          <w:lang w:eastAsia="cs-CZ"/>
        </w:rPr>
      </w:pPr>
      <w:r w:rsidRPr="00710646">
        <w:rPr>
          <w:lang w:eastAsia="cs-CZ"/>
        </w:rPr>
        <w:lastRenderedPageBreak/>
        <w:t>Území MAS POLIČSKO z.s je tvořeno 21 členskými obcemi - Borová, Březiny, Bystré, Hartmanice, Jedlová, Kamenec u Poličky, Korouhev, Květná, Nedvězí, Oldřiš, Polička, Pomezí, Pustá Kamenice, Pustá Rybná, Rohozná, Sádek, Stašov, Svojanov, Široký Důl, Telecí a Trpín. Kromě Rohozné patří všechny obce do správního obvodu obce s pověřeným obecním úřadem Polička, která současně pro celé zájmové území plní funkci obce s rozšířenou působností. Obec Rohozná patří do správního obvodu obce s rozšířenou působností Svitavy. Statut města na území MAS má Polička a Bystré, jediným městysem v území je Svojanov.</w:t>
      </w:r>
    </w:p>
    <w:p w14:paraId="672AF660" w14:textId="347A78E6" w:rsidR="00006808" w:rsidRDefault="00006808" w:rsidP="00B814D6">
      <w:pPr>
        <w:jc w:val="both"/>
        <w:rPr>
          <w:lang w:eastAsia="cs-CZ"/>
        </w:rPr>
      </w:pPr>
    </w:p>
    <w:p w14:paraId="597CEE1D" w14:textId="3E4429CA" w:rsidR="00006808" w:rsidRDefault="00006808" w:rsidP="00006808">
      <w:pPr>
        <w:pStyle w:val="Nadpis3"/>
      </w:pPr>
      <w:bookmarkStart w:id="8" w:name="_Toc62477474"/>
      <w:r>
        <w:rPr>
          <w:lang w:eastAsia="cs-CZ"/>
        </w:rPr>
        <w:t xml:space="preserve">Analýza </w:t>
      </w:r>
      <w:r>
        <w:t>existujících strategických záměrů a dokumentů v území majících souvislost s oblastí vzdělávání</w:t>
      </w:r>
      <w:bookmarkEnd w:id="8"/>
      <w:r>
        <w:t xml:space="preserve">  </w:t>
      </w:r>
    </w:p>
    <w:p w14:paraId="5803F5E9" w14:textId="2AFDC915" w:rsidR="00006808" w:rsidRDefault="00006808" w:rsidP="00006808"/>
    <w:p w14:paraId="2CC23CE6" w14:textId="10AE188E" w:rsidR="00F62A45" w:rsidRDefault="00F62A45" w:rsidP="00F62A45">
      <w:pPr>
        <w:spacing w:line="240" w:lineRule="auto"/>
        <w:jc w:val="both"/>
      </w:pPr>
      <w:r w:rsidRPr="007A0E5F">
        <w:t xml:space="preserve">V následující analýze jsou stručně představeny dokumenty, s nimiž je Místní akční plán rozvoje vzdělávání na území MAS POLIČSKO </w:t>
      </w:r>
      <w:r>
        <w:t>II</w:t>
      </w:r>
      <w:r w:rsidRPr="007A0E5F">
        <w:t xml:space="preserve"> v</w:t>
      </w:r>
      <w:r>
        <w:t> </w:t>
      </w:r>
      <w:r w:rsidRPr="007A0E5F">
        <w:t>souladu</w:t>
      </w:r>
      <w:r>
        <w:t xml:space="preserve"> a z nichž bylo při tvorbě aktualizace čerpáno:</w:t>
      </w:r>
    </w:p>
    <w:p w14:paraId="26F01C58" w14:textId="646FD85C" w:rsidR="00F62A45" w:rsidRDefault="00F62A45" w:rsidP="00F62A45">
      <w:pPr>
        <w:spacing w:after="0" w:line="240" w:lineRule="auto"/>
        <w:jc w:val="both"/>
        <w:rPr>
          <w:b/>
          <w:bCs/>
          <w:u w:val="single"/>
        </w:rPr>
      </w:pPr>
      <w:r w:rsidRPr="00F72284">
        <w:rPr>
          <w:b/>
          <w:bCs/>
          <w:u w:val="single"/>
        </w:rPr>
        <w:t xml:space="preserve">Strategie na menších územích, než je území ORP POLIČKA </w:t>
      </w:r>
    </w:p>
    <w:p w14:paraId="31CC38C9" w14:textId="77777777" w:rsidR="00F72284" w:rsidRPr="00F72284" w:rsidRDefault="00F72284" w:rsidP="00F62A45">
      <w:pPr>
        <w:spacing w:after="0" w:line="240" w:lineRule="auto"/>
        <w:jc w:val="both"/>
        <w:rPr>
          <w:b/>
          <w:bCs/>
          <w:u w:val="single"/>
        </w:rPr>
      </w:pPr>
    </w:p>
    <w:p w14:paraId="088B8185" w14:textId="62B95752" w:rsidR="00F62A45" w:rsidRDefault="00F62A45" w:rsidP="00F62A45">
      <w:pPr>
        <w:pStyle w:val="Odstavecseseznamem"/>
        <w:numPr>
          <w:ilvl w:val="0"/>
          <w:numId w:val="3"/>
        </w:numPr>
        <w:spacing w:after="0" w:line="240" w:lineRule="auto"/>
        <w:jc w:val="both"/>
        <w:rPr>
          <w:sz w:val="24"/>
          <w:szCs w:val="24"/>
        </w:rPr>
      </w:pPr>
      <w:r w:rsidRPr="00520082">
        <w:rPr>
          <w:sz w:val="24"/>
          <w:szCs w:val="24"/>
        </w:rPr>
        <w:t>Koncepce rozvoje škol, školní vzdělávací programy</w:t>
      </w:r>
      <w:r>
        <w:rPr>
          <w:sz w:val="24"/>
          <w:szCs w:val="24"/>
        </w:rPr>
        <w:t>, výroční zprávy</w:t>
      </w:r>
    </w:p>
    <w:p w14:paraId="6AF46E9B" w14:textId="77777777" w:rsidR="00F62A45" w:rsidRPr="00A05DFB" w:rsidRDefault="00F62A45" w:rsidP="00F62A45">
      <w:pPr>
        <w:spacing w:after="0" w:line="240" w:lineRule="auto"/>
        <w:ind w:left="360"/>
        <w:jc w:val="both"/>
        <w:rPr>
          <w:sz w:val="24"/>
          <w:szCs w:val="24"/>
        </w:rPr>
      </w:pPr>
    </w:p>
    <w:p w14:paraId="3E441F5A" w14:textId="2E88FF97" w:rsidR="00F62A45" w:rsidRPr="007A0E5F" w:rsidRDefault="00F62A45" w:rsidP="00F62A45">
      <w:pPr>
        <w:spacing w:after="0" w:line="240" w:lineRule="auto"/>
        <w:ind w:left="360"/>
        <w:jc w:val="both"/>
      </w:pPr>
      <w:r w:rsidRPr="007A0E5F">
        <w:t xml:space="preserve">V rámci </w:t>
      </w:r>
      <w:r>
        <w:t>aktualizace MAP II</w:t>
      </w:r>
      <w:r w:rsidRPr="007A0E5F">
        <w:t xml:space="preserve"> byli osloveni </w:t>
      </w:r>
      <w:r>
        <w:t>koordinátoři a ředitelé</w:t>
      </w:r>
      <w:r w:rsidRPr="007A0E5F">
        <w:t xml:space="preserve"> školských zařízení na území MAS POLIČSKO, kteří poskytli </w:t>
      </w:r>
      <w:r>
        <w:t>strategické dokumenty škol</w:t>
      </w:r>
      <w:r w:rsidRPr="007A0E5F">
        <w:t>. Relevantní data z těchto dokumentů byla využita při tvorbě MAP.</w:t>
      </w:r>
    </w:p>
    <w:p w14:paraId="5673A107" w14:textId="77777777" w:rsidR="00F62A45" w:rsidRPr="00520082" w:rsidRDefault="00F62A45" w:rsidP="00F62A45">
      <w:pPr>
        <w:pStyle w:val="Odstavecseseznamem"/>
        <w:spacing w:after="0" w:line="240" w:lineRule="auto"/>
        <w:jc w:val="both"/>
        <w:rPr>
          <w:sz w:val="24"/>
          <w:szCs w:val="24"/>
        </w:rPr>
      </w:pPr>
    </w:p>
    <w:p w14:paraId="2CF56183" w14:textId="77777777" w:rsidR="00F62A45" w:rsidRDefault="00F62A45" w:rsidP="00F62A45">
      <w:pPr>
        <w:pStyle w:val="Odstavecseseznamem"/>
        <w:numPr>
          <w:ilvl w:val="0"/>
          <w:numId w:val="3"/>
        </w:numPr>
        <w:spacing w:after="0" w:line="240" w:lineRule="auto"/>
        <w:jc w:val="both"/>
        <w:rPr>
          <w:sz w:val="24"/>
          <w:szCs w:val="24"/>
        </w:rPr>
      </w:pPr>
      <w:r w:rsidRPr="00520082">
        <w:rPr>
          <w:sz w:val="24"/>
          <w:szCs w:val="24"/>
        </w:rPr>
        <w:t>Komunitně vedený místní rozvoj (Strategie CLLD)</w:t>
      </w:r>
    </w:p>
    <w:p w14:paraId="5CAA9B81" w14:textId="77777777" w:rsidR="00F62A45" w:rsidRDefault="00F62A45" w:rsidP="00F62A45">
      <w:pPr>
        <w:spacing w:after="0" w:line="240" w:lineRule="auto"/>
        <w:jc w:val="both"/>
        <w:rPr>
          <w:sz w:val="24"/>
          <w:szCs w:val="24"/>
        </w:rPr>
      </w:pPr>
      <w:r>
        <w:rPr>
          <w:sz w:val="24"/>
          <w:szCs w:val="24"/>
        </w:rPr>
        <w:t xml:space="preserve">Zdroj: </w:t>
      </w:r>
      <w:hyperlink r:id="rId9" w:history="1">
        <w:r w:rsidRPr="00EC076B">
          <w:rPr>
            <w:rStyle w:val="Hypertextovodkaz"/>
            <w:sz w:val="24"/>
            <w:szCs w:val="24"/>
          </w:rPr>
          <w:t>http://www.maspolicsko.cz/dokumenty/category/38-strategie-clld</w:t>
        </w:r>
      </w:hyperlink>
    </w:p>
    <w:p w14:paraId="181C978E" w14:textId="77777777" w:rsidR="00F62A45" w:rsidRDefault="00F62A45" w:rsidP="00F62A45">
      <w:pPr>
        <w:spacing w:after="0" w:line="240" w:lineRule="auto"/>
        <w:jc w:val="both"/>
        <w:rPr>
          <w:sz w:val="24"/>
          <w:szCs w:val="24"/>
        </w:rPr>
      </w:pPr>
    </w:p>
    <w:p w14:paraId="1BEEE773" w14:textId="77777777" w:rsidR="00F62A45" w:rsidRPr="00F701E4" w:rsidRDefault="00F62A45" w:rsidP="00F701E4">
      <w:pPr>
        <w:autoSpaceDE w:val="0"/>
        <w:autoSpaceDN w:val="0"/>
        <w:adjustRightInd w:val="0"/>
        <w:spacing w:after="0" w:line="240" w:lineRule="auto"/>
        <w:jc w:val="both"/>
        <w:rPr>
          <w:lang w:eastAsia="cs-CZ"/>
        </w:rPr>
      </w:pPr>
      <w:r w:rsidRPr="00F701E4">
        <w:rPr>
          <w:lang w:eastAsia="cs-CZ"/>
        </w:rPr>
        <w:t xml:space="preserve">Strategie komunitně vedeného místního rozvoje (SCLLD) MAS POLIČSKO z.s. je zpracovávána pro období 2014-2020 a stane se hlavním nástrojem pro podporu rozvoje území MAS v daném programovacím období EU a pro uplatnění komunitně vedeného místního rozvoje (CLLD). </w:t>
      </w:r>
    </w:p>
    <w:p w14:paraId="3731D77B" w14:textId="77777777" w:rsidR="00F62A45" w:rsidRPr="00F701E4" w:rsidRDefault="00F62A45" w:rsidP="00F701E4">
      <w:pPr>
        <w:autoSpaceDE w:val="0"/>
        <w:autoSpaceDN w:val="0"/>
        <w:adjustRightInd w:val="0"/>
        <w:spacing w:after="0" w:line="240" w:lineRule="auto"/>
        <w:jc w:val="both"/>
        <w:rPr>
          <w:lang w:eastAsia="cs-CZ"/>
        </w:rPr>
      </w:pPr>
      <w:r w:rsidRPr="00F701E4">
        <w:rPr>
          <w:lang w:eastAsia="cs-CZ"/>
        </w:rPr>
        <w:t xml:space="preserve">SCLLD má čtyři části: </w:t>
      </w:r>
    </w:p>
    <w:p w14:paraId="0E246613" w14:textId="77777777" w:rsidR="00F62A45" w:rsidRPr="00F701E4" w:rsidRDefault="00F62A45" w:rsidP="00F701E4">
      <w:pPr>
        <w:autoSpaceDE w:val="0"/>
        <w:autoSpaceDN w:val="0"/>
        <w:adjustRightInd w:val="0"/>
        <w:spacing w:after="22" w:line="240" w:lineRule="auto"/>
        <w:jc w:val="both"/>
        <w:rPr>
          <w:lang w:eastAsia="cs-CZ"/>
        </w:rPr>
      </w:pPr>
      <w:r w:rsidRPr="00F701E4">
        <w:rPr>
          <w:lang w:eastAsia="cs-CZ"/>
        </w:rPr>
        <w:t xml:space="preserve">1) Popis území a zdůvodnění výběru – základní rámec fungování MAS </w:t>
      </w:r>
    </w:p>
    <w:p w14:paraId="256C98F5" w14:textId="77777777" w:rsidR="00F62A45" w:rsidRPr="00F701E4" w:rsidRDefault="00F62A45" w:rsidP="00F701E4">
      <w:pPr>
        <w:autoSpaceDE w:val="0"/>
        <w:autoSpaceDN w:val="0"/>
        <w:adjustRightInd w:val="0"/>
        <w:spacing w:after="22" w:line="240" w:lineRule="auto"/>
        <w:jc w:val="both"/>
        <w:rPr>
          <w:lang w:eastAsia="cs-CZ"/>
        </w:rPr>
      </w:pPr>
      <w:r w:rsidRPr="00F701E4">
        <w:rPr>
          <w:lang w:eastAsia="cs-CZ"/>
        </w:rPr>
        <w:t xml:space="preserve">2) Analytická část – zachycení situace v území </w:t>
      </w:r>
    </w:p>
    <w:p w14:paraId="5234AF5E" w14:textId="77777777" w:rsidR="00F62A45" w:rsidRPr="00F701E4" w:rsidRDefault="00F62A45" w:rsidP="00F701E4">
      <w:pPr>
        <w:autoSpaceDE w:val="0"/>
        <w:autoSpaceDN w:val="0"/>
        <w:adjustRightInd w:val="0"/>
        <w:spacing w:after="22" w:line="240" w:lineRule="auto"/>
        <w:jc w:val="both"/>
        <w:rPr>
          <w:lang w:eastAsia="cs-CZ"/>
        </w:rPr>
      </w:pPr>
      <w:r w:rsidRPr="00F701E4">
        <w:rPr>
          <w:lang w:eastAsia="cs-CZ"/>
        </w:rPr>
        <w:t xml:space="preserve">3) Strategická část – stanovení směřování rozvoje a způsobů naplňování cílů </w:t>
      </w:r>
    </w:p>
    <w:p w14:paraId="4A38841C" w14:textId="77777777" w:rsidR="00F62A45" w:rsidRPr="00F701E4" w:rsidRDefault="00F62A45" w:rsidP="00F701E4">
      <w:pPr>
        <w:autoSpaceDE w:val="0"/>
        <w:autoSpaceDN w:val="0"/>
        <w:adjustRightInd w:val="0"/>
        <w:spacing w:after="0" w:line="240" w:lineRule="auto"/>
        <w:jc w:val="both"/>
        <w:rPr>
          <w:lang w:eastAsia="cs-CZ"/>
        </w:rPr>
      </w:pPr>
      <w:r w:rsidRPr="00F701E4">
        <w:rPr>
          <w:lang w:eastAsia="cs-CZ"/>
        </w:rPr>
        <w:t xml:space="preserve">4) Implementační část – stanovení mechanismů a podpory naplňování ISÚ </w:t>
      </w:r>
    </w:p>
    <w:p w14:paraId="753113A4" w14:textId="77777777" w:rsidR="00F62A45" w:rsidRPr="007A0E5F" w:rsidRDefault="00F62A45" w:rsidP="00F701E4">
      <w:pPr>
        <w:spacing w:after="0" w:line="240" w:lineRule="auto"/>
        <w:jc w:val="both"/>
        <w:rPr>
          <w:lang w:eastAsia="cs-CZ"/>
        </w:rPr>
      </w:pPr>
    </w:p>
    <w:p w14:paraId="76CB62E0" w14:textId="77777777" w:rsidR="00F62A45" w:rsidRPr="00F701E4" w:rsidRDefault="00F62A45" w:rsidP="00F701E4">
      <w:pPr>
        <w:spacing w:after="0" w:line="240" w:lineRule="auto"/>
        <w:jc w:val="both"/>
        <w:rPr>
          <w:lang w:eastAsia="cs-CZ"/>
        </w:rPr>
      </w:pPr>
      <w:r w:rsidRPr="00F701E4">
        <w:rPr>
          <w:lang w:eastAsia="cs-CZ"/>
        </w:rPr>
        <w:t>Vzdělávání a péči o děti je věnována část analýzy, SWOT analýza, strategická část a akční plán.</w:t>
      </w:r>
    </w:p>
    <w:p w14:paraId="739D2595" w14:textId="77777777" w:rsidR="00F62A45" w:rsidRPr="00F701E4" w:rsidRDefault="00F62A45" w:rsidP="00F701E4">
      <w:pPr>
        <w:spacing w:after="0" w:line="240" w:lineRule="auto"/>
        <w:jc w:val="both"/>
        <w:rPr>
          <w:lang w:eastAsia="cs-CZ"/>
        </w:rPr>
      </w:pPr>
      <w:r w:rsidRPr="00F701E4">
        <w:rPr>
          <w:lang w:eastAsia="cs-CZ"/>
        </w:rPr>
        <w:t>Ze strategické části dokumentu se k oblasti vzdělávání váže:</w:t>
      </w:r>
    </w:p>
    <w:p w14:paraId="6EB7A8DB" w14:textId="58C200B2" w:rsidR="00F62A45" w:rsidRPr="00F701E4" w:rsidRDefault="00F62A45" w:rsidP="00F701E4">
      <w:pPr>
        <w:spacing w:after="0" w:line="240" w:lineRule="auto"/>
        <w:jc w:val="both"/>
        <w:rPr>
          <w:lang w:eastAsia="cs-CZ"/>
        </w:rPr>
      </w:pPr>
      <w:r w:rsidRPr="00F701E4">
        <w:rPr>
          <w:lang w:eastAsia="cs-CZ"/>
        </w:rPr>
        <w:t>- Strategický cíl 2. Kvalitní život v obcích, specifický cíl 2.1. Zlepšení podmínek pro vzdělávání a specifický cíl 2.4. Rozšíření a zkvalitnění nabídky služeb a zázemí pro volnočasové aktivity v regionu.</w:t>
      </w:r>
    </w:p>
    <w:p w14:paraId="25A19963" w14:textId="438633F2" w:rsidR="00F62A45" w:rsidRPr="00F701E4" w:rsidRDefault="00F62A45" w:rsidP="00F701E4">
      <w:pPr>
        <w:spacing w:after="0" w:line="240" w:lineRule="auto"/>
        <w:jc w:val="both"/>
        <w:rPr>
          <w:lang w:eastAsia="cs-CZ"/>
        </w:rPr>
      </w:pPr>
    </w:p>
    <w:p w14:paraId="0E83A19C" w14:textId="3FBC476D" w:rsidR="00F62A45" w:rsidRPr="00F701E4" w:rsidRDefault="00F62A45" w:rsidP="00F701E4">
      <w:pPr>
        <w:spacing w:after="0" w:line="240" w:lineRule="auto"/>
        <w:jc w:val="both"/>
        <w:rPr>
          <w:lang w:eastAsia="cs-CZ"/>
        </w:rPr>
      </w:pPr>
      <w:r w:rsidRPr="00F701E4">
        <w:rPr>
          <w:lang w:eastAsia="cs-CZ"/>
        </w:rPr>
        <w:t>V současné době je Strategie komunitně vedeného místního rozvoje aktualizována.</w:t>
      </w:r>
    </w:p>
    <w:p w14:paraId="350D06CD" w14:textId="4FCAB705" w:rsidR="00F62A45" w:rsidRDefault="00F62A45" w:rsidP="00F62A45">
      <w:pPr>
        <w:spacing w:after="0" w:line="240" w:lineRule="auto"/>
        <w:jc w:val="both"/>
        <w:rPr>
          <w:rFonts w:ascii="Calibri" w:hAnsi="Calibri" w:cs="Calibri"/>
          <w:color w:val="000000"/>
        </w:rPr>
      </w:pPr>
    </w:p>
    <w:p w14:paraId="2EDC1EC6" w14:textId="54AFCEB5" w:rsidR="00F62A45" w:rsidRDefault="00F62A45" w:rsidP="00F62A45">
      <w:pPr>
        <w:spacing w:after="0" w:line="240" w:lineRule="auto"/>
        <w:jc w:val="both"/>
        <w:rPr>
          <w:b/>
          <w:bCs/>
          <w:u w:val="single"/>
        </w:rPr>
      </w:pPr>
      <w:r w:rsidRPr="00F72284">
        <w:rPr>
          <w:b/>
          <w:bCs/>
          <w:u w:val="single"/>
        </w:rPr>
        <w:t>Strategie na vyšších územních úrovních</w:t>
      </w:r>
    </w:p>
    <w:p w14:paraId="7799DAE7" w14:textId="77777777" w:rsidR="00F72284" w:rsidRPr="00F72284" w:rsidRDefault="00F72284" w:rsidP="00F62A45">
      <w:pPr>
        <w:spacing w:after="0" w:line="240" w:lineRule="auto"/>
        <w:jc w:val="both"/>
        <w:rPr>
          <w:b/>
          <w:bCs/>
          <w:u w:val="single"/>
        </w:rPr>
      </w:pPr>
    </w:p>
    <w:p w14:paraId="128421AE" w14:textId="5BB4BCA5" w:rsidR="00DE132E" w:rsidRDefault="00B64858" w:rsidP="00DE132E">
      <w:pPr>
        <w:pStyle w:val="Odstavecseseznamem"/>
        <w:numPr>
          <w:ilvl w:val="0"/>
          <w:numId w:val="3"/>
        </w:numPr>
        <w:spacing w:after="0" w:line="240" w:lineRule="auto"/>
        <w:jc w:val="both"/>
        <w:rPr>
          <w:rFonts w:ascii="Calibri" w:hAnsi="Calibri" w:cs="Calibri"/>
          <w:color w:val="000000"/>
        </w:rPr>
      </w:pPr>
      <w:r w:rsidRPr="00B64858">
        <w:rPr>
          <w:rFonts w:ascii="Calibri" w:hAnsi="Calibri" w:cs="Calibri"/>
          <w:color w:val="000000"/>
        </w:rPr>
        <w:t>Dlouhodobý záměr vzdělávání a rozvoje vzdělávací soustavy v Pardubickém kraji (2016-2020)</w:t>
      </w:r>
    </w:p>
    <w:p w14:paraId="3FB5F459" w14:textId="77777777" w:rsidR="00DE132E" w:rsidRDefault="00DE132E" w:rsidP="00DE132E">
      <w:pPr>
        <w:pStyle w:val="Odstavecseseznamem"/>
        <w:spacing w:after="0" w:line="240" w:lineRule="auto"/>
        <w:jc w:val="both"/>
        <w:rPr>
          <w:rFonts w:ascii="Calibri" w:hAnsi="Calibri" w:cs="Calibri"/>
          <w:color w:val="000000"/>
        </w:rPr>
      </w:pPr>
    </w:p>
    <w:p w14:paraId="2B89D1E4" w14:textId="1DDA5327" w:rsidR="00DE132E" w:rsidRPr="00DE132E" w:rsidRDefault="00DE132E" w:rsidP="00DE132E">
      <w:pPr>
        <w:spacing w:after="0" w:line="240" w:lineRule="auto"/>
        <w:jc w:val="both"/>
        <w:rPr>
          <w:bCs/>
        </w:rPr>
      </w:pPr>
      <w:r w:rsidRPr="00DE132E">
        <w:rPr>
          <w:bCs/>
        </w:rPr>
        <w:t xml:space="preserve">Dlouhodobý záměr vzdělávání a rozvoje vzdělávací soustavy v Pardubickém kraji 2016 </w:t>
      </w:r>
      <w:r>
        <w:rPr>
          <w:bCs/>
        </w:rPr>
        <w:t>–</w:t>
      </w:r>
      <w:r w:rsidRPr="00DE132E">
        <w:rPr>
          <w:bCs/>
        </w:rPr>
        <w:t xml:space="preserve"> 2020</w:t>
      </w:r>
      <w:r>
        <w:rPr>
          <w:bCs/>
        </w:rPr>
        <w:t xml:space="preserve"> </w:t>
      </w:r>
      <w:r w:rsidRPr="00DE132E">
        <w:rPr>
          <w:bCs/>
        </w:rPr>
        <w:t>představuje klíčový strategický dokument kraje v oblasti vzdělávání.</w:t>
      </w:r>
    </w:p>
    <w:p w14:paraId="515DF56D" w14:textId="426BD9CA" w:rsidR="00DE132E" w:rsidRDefault="00DE132E" w:rsidP="00DE132E">
      <w:pPr>
        <w:autoSpaceDE w:val="0"/>
        <w:autoSpaceDN w:val="0"/>
        <w:adjustRightInd w:val="0"/>
        <w:spacing w:after="0" w:line="240" w:lineRule="auto"/>
        <w:jc w:val="both"/>
        <w:rPr>
          <w:bCs/>
        </w:rPr>
      </w:pPr>
      <w:r w:rsidRPr="00DE132E">
        <w:rPr>
          <w:bCs/>
        </w:rPr>
        <w:t>Dokument vychází z Dlouhodobého záměru vzdělávání a rozvoje vzdělávací soustavy České republiky a dále z regionálních specifik rozvoje ekonomiky, trhu práce a společnosti, ze strategických dokumentů rozvoje kraje a dokumentů vztahujících se k rozpočtu kraje, které ovlivňují úroveň vzdělávání, stav a rozvoj vzdělávací soustavy Pardubického kraje (</w:t>
      </w:r>
      <w:proofErr w:type="spellStart"/>
      <w:r w:rsidRPr="00DE132E">
        <w:rPr>
          <w:bCs/>
        </w:rPr>
        <w:t>Pk</w:t>
      </w:r>
      <w:proofErr w:type="spellEnd"/>
      <w:r w:rsidRPr="00DE132E">
        <w:rPr>
          <w:bCs/>
        </w:rPr>
        <w:t xml:space="preserve">). </w:t>
      </w:r>
    </w:p>
    <w:p w14:paraId="5F6E2858" w14:textId="77777777" w:rsidR="00DE132E" w:rsidRDefault="00DE132E" w:rsidP="00DE132E">
      <w:pPr>
        <w:spacing w:after="0" w:line="240" w:lineRule="auto"/>
        <w:rPr>
          <w:sz w:val="24"/>
          <w:szCs w:val="24"/>
        </w:rPr>
      </w:pPr>
      <w:r>
        <w:rPr>
          <w:bCs/>
        </w:rPr>
        <w:t xml:space="preserve">Odkaz: </w:t>
      </w:r>
      <w:hyperlink r:id="rId10" w:history="1">
        <w:r w:rsidRPr="00C6743E">
          <w:rPr>
            <w:rStyle w:val="Hypertextovodkaz"/>
            <w:sz w:val="24"/>
            <w:szCs w:val="24"/>
          </w:rPr>
          <w:t>https://www.pardubickykraj.cz/pro-skoly/84274/dlouhodoby-zamer-vzdelavani-a-rozvoje-vzdelavaci-soustavy-v-pardubickem-kraji-2016-2020</w:t>
        </w:r>
      </w:hyperlink>
    </w:p>
    <w:p w14:paraId="3E8F03F5" w14:textId="602D71D4" w:rsidR="00DE132E" w:rsidRDefault="00DE132E" w:rsidP="00DE132E">
      <w:pPr>
        <w:autoSpaceDE w:val="0"/>
        <w:autoSpaceDN w:val="0"/>
        <w:adjustRightInd w:val="0"/>
        <w:spacing w:after="0" w:line="240" w:lineRule="auto"/>
        <w:jc w:val="both"/>
        <w:rPr>
          <w:bCs/>
        </w:rPr>
      </w:pPr>
    </w:p>
    <w:p w14:paraId="7D10619A" w14:textId="77777777" w:rsidR="00F72284" w:rsidRPr="00F72284" w:rsidRDefault="00F72284" w:rsidP="00F72284">
      <w:pPr>
        <w:pStyle w:val="Odstavecseseznamem"/>
        <w:numPr>
          <w:ilvl w:val="0"/>
          <w:numId w:val="2"/>
        </w:numPr>
        <w:rPr>
          <w:rFonts w:ascii="Calibri" w:hAnsi="Calibri" w:cs="Calibri"/>
          <w:color w:val="000000"/>
        </w:rPr>
      </w:pPr>
      <w:r w:rsidRPr="00F72284">
        <w:rPr>
          <w:rFonts w:ascii="Calibri" w:hAnsi="Calibri" w:cs="Calibri"/>
          <w:color w:val="000000"/>
        </w:rPr>
        <w:t>Krajský akční plán</w:t>
      </w:r>
    </w:p>
    <w:p w14:paraId="78576ABA" w14:textId="77777777" w:rsidR="00F72284" w:rsidRPr="00AC42CF" w:rsidRDefault="00F72284" w:rsidP="00F72284">
      <w:pPr>
        <w:spacing w:after="0"/>
        <w:jc w:val="both"/>
      </w:pPr>
      <w:r w:rsidRPr="00AC42CF">
        <w:t xml:space="preserve">Cílem projektu KAP je rozvoj kvality vzdělávání (primárně zaměřeno na SŠ a VOŠ bez rozdílu zřizovatele) se zavedením priorit vzdělávací politiky MŠMT a kraje do praxe škol formou plánování strategických kroků. Bude kladen důraz na rozvoj kvality vzdělávací soustavy Pardubického kraje i jednotlivých škol, zavedení efektivního nástroje pro řízení či cílení intervencí/výzev z OP VVV a z Integrovaného regionálního operačního programu (IROP), podporu společného vzdělávání (inkluze), rozvoj polytechnického a odborného vzdělávání, zkvalitnění kariérového poradenství na SŠ a VOŠ Pardubického kraje. </w:t>
      </w:r>
    </w:p>
    <w:p w14:paraId="4A74BBD0" w14:textId="73E69C7E" w:rsidR="00F72284" w:rsidRDefault="00F72284" w:rsidP="00F72284">
      <w:pPr>
        <w:autoSpaceDE w:val="0"/>
        <w:autoSpaceDN w:val="0"/>
        <w:adjustRightInd w:val="0"/>
        <w:spacing w:after="0" w:line="240" w:lineRule="auto"/>
        <w:rPr>
          <w:bCs/>
        </w:rPr>
      </w:pPr>
      <w:r>
        <w:rPr>
          <w:bCs/>
        </w:rPr>
        <w:t xml:space="preserve">Odkaz: </w:t>
      </w:r>
      <w:hyperlink r:id="rId11" w:history="1">
        <w:r w:rsidRPr="00CA2F3E">
          <w:rPr>
            <w:rStyle w:val="Hypertextovodkaz"/>
            <w:bCs/>
          </w:rPr>
          <w:t>https://www.pardubickykraj.cz/kap/84665/krajsky-akcni-plan-rozvoje-vzdelavani-pardubickeho-kraje-kap</w:t>
        </w:r>
      </w:hyperlink>
    </w:p>
    <w:p w14:paraId="71B67223" w14:textId="77777777" w:rsidR="00F72284" w:rsidRPr="00DE132E" w:rsidRDefault="00F72284" w:rsidP="00DE132E">
      <w:pPr>
        <w:autoSpaceDE w:val="0"/>
        <w:autoSpaceDN w:val="0"/>
        <w:adjustRightInd w:val="0"/>
        <w:spacing w:after="0" w:line="240" w:lineRule="auto"/>
        <w:jc w:val="both"/>
        <w:rPr>
          <w:bCs/>
        </w:rPr>
      </w:pPr>
    </w:p>
    <w:p w14:paraId="56FC1AE1" w14:textId="77777777" w:rsidR="00DE132E" w:rsidRPr="00DE132E" w:rsidRDefault="00DE132E" w:rsidP="00DE132E">
      <w:pPr>
        <w:spacing w:after="0" w:line="240" w:lineRule="auto"/>
        <w:jc w:val="both"/>
        <w:rPr>
          <w:rFonts w:ascii="Calibri" w:hAnsi="Calibri" w:cs="Calibri"/>
          <w:color w:val="000000"/>
        </w:rPr>
      </w:pPr>
    </w:p>
    <w:p w14:paraId="30198DDA" w14:textId="74658E01" w:rsidR="00F62A45" w:rsidRDefault="00F62A45" w:rsidP="00F62A45">
      <w:pPr>
        <w:spacing w:after="0" w:line="240" w:lineRule="auto"/>
        <w:jc w:val="both"/>
        <w:rPr>
          <w:b/>
          <w:bCs/>
          <w:u w:val="single"/>
        </w:rPr>
      </w:pPr>
      <w:r w:rsidRPr="00F72284">
        <w:rPr>
          <w:b/>
          <w:bCs/>
          <w:u w:val="single"/>
        </w:rPr>
        <w:t>Strategie na národní úrovni</w:t>
      </w:r>
    </w:p>
    <w:p w14:paraId="7705A350" w14:textId="2E572415" w:rsidR="00894C98" w:rsidRDefault="00894C98" w:rsidP="00F62A45">
      <w:pPr>
        <w:spacing w:after="0" w:line="240" w:lineRule="auto"/>
        <w:jc w:val="both"/>
        <w:rPr>
          <w:b/>
          <w:bCs/>
          <w:u w:val="single"/>
        </w:rPr>
      </w:pPr>
    </w:p>
    <w:p w14:paraId="613851C0" w14:textId="67FB6730" w:rsidR="00894C98" w:rsidRDefault="00894C98" w:rsidP="00894C98">
      <w:pPr>
        <w:pStyle w:val="Odstavecseseznamem"/>
        <w:numPr>
          <w:ilvl w:val="0"/>
          <w:numId w:val="2"/>
        </w:numPr>
        <w:spacing w:after="0" w:line="240" w:lineRule="auto"/>
        <w:rPr>
          <w:sz w:val="24"/>
          <w:szCs w:val="24"/>
        </w:rPr>
      </w:pPr>
      <w:r w:rsidRPr="00894C98">
        <w:rPr>
          <w:sz w:val="24"/>
          <w:szCs w:val="24"/>
        </w:rPr>
        <w:t>Národní program rozvoje vzdělávání (Bílá kniha)</w:t>
      </w:r>
    </w:p>
    <w:p w14:paraId="32B28497" w14:textId="77777777" w:rsidR="00894C98" w:rsidRPr="00A17A8A" w:rsidRDefault="00894C98" w:rsidP="00A17A8A">
      <w:pPr>
        <w:spacing w:after="0" w:line="240" w:lineRule="auto"/>
        <w:rPr>
          <w:sz w:val="24"/>
          <w:szCs w:val="24"/>
        </w:rPr>
      </w:pPr>
    </w:p>
    <w:p w14:paraId="0F28C9FA" w14:textId="05955AC4" w:rsidR="00894C98" w:rsidRDefault="00894C98" w:rsidP="00A17A8A">
      <w:pPr>
        <w:autoSpaceDE w:val="0"/>
        <w:autoSpaceDN w:val="0"/>
        <w:adjustRightInd w:val="0"/>
        <w:spacing w:after="0" w:line="240" w:lineRule="auto"/>
        <w:jc w:val="both"/>
      </w:pPr>
      <w:r w:rsidRPr="00AC42CF">
        <w:t>Národní program rozvoje vzdělávání v České republice formuje vládní strategii v oblasti vzdělávání. Strategie odráží celospolečenské zájmy a dává konkrétní podněty k práci škol.  Bílá kniha je pojata jako systémový projekt, formulující myšlenková východiska, obecné záměry a rozvojové programy, které mají být směrodatné pro vývoj vzdělávací soustavy ve střednědobém horizontu.</w:t>
      </w:r>
    </w:p>
    <w:p w14:paraId="4DC7D6BC" w14:textId="06A6F662" w:rsidR="00894C98" w:rsidRDefault="00894C98" w:rsidP="00894C98">
      <w:pPr>
        <w:pStyle w:val="Odstavecseseznamem"/>
        <w:autoSpaceDE w:val="0"/>
        <w:autoSpaceDN w:val="0"/>
        <w:adjustRightInd w:val="0"/>
        <w:spacing w:after="0" w:line="240" w:lineRule="auto"/>
        <w:jc w:val="both"/>
      </w:pPr>
      <w:r>
        <w:t>Odkaz:</w:t>
      </w:r>
      <w:r w:rsidR="00A17A8A">
        <w:t xml:space="preserve"> </w:t>
      </w:r>
      <w:hyperlink r:id="rId12" w:history="1">
        <w:r w:rsidR="00A17A8A" w:rsidRPr="00F06762">
          <w:rPr>
            <w:rStyle w:val="Hypertextovodkaz"/>
          </w:rPr>
          <w:t>https://www.msmt.cz/dokumenty/bila-kniha-narodni-program-rozvoje-vzdelavani-v-ceske-republice-formuje-vladni-strategii-v-oblasti-vzdelavani-strategie-odrazi-celospolecenske-zajmy-a-dava-konkretni-podnety-k-praci-skol</w:t>
        </w:r>
      </w:hyperlink>
    </w:p>
    <w:p w14:paraId="60100262" w14:textId="77777777" w:rsidR="00894C98" w:rsidRDefault="00894C98" w:rsidP="00F62A45">
      <w:pPr>
        <w:spacing w:after="0" w:line="240" w:lineRule="auto"/>
        <w:jc w:val="both"/>
        <w:rPr>
          <w:b/>
          <w:bCs/>
          <w:u w:val="single"/>
        </w:rPr>
      </w:pPr>
    </w:p>
    <w:p w14:paraId="7D926466" w14:textId="77777777" w:rsidR="00F72284" w:rsidRPr="00F72284" w:rsidRDefault="00F72284" w:rsidP="00F62A45">
      <w:pPr>
        <w:spacing w:after="0" w:line="240" w:lineRule="auto"/>
        <w:jc w:val="both"/>
        <w:rPr>
          <w:b/>
          <w:bCs/>
          <w:u w:val="single"/>
        </w:rPr>
      </w:pPr>
    </w:p>
    <w:p w14:paraId="01F0A847" w14:textId="264AADAA" w:rsidR="00F62A45" w:rsidRPr="00F701E4" w:rsidRDefault="00F62A45" w:rsidP="00F701E4">
      <w:pPr>
        <w:pStyle w:val="Odstavecseseznamem"/>
        <w:numPr>
          <w:ilvl w:val="0"/>
          <w:numId w:val="3"/>
        </w:numPr>
        <w:spacing w:line="240" w:lineRule="auto"/>
        <w:jc w:val="both"/>
        <w:rPr>
          <w:sz w:val="24"/>
          <w:szCs w:val="24"/>
        </w:rPr>
      </w:pPr>
      <w:r w:rsidRPr="00F701E4">
        <w:rPr>
          <w:sz w:val="24"/>
          <w:szCs w:val="24"/>
        </w:rPr>
        <w:t>Strategie vzdělávací politiky České republiky do roku 2020</w:t>
      </w:r>
    </w:p>
    <w:p w14:paraId="6517F182" w14:textId="36E06773" w:rsidR="00006808" w:rsidRDefault="00F701E4" w:rsidP="00F701E4">
      <w:pPr>
        <w:spacing w:after="0" w:line="240" w:lineRule="auto"/>
        <w:jc w:val="both"/>
        <w:rPr>
          <w:lang w:eastAsia="cs-CZ"/>
        </w:rPr>
      </w:pPr>
      <w:r>
        <w:rPr>
          <w:lang w:eastAsia="cs-CZ"/>
        </w:rPr>
        <w:t>Strategie vzdělávání 2020 je klíčovým dokumentem. Dokument obsahuje tři klíčové priority. Tou první je snižování nerovnosti ve vzdělávání. Druhou je podpora kvalitní výuky učitele, s čímž souvisí dokončení a zavedení kariérního systému či posílení kvalitní výuky budoucích pedagogů na vysokých školách. Třetí prioritou je odpovědné a efektivní řízení vzdělávacího systému.</w:t>
      </w:r>
    </w:p>
    <w:p w14:paraId="59ED73CD" w14:textId="6609EE17" w:rsidR="00F701E4" w:rsidRDefault="00F701E4" w:rsidP="00F701E4">
      <w:pPr>
        <w:spacing w:after="0" w:line="240" w:lineRule="auto"/>
        <w:jc w:val="both"/>
        <w:rPr>
          <w:lang w:eastAsia="cs-CZ"/>
        </w:rPr>
      </w:pPr>
      <w:r>
        <w:rPr>
          <w:lang w:eastAsia="cs-CZ"/>
        </w:rPr>
        <w:t xml:space="preserve">Odkaz: </w:t>
      </w:r>
      <w:hyperlink r:id="rId13" w:history="1">
        <w:r w:rsidRPr="00CA2F3E">
          <w:rPr>
            <w:rStyle w:val="Hypertextovodkaz"/>
            <w:lang w:eastAsia="cs-CZ"/>
          </w:rPr>
          <w:t>https://www.msmt.cz/vzdelavani/skolstvi-v-cr/strategie-vzdelavaci-politiky-2020-1</w:t>
        </w:r>
      </w:hyperlink>
    </w:p>
    <w:p w14:paraId="25FFCCD6" w14:textId="6161F778" w:rsidR="00446599" w:rsidRDefault="00446599" w:rsidP="00F701E4">
      <w:pPr>
        <w:spacing w:after="0" w:line="240" w:lineRule="auto"/>
        <w:jc w:val="both"/>
        <w:rPr>
          <w:lang w:eastAsia="cs-CZ"/>
        </w:rPr>
      </w:pPr>
    </w:p>
    <w:p w14:paraId="065FAC9C" w14:textId="0D360B4E" w:rsidR="00446599" w:rsidRDefault="00446599" w:rsidP="00446599">
      <w:pPr>
        <w:pStyle w:val="Odstavecseseznamem"/>
        <w:numPr>
          <w:ilvl w:val="0"/>
          <w:numId w:val="3"/>
        </w:numPr>
        <w:spacing w:after="0" w:line="240" w:lineRule="auto"/>
        <w:jc w:val="both"/>
        <w:rPr>
          <w:lang w:eastAsia="cs-CZ"/>
        </w:rPr>
      </w:pPr>
      <w:r>
        <w:rPr>
          <w:lang w:eastAsia="cs-CZ"/>
        </w:rPr>
        <w:lastRenderedPageBreak/>
        <w:t>Dlouhodobý záměr vzdělávání a rozvoje vzdělávací soustavy ČR na období 2015 – 2020</w:t>
      </w:r>
    </w:p>
    <w:p w14:paraId="6D5C5BEA" w14:textId="77777777" w:rsidR="00433C72" w:rsidRDefault="00433C72" w:rsidP="00433C72">
      <w:pPr>
        <w:pStyle w:val="Odstavecseseznamem"/>
        <w:spacing w:after="0" w:line="240" w:lineRule="auto"/>
        <w:jc w:val="both"/>
        <w:rPr>
          <w:lang w:eastAsia="cs-CZ"/>
        </w:rPr>
      </w:pPr>
    </w:p>
    <w:p w14:paraId="12ED029D" w14:textId="619E33CC" w:rsidR="00433C72" w:rsidRDefault="00433C72" w:rsidP="00433C72">
      <w:pPr>
        <w:spacing w:after="0" w:line="240" w:lineRule="auto"/>
        <w:jc w:val="both"/>
        <w:rPr>
          <w:lang w:eastAsia="cs-CZ"/>
        </w:rPr>
      </w:pPr>
      <w:r>
        <w:rPr>
          <w:lang w:eastAsia="cs-CZ"/>
        </w:rPr>
        <w:t>Tento záměr je vypracován v souladu se Strategií vzdělávací politiky ČR do roku 2020 a je jedním s jejích implementačních dokumentů. Jedná se o dokument, který je zpracováván v návaznosti na předchozí dokumenty a předcházející období. Ministerstvu školství, mládeže a tělovýchovy ( dále jen MŠMT ) slouží tento záměr jako významný nástroj pro formování vzdělávací soustavy a je základním komunikačním prostředkem mezi ministerstvem a kraji. V neposlední řadě sjednocuje přístup státu a jednotlivých krajů. Trendy a cíle stanovené na úrovni ČR pak jednotlivé kraje rozpracovávají pro své konkrétní podmínky a potřeby. Tento záměr je rozdělen do několika sekcí, dle jednotlivých stupňů</w:t>
      </w:r>
    </w:p>
    <w:p w14:paraId="5FB96E39" w14:textId="1033A466" w:rsidR="00433C72" w:rsidRDefault="00433C72" w:rsidP="00433C72">
      <w:pPr>
        <w:spacing w:after="0" w:line="240" w:lineRule="auto"/>
        <w:jc w:val="both"/>
        <w:rPr>
          <w:lang w:eastAsia="cs-CZ"/>
        </w:rPr>
      </w:pPr>
      <w:r>
        <w:rPr>
          <w:lang w:eastAsia="cs-CZ"/>
        </w:rPr>
        <w:t xml:space="preserve">vzdělání. </w:t>
      </w:r>
    </w:p>
    <w:p w14:paraId="283696C0" w14:textId="7CD59E3B" w:rsidR="00433C72" w:rsidRDefault="00433C72" w:rsidP="00433C72">
      <w:pPr>
        <w:spacing w:after="0" w:line="240" w:lineRule="auto"/>
        <w:jc w:val="both"/>
        <w:rPr>
          <w:rStyle w:val="Hypertextovodkaz"/>
          <w:lang w:eastAsia="cs-CZ"/>
        </w:rPr>
      </w:pPr>
      <w:r>
        <w:rPr>
          <w:lang w:eastAsia="cs-CZ"/>
        </w:rPr>
        <w:t>Odkaz:</w:t>
      </w:r>
      <w:r w:rsidR="003771ED">
        <w:rPr>
          <w:lang w:eastAsia="cs-CZ"/>
        </w:rPr>
        <w:t xml:space="preserve"> </w:t>
      </w:r>
      <w:hyperlink r:id="rId14" w:history="1">
        <w:r w:rsidR="003771ED" w:rsidRPr="00CA2F3E">
          <w:rPr>
            <w:rStyle w:val="Hypertextovodkaz"/>
            <w:lang w:eastAsia="cs-CZ"/>
          </w:rPr>
          <w:t>https://www.msmt.cz/vzdelavani/skolstvi-v-cr/dlouhodoby-zamer-vzdelavani-a-rozvoje-vzdelavaci-soustavy-3</w:t>
        </w:r>
      </w:hyperlink>
    </w:p>
    <w:p w14:paraId="2A24479B" w14:textId="77777777" w:rsidR="00F01EE0" w:rsidRDefault="00F01EE0" w:rsidP="00433C72">
      <w:pPr>
        <w:spacing w:after="0" w:line="240" w:lineRule="auto"/>
        <w:jc w:val="both"/>
        <w:rPr>
          <w:lang w:eastAsia="cs-CZ"/>
        </w:rPr>
      </w:pPr>
    </w:p>
    <w:p w14:paraId="1D91BDA4" w14:textId="0260897C" w:rsidR="003771ED" w:rsidRDefault="003771ED" w:rsidP="003771ED">
      <w:pPr>
        <w:pStyle w:val="Odstavecseseznamem"/>
        <w:numPr>
          <w:ilvl w:val="0"/>
          <w:numId w:val="3"/>
        </w:numPr>
        <w:spacing w:after="0" w:line="240" w:lineRule="auto"/>
        <w:jc w:val="both"/>
        <w:rPr>
          <w:lang w:eastAsia="cs-CZ"/>
        </w:rPr>
      </w:pPr>
      <w:r>
        <w:rPr>
          <w:lang w:eastAsia="cs-CZ"/>
        </w:rPr>
        <w:t xml:space="preserve">Akční plán inkluzivního vzdělávání na období 2019 - 2020 </w:t>
      </w:r>
      <w:r w:rsidR="002400C2">
        <w:rPr>
          <w:lang w:eastAsia="cs-CZ"/>
        </w:rPr>
        <w:t>(APIV)</w:t>
      </w:r>
    </w:p>
    <w:p w14:paraId="2EE0DC8E" w14:textId="77777777" w:rsidR="002400C2" w:rsidRDefault="002400C2" w:rsidP="002400C2">
      <w:pPr>
        <w:spacing w:after="0" w:line="240" w:lineRule="auto"/>
        <w:ind w:left="360"/>
        <w:jc w:val="both"/>
        <w:rPr>
          <w:lang w:eastAsia="cs-CZ"/>
        </w:rPr>
      </w:pPr>
    </w:p>
    <w:p w14:paraId="3C7DF7DA" w14:textId="4C871191" w:rsidR="003771ED" w:rsidRDefault="002400C2" w:rsidP="00F977EA">
      <w:pPr>
        <w:spacing w:after="0"/>
        <w:jc w:val="both"/>
      </w:pPr>
      <w:r>
        <w:t>D</w:t>
      </w:r>
      <w:r w:rsidR="003771ED">
        <w:t>okument plynule navazuje na APIV z předcházejícího období 2016 – 2018. Tento</w:t>
      </w:r>
      <w:r>
        <w:t xml:space="preserve"> </w:t>
      </w:r>
      <w:r w:rsidR="003771ED">
        <w:t>dokument reflektuje současný stav inkluzivního vzdělávání v ČR a zároveň se od něj odráží a</w:t>
      </w:r>
      <w:r>
        <w:t xml:space="preserve"> </w:t>
      </w:r>
      <w:r w:rsidR="003771ED">
        <w:t>vydává opatření pro následující dva roky. Přináší vedle základních směrů intervencí i</w:t>
      </w:r>
      <w:r>
        <w:t xml:space="preserve"> </w:t>
      </w:r>
      <w:r w:rsidR="003771ED">
        <w:t>doporučení konkrétních kroků pro implementaci inkluzivního vzdělávání jakožto jedné</w:t>
      </w:r>
      <w:r>
        <w:t xml:space="preserve"> </w:t>
      </w:r>
      <w:r w:rsidR="003771ED">
        <w:t>z priorit státní vzdělávací politiky ČR. Cílem APIV je zlepšit podmínky pro realizaci změn a</w:t>
      </w:r>
      <w:r>
        <w:t xml:space="preserve"> </w:t>
      </w:r>
      <w:r w:rsidR="003771ED">
        <w:t xml:space="preserve">přispívat k přijetí principů inkluze u odborné i široké veřejnosti. </w:t>
      </w:r>
    </w:p>
    <w:p w14:paraId="74B9D85E" w14:textId="7FDB98A6" w:rsidR="002400C2" w:rsidRDefault="002400C2" w:rsidP="00F977EA">
      <w:pPr>
        <w:spacing w:after="0"/>
        <w:jc w:val="both"/>
        <w:rPr>
          <w:lang w:eastAsia="cs-CZ"/>
        </w:rPr>
      </w:pPr>
      <w:r>
        <w:t>Odkaz</w:t>
      </w:r>
      <w:r>
        <w:rPr>
          <w:lang w:eastAsia="cs-CZ"/>
        </w:rPr>
        <w:t xml:space="preserve">: </w:t>
      </w:r>
      <w:hyperlink r:id="rId15" w:history="1">
        <w:r w:rsidRPr="00CA2F3E">
          <w:rPr>
            <w:rStyle w:val="Hypertextovodkaz"/>
            <w:lang w:eastAsia="cs-CZ"/>
          </w:rPr>
          <w:t>http://www.msmt.cz/file/49950_1_1/</w:t>
        </w:r>
      </w:hyperlink>
      <w:r w:rsidRPr="002400C2">
        <w:rPr>
          <w:lang w:eastAsia="cs-CZ"/>
        </w:rPr>
        <w:t>.</w:t>
      </w:r>
    </w:p>
    <w:p w14:paraId="267C0BC5" w14:textId="7FDC5AF5" w:rsidR="00903867" w:rsidRDefault="00903867" w:rsidP="002400C2">
      <w:pPr>
        <w:spacing w:after="0" w:line="240" w:lineRule="auto"/>
        <w:jc w:val="both"/>
        <w:rPr>
          <w:lang w:eastAsia="cs-CZ"/>
        </w:rPr>
      </w:pPr>
    </w:p>
    <w:p w14:paraId="439A5367" w14:textId="127E6D90" w:rsidR="00903867" w:rsidRDefault="00903867" w:rsidP="002400C2">
      <w:pPr>
        <w:spacing w:after="0" w:line="240" w:lineRule="auto"/>
        <w:jc w:val="both"/>
        <w:rPr>
          <w:lang w:eastAsia="cs-CZ"/>
        </w:rPr>
      </w:pPr>
    </w:p>
    <w:p w14:paraId="173DEA4F" w14:textId="6D37051C" w:rsidR="00903867" w:rsidRDefault="00903867" w:rsidP="00903867">
      <w:pPr>
        <w:pStyle w:val="Odstavecseseznamem"/>
        <w:numPr>
          <w:ilvl w:val="0"/>
          <w:numId w:val="3"/>
        </w:numPr>
        <w:spacing w:after="0" w:line="240" w:lineRule="auto"/>
        <w:jc w:val="both"/>
        <w:rPr>
          <w:lang w:eastAsia="cs-CZ"/>
        </w:rPr>
      </w:pPr>
      <w:r w:rsidRPr="00903867">
        <w:rPr>
          <w:lang w:eastAsia="cs-CZ"/>
        </w:rPr>
        <w:t>Strategie digitálního vzdělávání do roku 2020</w:t>
      </w:r>
    </w:p>
    <w:p w14:paraId="72CC07F1" w14:textId="77777777" w:rsidR="00903867" w:rsidRDefault="00903867" w:rsidP="00903867">
      <w:pPr>
        <w:pStyle w:val="Odstavecseseznamem"/>
        <w:spacing w:after="0" w:line="240" w:lineRule="auto"/>
        <w:jc w:val="both"/>
        <w:rPr>
          <w:lang w:eastAsia="cs-CZ"/>
        </w:rPr>
      </w:pPr>
    </w:p>
    <w:p w14:paraId="0BA6D94C" w14:textId="081E48B8" w:rsidR="00903867" w:rsidRDefault="00903867" w:rsidP="00F977EA">
      <w:pPr>
        <w:spacing w:after="0"/>
        <w:jc w:val="both"/>
      </w:pPr>
      <w:r w:rsidRPr="00394896">
        <w:t xml:space="preserve">Dokument Strategie digitálního vzdělávání navazuje na Strategii vzdělávací politiky ČR do roku 2020 </w:t>
      </w:r>
      <w:r>
        <w:t xml:space="preserve">reaguje na neustálý vývoj digitálních technologií. Smyslem strategie je otevřít vzdělávání novým metodám a způsobům výuky prostřednictvím digitálních technologií, zlepšit kompetence dětí a žáků v oblasti práce s informacemi a digitálními technologiemi. </w:t>
      </w:r>
    </w:p>
    <w:p w14:paraId="0CD86B7A" w14:textId="486D9FD7" w:rsidR="00903867" w:rsidRPr="00F977EA" w:rsidRDefault="00903867" w:rsidP="00F977EA">
      <w:pPr>
        <w:spacing w:after="0"/>
        <w:jc w:val="both"/>
        <w:rPr>
          <w:rStyle w:val="Hypertextovodkaz"/>
          <w:lang w:eastAsia="cs-CZ"/>
        </w:rPr>
      </w:pPr>
      <w:r>
        <w:t xml:space="preserve">Odkaz: </w:t>
      </w:r>
      <w:hyperlink r:id="rId16" w:history="1">
        <w:r w:rsidRPr="00F977EA">
          <w:rPr>
            <w:rStyle w:val="Hypertextovodkaz"/>
            <w:lang w:eastAsia="cs-CZ"/>
          </w:rPr>
          <w:t>https://www.eduin.cz/wp-content/uploads/2014/12/DigiStrategie.pdf</w:t>
        </w:r>
      </w:hyperlink>
    </w:p>
    <w:p w14:paraId="3099E1D5" w14:textId="77777777" w:rsidR="00F977EA" w:rsidRDefault="00F977EA" w:rsidP="00F977EA">
      <w:pPr>
        <w:spacing w:after="0"/>
        <w:jc w:val="both"/>
      </w:pPr>
    </w:p>
    <w:p w14:paraId="3D7F79DF" w14:textId="77777777" w:rsidR="00C7351B" w:rsidRDefault="00C7351B" w:rsidP="00F977EA">
      <w:pPr>
        <w:spacing w:after="0"/>
        <w:jc w:val="both"/>
      </w:pPr>
    </w:p>
    <w:p w14:paraId="2580A0C6" w14:textId="13AB5CC7" w:rsidR="00903867" w:rsidRDefault="00F977EA" w:rsidP="00F977EA">
      <w:pPr>
        <w:pStyle w:val="Odstavecseseznamem"/>
        <w:numPr>
          <w:ilvl w:val="0"/>
          <w:numId w:val="3"/>
        </w:numPr>
        <w:jc w:val="both"/>
      </w:pPr>
      <w:r w:rsidRPr="00F977EA">
        <w:t>Koncepce podpory mládeže na období 2014 – 2020</w:t>
      </w:r>
    </w:p>
    <w:p w14:paraId="49C42178" w14:textId="77777777" w:rsidR="00F977EA" w:rsidRPr="00394896" w:rsidRDefault="00F977EA" w:rsidP="00F977EA">
      <w:pPr>
        <w:spacing w:after="0"/>
        <w:jc w:val="both"/>
      </w:pPr>
      <w:r w:rsidRPr="00394896">
        <w:t>Koncepce podpory mládeže na období 2014 - 2020 určuje strategické cíle státní politiky ve vztahu k mládeži. Reflektuje potřeby mládeže zejména v oblasti vzdělávání a mobility, zaměstnanosti a podnikání mladých lidí, kultury a tvořivosti, jejich participace, zdraví a zdravého životního stylu, mládeže s omezenými příležitostmi a dobrovolnictví. Zabývá se také environmentální a globální rozvojovou problematikou včetně přístupu mladých lidí k právům a informacím.</w:t>
      </w:r>
      <w:r>
        <w:t xml:space="preserve"> </w:t>
      </w:r>
      <w:r w:rsidRPr="00394896">
        <w:t xml:space="preserve">Cílovou skupinou Koncepce 2020 jsou mladí lidé do 30 let. </w:t>
      </w:r>
    </w:p>
    <w:p w14:paraId="0444CF37" w14:textId="6D756C7D" w:rsidR="00F977EA" w:rsidRDefault="00F977EA" w:rsidP="00F977EA">
      <w:pPr>
        <w:spacing w:after="0"/>
        <w:jc w:val="both"/>
      </w:pPr>
      <w:r w:rsidRPr="00394896">
        <w:t>Koncepce 2020 pracuje s pojmy pilířů, horizontálních priorit, strategických cílů, dílčích cílů a opatření.</w:t>
      </w:r>
    </w:p>
    <w:p w14:paraId="702E43CF" w14:textId="4CDBC479" w:rsidR="00F977EA" w:rsidRDefault="00F977EA" w:rsidP="00F977EA">
      <w:pPr>
        <w:spacing w:after="0" w:line="240" w:lineRule="auto"/>
        <w:rPr>
          <w:rStyle w:val="Hypertextovodkaz"/>
          <w:sz w:val="24"/>
          <w:szCs w:val="24"/>
        </w:rPr>
      </w:pPr>
      <w:r>
        <w:t xml:space="preserve">Odkaz: </w:t>
      </w:r>
      <w:hyperlink r:id="rId17" w:history="1">
        <w:r w:rsidRPr="002C22F1">
          <w:rPr>
            <w:rStyle w:val="Hypertextovodkaz"/>
            <w:sz w:val="24"/>
            <w:szCs w:val="24"/>
          </w:rPr>
          <w:t>http://www.msmt.cz/mladez/narodni-strategie-pro-mladez</w:t>
        </w:r>
      </w:hyperlink>
    </w:p>
    <w:p w14:paraId="260D3485" w14:textId="63A48EA2" w:rsidR="00F01EE0" w:rsidRDefault="00F01EE0" w:rsidP="00F977EA">
      <w:pPr>
        <w:spacing w:after="0" w:line="240" w:lineRule="auto"/>
        <w:rPr>
          <w:rStyle w:val="Hypertextovodkaz"/>
          <w:sz w:val="24"/>
          <w:szCs w:val="24"/>
        </w:rPr>
      </w:pPr>
    </w:p>
    <w:p w14:paraId="26B2475C" w14:textId="77777777" w:rsidR="00F01EE0" w:rsidRPr="00755590" w:rsidRDefault="00F01EE0" w:rsidP="00F01EE0">
      <w:pPr>
        <w:pStyle w:val="Odstavecseseznamem"/>
        <w:numPr>
          <w:ilvl w:val="0"/>
          <w:numId w:val="2"/>
        </w:numPr>
      </w:pPr>
      <w:r w:rsidRPr="00F01EE0">
        <w:t>Koncepce podpory rozvoje nadání a péče o nadané na období let 2014 – 2020</w:t>
      </w:r>
    </w:p>
    <w:p w14:paraId="607D7BF8" w14:textId="77777777" w:rsidR="00F01EE0" w:rsidRPr="00B358E0" w:rsidRDefault="00F01EE0" w:rsidP="00F01EE0">
      <w:pPr>
        <w:pStyle w:val="Default"/>
        <w:jc w:val="both"/>
        <w:rPr>
          <w:rFonts w:ascii="Calibri" w:hAnsi="Calibri" w:cs="Calibri"/>
          <w:sz w:val="22"/>
          <w:szCs w:val="22"/>
        </w:rPr>
      </w:pPr>
      <w:r w:rsidRPr="00B358E0">
        <w:rPr>
          <w:rFonts w:asciiTheme="minorHAnsi" w:hAnsiTheme="minorHAnsi" w:cstheme="minorBidi"/>
          <w:color w:val="auto"/>
          <w:sz w:val="22"/>
          <w:szCs w:val="22"/>
        </w:rPr>
        <w:lastRenderedPageBreak/>
        <w:t>Koncepce 2014-2020 vychází ze Strategie vzdělávací politiky ČR do roku 2020, jejíž součástí je i podpora nadaných.</w:t>
      </w:r>
      <w:r>
        <w:t xml:space="preserve"> </w:t>
      </w:r>
      <w:r w:rsidRPr="00B358E0">
        <w:rPr>
          <w:rFonts w:ascii="Calibri" w:hAnsi="Calibri" w:cs="Calibri"/>
          <w:sz w:val="22"/>
          <w:szCs w:val="22"/>
        </w:rPr>
        <w:t>Dokument navazuje na Koncepci péče o mimořádně nadané děti a žáky pro období</w:t>
      </w:r>
      <w:r>
        <w:rPr>
          <w:rFonts w:ascii="Calibri" w:hAnsi="Calibri" w:cs="Calibri"/>
          <w:sz w:val="22"/>
          <w:szCs w:val="22"/>
        </w:rPr>
        <w:t xml:space="preserve"> let 2009–2013</w:t>
      </w:r>
      <w:r w:rsidRPr="00B358E0">
        <w:rPr>
          <w:rFonts w:ascii="Calibri" w:hAnsi="Calibri" w:cs="Calibri"/>
          <w:sz w:val="22"/>
          <w:szCs w:val="22"/>
        </w:rPr>
        <w:t xml:space="preserve">. </w:t>
      </w:r>
    </w:p>
    <w:p w14:paraId="4909BCE6" w14:textId="77777777" w:rsidR="00F01EE0" w:rsidRDefault="00F01EE0" w:rsidP="00F01EE0">
      <w:pPr>
        <w:jc w:val="both"/>
        <w:rPr>
          <w:rFonts w:ascii="Calibri" w:hAnsi="Calibri" w:cs="Calibri"/>
          <w:color w:val="000000"/>
        </w:rPr>
      </w:pPr>
      <w:r w:rsidRPr="00B358E0">
        <w:rPr>
          <w:rFonts w:ascii="Calibri" w:hAnsi="Calibri" w:cs="Calibri"/>
          <w:color w:val="000000"/>
        </w:rPr>
        <w:t xml:space="preserve">Koncepce 2014 – 2020 se </w:t>
      </w:r>
      <w:r>
        <w:rPr>
          <w:rFonts w:ascii="Calibri" w:hAnsi="Calibri" w:cs="Calibri"/>
          <w:color w:val="000000"/>
        </w:rPr>
        <w:t>liší</w:t>
      </w:r>
      <w:r w:rsidRPr="00B358E0">
        <w:rPr>
          <w:rFonts w:ascii="Calibri" w:hAnsi="Calibri" w:cs="Calibri"/>
          <w:color w:val="000000"/>
        </w:rPr>
        <w:t xml:space="preserve"> od předchozí</w:t>
      </w:r>
      <w:r>
        <w:rPr>
          <w:rFonts w:ascii="Calibri" w:hAnsi="Calibri" w:cs="Calibri"/>
          <w:color w:val="000000"/>
        </w:rPr>
        <w:t xml:space="preserve"> koncepce</w:t>
      </w:r>
      <w:r w:rsidRPr="00B358E0">
        <w:rPr>
          <w:rFonts w:ascii="Calibri" w:hAnsi="Calibri" w:cs="Calibri"/>
          <w:color w:val="000000"/>
        </w:rPr>
        <w:t xml:space="preserve"> v tom, že se neomezuje pouze na cílovou skupinu (mimořádně) nadaných dětí, žáků a studentů, nýbrž je zaměřena šířeji – na podporu identifikace, rozvoje a uplatnění nadání dětí, žáků a studentů</w:t>
      </w:r>
      <w:r>
        <w:rPr>
          <w:rFonts w:ascii="Calibri" w:hAnsi="Calibri" w:cs="Calibri"/>
          <w:color w:val="000000"/>
        </w:rPr>
        <w:t>.</w:t>
      </w:r>
    </w:p>
    <w:p w14:paraId="15A09B4C" w14:textId="13EA3EAC" w:rsidR="00F01EE0" w:rsidRDefault="00F01EE0" w:rsidP="00F01EE0">
      <w:pPr>
        <w:spacing w:after="0" w:line="240" w:lineRule="auto"/>
        <w:jc w:val="both"/>
        <w:rPr>
          <w:rFonts w:ascii="Calibri" w:hAnsi="Calibri" w:cs="Calibri"/>
          <w:color w:val="000000"/>
        </w:rPr>
      </w:pPr>
      <w:r w:rsidRPr="00B358E0">
        <w:rPr>
          <w:rFonts w:ascii="Calibri" w:hAnsi="Calibri" w:cs="Calibri"/>
          <w:color w:val="000000"/>
        </w:rPr>
        <w:t xml:space="preserve">Hlavním cílem je podpora maximálního rozvoje a plného využití potenciálu všech dětí, žáků a studentů. </w:t>
      </w:r>
    </w:p>
    <w:p w14:paraId="1C73085B" w14:textId="77777777" w:rsidR="009A0175" w:rsidRDefault="009A0175" w:rsidP="00F01EE0">
      <w:pPr>
        <w:spacing w:after="0" w:line="240" w:lineRule="auto"/>
        <w:jc w:val="both"/>
        <w:rPr>
          <w:rFonts w:ascii="Calibri" w:hAnsi="Calibri" w:cs="Calibri"/>
          <w:color w:val="000000"/>
        </w:rPr>
      </w:pPr>
    </w:p>
    <w:p w14:paraId="3B00BF28" w14:textId="7CCA7685" w:rsidR="00F01EE0" w:rsidRDefault="00F01EE0" w:rsidP="00C14992">
      <w:r>
        <w:t>Odkaz</w:t>
      </w:r>
      <w:r w:rsidRPr="00755590">
        <w:t xml:space="preserve">: </w:t>
      </w:r>
      <w:hyperlink r:id="rId18" w:history="1">
        <w:r w:rsidR="00C14992" w:rsidRPr="00F06762">
          <w:rPr>
            <w:rStyle w:val="Hypertextovodkaz"/>
          </w:rPr>
          <w:t>https://www.msmt.cz/file/35232/</w:t>
        </w:r>
      </w:hyperlink>
    </w:p>
    <w:p w14:paraId="71AA77A2" w14:textId="77777777" w:rsidR="000260C8" w:rsidRPr="00A35A78" w:rsidRDefault="000260C8" w:rsidP="00A52F1F">
      <w:pPr>
        <w:spacing w:after="0" w:line="240" w:lineRule="auto"/>
        <w:jc w:val="both"/>
        <w:rPr>
          <w:rFonts w:eastAsia="Times New Roman" w:cs="Times New Roman"/>
          <w:color w:val="000000"/>
          <w:lang w:eastAsia="cs-CZ"/>
        </w:rPr>
      </w:pPr>
    </w:p>
    <w:p w14:paraId="3494A4C2" w14:textId="2935793C" w:rsidR="004674F6" w:rsidRDefault="004674F6" w:rsidP="004674F6">
      <w:pPr>
        <w:pStyle w:val="Nadpis3"/>
        <w:rPr>
          <w:lang w:eastAsia="cs-CZ"/>
        </w:rPr>
      </w:pPr>
      <w:bookmarkStart w:id="9" w:name="_Toc62477475"/>
      <w:r>
        <w:rPr>
          <w:lang w:eastAsia="cs-CZ"/>
        </w:rPr>
        <w:t>Charakteristika školství v řešeném území</w:t>
      </w:r>
      <w:bookmarkEnd w:id="9"/>
    </w:p>
    <w:p w14:paraId="4D8B0DBD" w14:textId="77777777" w:rsidR="003B4B30" w:rsidRDefault="003B4B30" w:rsidP="003B4B30">
      <w:pPr>
        <w:spacing w:before="60"/>
      </w:pPr>
      <w:r>
        <w:t xml:space="preserve">Na území MAS POLIČSKO z.s. se nachází 12 základních škol, 20 mateřských škol, 1 speciální mateřská škola a základní škola, 2 základní umělecké školy. </w:t>
      </w:r>
    </w:p>
    <w:p w14:paraId="6A9AF335" w14:textId="77777777" w:rsidR="003B4B30" w:rsidRDefault="003B4B30" w:rsidP="003B4B30">
      <w:r>
        <w:t>Území MAS POLIČSKO z.s. je tvořeno 21 obcemi. Z toho se v 11 obcích nachází min. 1 školské zařízení poskytující základní vzdělávání, v 16 obcích se nachází min. 1 školské zařízení poskytující předškolní vzdělávání. V 5 obcích se tedy nenalézá žádné školské zařízení.</w:t>
      </w:r>
    </w:p>
    <w:p w14:paraId="4CA66FB1" w14:textId="0D692055" w:rsidR="00AD5FBF" w:rsidRPr="00AD5FBF" w:rsidRDefault="00BA2B4F" w:rsidP="00A67915">
      <w:pPr>
        <w:jc w:val="both"/>
      </w:pPr>
      <w:r w:rsidRPr="00AD5FBF">
        <w:t>V případě mateřských škol je zřizovatelem vždy daná obec. Jedná se o běžné mateřské školy bez speciálních tříd.  Zřizovatelem 1</w:t>
      </w:r>
      <w:r w:rsidR="003B4B30">
        <w:t>2</w:t>
      </w:r>
      <w:r w:rsidRPr="00AD5FBF">
        <w:t xml:space="preserve"> základních škol na území jsou také obce. V rámci těchto škol nejsou zřízeny speciální třídy. V případě Základní školy a Mateřské školy Sádek je zřizovatelem obec Sádek, sousední obec Kamenec u Poličky je však spoluvlastníkem školní budovy v Sádku a jednou polovinou se finančně podílí na úhradě veškerých nákladů.</w:t>
      </w:r>
    </w:p>
    <w:p w14:paraId="5055C49A" w14:textId="3DF3C568" w:rsidR="00BA2B4F" w:rsidRDefault="00BA2B4F" w:rsidP="00A67915">
      <w:pPr>
        <w:jc w:val="both"/>
      </w:pPr>
      <w:r w:rsidRPr="00AD5FBF">
        <w:t xml:space="preserve">Pardubický kraj </w:t>
      </w:r>
      <w:r w:rsidR="00AD5FBF" w:rsidRPr="00AD5FBF">
        <w:t>je zřizovatelem</w:t>
      </w:r>
      <w:r w:rsidRPr="00AD5FBF">
        <w:t xml:space="preserve"> Speciální </w:t>
      </w:r>
      <w:r w:rsidR="003B4B30">
        <w:t>mateřské</w:t>
      </w:r>
      <w:r w:rsidRPr="00AD5FBF">
        <w:t xml:space="preserve"> škol</w:t>
      </w:r>
      <w:r w:rsidR="003B4B30">
        <w:t>y a základní školy Polička</w:t>
      </w:r>
      <w:r w:rsidRPr="00AD5FBF">
        <w:t xml:space="preserve"> a </w:t>
      </w:r>
      <w:r w:rsidR="003B4B30">
        <w:t>dvou</w:t>
      </w:r>
      <w:r w:rsidRPr="00AD5FBF">
        <w:t xml:space="preserve"> základní</w:t>
      </w:r>
      <w:r w:rsidR="00AD5FBF" w:rsidRPr="00AD5FBF">
        <w:t>ch</w:t>
      </w:r>
      <w:r w:rsidRPr="00AD5FBF">
        <w:t xml:space="preserve"> uměleck</w:t>
      </w:r>
      <w:r w:rsidR="00AD5FBF" w:rsidRPr="00AD5FBF">
        <w:t>ých</w:t>
      </w:r>
      <w:r w:rsidRPr="00AD5FBF">
        <w:t xml:space="preserve"> škol. Pardubický kraj je také zřizovatelem Dětského domova Polička</w:t>
      </w:r>
      <w:r w:rsidR="003B4B30">
        <w:t>, který v současné době prochází transformací.</w:t>
      </w:r>
    </w:p>
    <w:p w14:paraId="7D4A5418" w14:textId="77777777" w:rsidR="000260C8" w:rsidRPr="00AD5FBF" w:rsidRDefault="000260C8" w:rsidP="00A67915">
      <w:pPr>
        <w:jc w:val="both"/>
      </w:pPr>
    </w:p>
    <w:p w14:paraId="6BEFBF05" w14:textId="06B8FE81" w:rsidR="002A78BF" w:rsidRDefault="00A52F92" w:rsidP="00C77A40">
      <w:pPr>
        <w:spacing w:after="0" w:line="240" w:lineRule="auto"/>
        <w:ind w:left="947"/>
        <w:rPr>
          <w:rFonts w:eastAsia="Times New Roman" w:cstheme="minorHAnsi"/>
          <w:b/>
          <w:bCs/>
          <w:color w:val="000000"/>
          <w:lang w:eastAsia="cs-CZ"/>
        </w:rPr>
      </w:pPr>
      <w:r w:rsidRPr="00F940DE">
        <w:rPr>
          <w:rFonts w:eastAsia="Times New Roman" w:cstheme="minorHAnsi"/>
          <w:b/>
          <w:bCs/>
          <w:color w:val="000000"/>
          <w:lang w:eastAsia="cs-CZ"/>
        </w:rPr>
        <w:t>Tabulka  č.</w:t>
      </w:r>
      <w:r w:rsidR="00BB4A87" w:rsidRPr="00F940DE">
        <w:rPr>
          <w:rFonts w:eastAsia="Times New Roman" w:cstheme="minorHAnsi"/>
          <w:b/>
          <w:bCs/>
          <w:color w:val="000000"/>
          <w:lang w:eastAsia="cs-CZ"/>
        </w:rPr>
        <w:t xml:space="preserve"> 1</w:t>
      </w:r>
      <w:r w:rsidRPr="00F940DE">
        <w:rPr>
          <w:rFonts w:eastAsia="Times New Roman" w:cstheme="minorHAnsi"/>
          <w:b/>
          <w:bCs/>
          <w:color w:val="000000"/>
          <w:lang w:eastAsia="cs-CZ"/>
        </w:rPr>
        <w:t>:</w:t>
      </w:r>
      <w:r w:rsidRPr="002A78BF">
        <w:rPr>
          <w:rFonts w:eastAsia="Times New Roman" w:cstheme="minorHAnsi"/>
          <w:b/>
          <w:bCs/>
          <w:color w:val="000000"/>
          <w:lang w:eastAsia="cs-CZ"/>
        </w:rPr>
        <w:t xml:space="preserve"> </w:t>
      </w:r>
      <w:r w:rsidR="00BA2B4F" w:rsidRPr="002A78BF">
        <w:rPr>
          <w:rFonts w:eastAsia="Times New Roman" w:cstheme="minorHAnsi"/>
          <w:b/>
          <w:bCs/>
          <w:color w:val="000000"/>
          <w:lang w:eastAsia="cs-CZ"/>
        </w:rPr>
        <w:t xml:space="preserve">Přehled všech </w:t>
      </w:r>
      <w:r w:rsidR="000E1599">
        <w:rPr>
          <w:rFonts w:eastAsia="Times New Roman" w:cstheme="minorHAnsi"/>
          <w:b/>
          <w:bCs/>
          <w:color w:val="000000"/>
          <w:lang w:eastAsia="cs-CZ"/>
        </w:rPr>
        <w:t>organizací</w:t>
      </w:r>
      <w:r w:rsidR="00BA2B4F" w:rsidRPr="002A78BF">
        <w:rPr>
          <w:rFonts w:eastAsia="Times New Roman" w:cstheme="minorHAnsi"/>
          <w:b/>
          <w:bCs/>
          <w:color w:val="000000"/>
          <w:lang w:eastAsia="cs-CZ"/>
        </w:rPr>
        <w:t xml:space="preserve"> předškolního a základního vzdělávání v</w:t>
      </w:r>
      <w:r w:rsidR="002A78BF">
        <w:rPr>
          <w:rFonts w:eastAsia="Times New Roman" w:cstheme="minorHAnsi"/>
          <w:b/>
          <w:bCs/>
          <w:color w:val="000000"/>
          <w:lang w:eastAsia="cs-CZ"/>
        </w:rPr>
        <w:t> </w:t>
      </w:r>
      <w:r w:rsidR="00BA2B4F" w:rsidRPr="002A78BF">
        <w:rPr>
          <w:rFonts w:eastAsia="Times New Roman" w:cstheme="minorHAnsi"/>
          <w:b/>
          <w:bCs/>
          <w:color w:val="000000"/>
          <w:lang w:eastAsia="cs-CZ"/>
        </w:rPr>
        <w:t>obcích</w:t>
      </w:r>
    </w:p>
    <w:p w14:paraId="67800B57" w14:textId="77777777" w:rsidR="00BA2B4F" w:rsidRPr="002A78BF" w:rsidRDefault="002A78BF" w:rsidP="00C77A40">
      <w:pPr>
        <w:spacing w:after="0" w:line="240" w:lineRule="auto"/>
        <w:ind w:left="947"/>
        <w:rPr>
          <w:rFonts w:eastAsia="Times New Roman" w:cstheme="minorHAnsi"/>
          <w:b/>
          <w:bCs/>
          <w:color w:val="000000"/>
          <w:lang w:eastAsia="cs-CZ"/>
        </w:rPr>
      </w:pPr>
      <w:r>
        <w:rPr>
          <w:rFonts w:eastAsia="Times New Roman" w:cstheme="minorHAnsi"/>
          <w:b/>
          <w:bCs/>
          <w:color w:val="000000"/>
          <w:lang w:eastAsia="cs-CZ"/>
        </w:rPr>
        <w:t xml:space="preserve"> na </w:t>
      </w:r>
      <w:r w:rsidR="00BA2B4F" w:rsidRPr="002A78BF">
        <w:rPr>
          <w:rFonts w:eastAsia="Times New Roman" w:cstheme="minorHAnsi"/>
          <w:b/>
          <w:bCs/>
          <w:color w:val="000000"/>
          <w:lang w:eastAsia="cs-CZ"/>
        </w:rPr>
        <w:t>území Poličska</w:t>
      </w:r>
    </w:p>
    <w:tbl>
      <w:tblPr>
        <w:tblW w:w="7180" w:type="dxa"/>
        <w:jc w:val="center"/>
        <w:tblCellMar>
          <w:left w:w="70" w:type="dxa"/>
          <w:right w:w="70" w:type="dxa"/>
        </w:tblCellMar>
        <w:tblLook w:val="04A0" w:firstRow="1" w:lastRow="0" w:firstColumn="1" w:lastColumn="0" w:noHBand="0" w:noVBand="1"/>
      </w:tblPr>
      <w:tblGrid>
        <w:gridCol w:w="1940"/>
        <w:gridCol w:w="5240"/>
      </w:tblGrid>
      <w:tr w:rsidR="00BA2B4F" w:rsidRPr="002A78BF" w14:paraId="6C3C3C83" w14:textId="77777777" w:rsidTr="00BA2B4F">
        <w:trPr>
          <w:trHeight w:val="315"/>
          <w:jc w:val="center"/>
        </w:trPr>
        <w:tc>
          <w:tcPr>
            <w:tcW w:w="19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63FF16E" w14:textId="77777777" w:rsidR="00BA2B4F" w:rsidRPr="002A78BF" w:rsidRDefault="00BA2B4F" w:rsidP="00BA2B4F">
            <w:pPr>
              <w:spacing w:after="0" w:line="240" w:lineRule="auto"/>
              <w:rPr>
                <w:rFonts w:eastAsia="Times New Roman" w:cstheme="minorHAnsi"/>
                <w:b/>
                <w:bCs/>
                <w:color w:val="000000"/>
                <w:lang w:eastAsia="cs-CZ"/>
              </w:rPr>
            </w:pPr>
            <w:r w:rsidRPr="002A78BF">
              <w:rPr>
                <w:rFonts w:eastAsia="Times New Roman" w:cstheme="minorHAnsi"/>
                <w:b/>
                <w:bCs/>
                <w:color w:val="000000"/>
                <w:lang w:eastAsia="cs-CZ"/>
              </w:rPr>
              <w:t>Obec</w:t>
            </w:r>
          </w:p>
        </w:tc>
        <w:tc>
          <w:tcPr>
            <w:tcW w:w="5240" w:type="dxa"/>
            <w:tcBorders>
              <w:top w:val="single" w:sz="8" w:space="0" w:color="auto"/>
              <w:left w:val="nil"/>
              <w:bottom w:val="single" w:sz="8" w:space="0" w:color="auto"/>
              <w:right w:val="single" w:sz="8" w:space="0" w:color="auto"/>
            </w:tcBorders>
            <w:shd w:val="clear" w:color="auto" w:fill="auto"/>
            <w:noWrap/>
            <w:vAlign w:val="bottom"/>
            <w:hideMark/>
          </w:tcPr>
          <w:p w14:paraId="4E1DE738" w14:textId="77777777" w:rsidR="00BA2B4F" w:rsidRPr="002A78BF" w:rsidRDefault="00BA2B4F" w:rsidP="00BA2B4F">
            <w:pPr>
              <w:spacing w:after="0" w:line="240" w:lineRule="auto"/>
              <w:rPr>
                <w:rFonts w:eastAsia="Times New Roman" w:cstheme="minorHAnsi"/>
                <w:b/>
                <w:bCs/>
                <w:color w:val="000000"/>
                <w:lang w:eastAsia="cs-CZ"/>
              </w:rPr>
            </w:pPr>
            <w:r w:rsidRPr="002A78BF">
              <w:rPr>
                <w:rFonts w:eastAsia="Times New Roman" w:cstheme="minorHAnsi"/>
                <w:b/>
                <w:bCs/>
                <w:color w:val="000000"/>
                <w:lang w:eastAsia="cs-CZ"/>
              </w:rPr>
              <w:t xml:space="preserve"> Zařízení předškolního a základního vzdělávání v obci</w:t>
            </w:r>
          </w:p>
        </w:tc>
      </w:tr>
      <w:tr w:rsidR="00BA2B4F" w:rsidRPr="002A78BF" w14:paraId="6C2C95D4" w14:textId="77777777" w:rsidTr="00144BE5">
        <w:trPr>
          <w:trHeight w:val="300"/>
          <w:jc w:val="center"/>
        </w:trPr>
        <w:tc>
          <w:tcPr>
            <w:tcW w:w="1940" w:type="dxa"/>
            <w:vMerge w:val="restart"/>
            <w:tcBorders>
              <w:top w:val="nil"/>
              <w:left w:val="single" w:sz="8" w:space="0" w:color="auto"/>
              <w:bottom w:val="single" w:sz="8" w:space="0" w:color="000000"/>
              <w:right w:val="nil"/>
            </w:tcBorders>
            <w:shd w:val="clear" w:color="auto" w:fill="C6D9F1" w:themeFill="text2" w:themeFillTint="33"/>
            <w:vAlign w:val="center"/>
            <w:hideMark/>
          </w:tcPr>
          <w:p w14:paraId="5DEA6061" w14:textId="77777777" w:rsidR="00BA2B4F" w:rsidRPr="002A78BF" w:rsidRDefault="00BA2B4F" w:rsidP="00BA2B4F">
            <w:pPr>
              <w:spacing w:after="0" w:line="240" w:lineRule="auto"/>
              <w:rPr>
                <w:rFonts w:eastAsia="Times New Roman" w:cstheme="minorHAnsi"/>
                <w:color w:val="000000"/>
                <w:lang w:eastAsia="cs-CZ"/>
              </w:rPr>
            </w:pPr>
            <w:r w:rsidRPr="002A78BF">
              <w:rPr>
                <w:rFonts w:eastAsia="Times New Roman" w:cstheme="minorHAnsi"/>
                <w:color w:val="000000"/>
                <w:lang w:eastAsia="cs-CZ"/>
              </w:rPr>
              <w:t xml:space="preserve">Borová </w:t>
            </w:r>
          </w:p>
        </w:tc>
        <w:tc>
          <w:tcPr>
            <w:tcW w:w="5240" w:type="dxa"/>
            <w:tcBorders>
              <w:top w:val="nil"/>
              <w:left w:val="single" w:sz="4" w:space="0" w:color="auto"/>
              <w:bottom w:val="single" w:sz="4" w:space="0" w:color="auto"/>
              <w:right w:val="single" w:sz="8" w:space="0" w:color="auto"/>
            </w:tcBorders>
            <w:shd w:val="clear" w:color="auto" w:fill="auto"/>
            <w:noWrap/>
            <w:vAlign w:val="bottom"/>
            <w:hideMark/>
          </w:tcPr>
          <w:p w14:paraId="03804D92" w14:textId="77777777" w:rsidR="00BA2B4F" w:rsidRPr="002A78BF" w:rsidRDefault="00BA2B4F" w:rsidP="00BA2B4F">
            <w:pPr>
              <w:spacing w:after="0" w:line="240" w:lineRule="auto"/>
              <w:rPr>
                <w:rFonts w:eastAsia="Times New Roman" w:cstheme="minorHAnsi"/>
                <w:color w:val="000000"/>
                <w:lang w:eastAsia="cs-CZ"/>
              </w:rPr>
            </w:pPr>
            <w:r w:rsidRPr="002A78BF">
              <w:rPr>
                <w:rFonts w:eastAsia="Times New Roman" w:cstheme="minorHAnsi"/>
                <w:color w:val="000000"/>
                <w:lang w:eastAsia="cs-CZ"/>
              </w:rPr>
              <w:t>Mateřská škola Borová</w:t>
            </w:r>
          </w:p>
        </w:tc>
      </w:tr>
      <w:tr w:rsidR="00BA2B4F" w:rsidRPr="002A78BF" w14:paraId="0380C58F" w14:textId="77777777" w:rsidTr="00144BE5">
        <w:trPr>
          <w:trHeight w:val="315"/>
          <w:jc w:val="center"/>
        </w:trPr>
        <w:tc>
          <w:tcPr>
            <w:tcW w:w="1940" w:type="dxa"/>
            <w:vMerge/>
            <w:tcBorders>
              <w:top w:val="nil"/>
              <w:left w:val="single" w:sz="8" w:space="0" w:color="auto"/>
              <w:bottom w:val="single" w:sz="8" w:space="0" w:color="000000"/>
              <w:right w:val="nil"/>
            </w:tcBorders>
            <w:shd w:val="clear" w:color="auto" w:fill="C6D9F1" w:themeFill="text2" w:themeFillTint="33"/>
            <w:vAlign w:val="center"/>
            <w:hideMark/>
          </w:tcPr>
          <w:p w14:paraId="057CE446" w14:textId="77777777" w:rsidR="00BA2B4F" w:rsidRPr="002A78BF" w:rsidRDefault="00BA2B4F" w:rsidP="00BA2B4F">
            <w:pPr>
              <w:spacing w:after="0" w:line="240" w:lineRule="auto"/>
              <w:rPr>
                <w:rFonts w:eastAsia="Times New Roman" w:cstheme="minorHAnsi"/>
                <w:color w:val="000000"/>
                <w:lang w:eastAsia="cs-CZ"/>
              </w:rPr>
            </w:pPr>
          </w:p>
        </w:tc>
        <w:tc>
          <w:tcPr>
            <w:tcW w:w="5240" w:type="dxa"/>
            <w:tcBorders>
              <w:top w:val="nil"/>
              <w:left w:val="single" w:sz="4" w:space="0" w:color="auto"/>
              <w:bottom w:val="single" w:sz="8" w:space="0" w:color="auto"/>
              <w:right w:val="single" w:sz="8" w:space="0" w:color="auto"/>
            </w:tcBorders>
            <w:shd w:val="clear" w:color="auto" w:fill="auto"/>
            <w:noWrap/>
            <w:vAlign w:val="bottom"/>
            <w:hideMark/>
          </w:tcPr>
          <w:p w14:paraId="234E0774" w14:textId="77777777" w:rsidR="00BA2B4F" w:rsidRPr="002A78BF" w:rsidRDefault="00BA2B4F" w:rsidP="00BA2B4F">
            <w:pPr>
              <w:spacing w:after="0" w:line="240" w:lineRule="auto"/>
              <w:rPr>
                <w:rFonts w:eastAsia="Times New Roman" w:cstheme="minorHAnsi"/>
                <w:color w:val="000000"/>
                <w:lang w:eastAsia="cs-CZ"/>
              </w:rPr>
            </w:pPr>
            <w:r w:rsidRPr="002A78BF">
              <w:rPr>
                <w:rFonts w:eastAsia="Times New Roman" w:cstheme="minorHAnsi"/>
                <w:color w:val="000000"/>
                <w:lang w:eastAsia="cs-CZ"/>
              </w:rPr>
              <w:t>Základní škola Borová</w:t>
            </w:r>
          </w:p>
        </w:tc>
      </w:tr>
      <w:tr w:rsidR="00BA2B4F" w:rsidRPr="002A78BF" w14:paraId="095C42CE" w14:textId="77777777" w:rsidTr="00144BE5">
        <w:trPr>
          <w:trHeight w:val="315"/>
          <w:jc w:val="center"/>
        </w:trPr>
        <w:tc>
          <w:tcPr>
            <w:tcW w:w="1940" w:type="dxa"/>
            <w:tcBorders>
              <w:top w:val="nil"/>
              <w:left w:val="single" w:sz="8" w:space="0" w:color="auto"/>
              <w:bottom w:val="nil"/>
              <w:right w:val="nil"/>
            </w:tcBorders>
            <w:shd w:val="clear" w:color="auto" w:fill="C6D9F1" w:themeFill="text2" w:themeFillTint="33"/>
            <w:vAlign w:val="center"/>
            <w:hideMark/>
          </w:tcPr>
          <w:p w14:paraId="7E27BF4F" w14:textId="77777777" w:rsidR="00BA2B4F" w:rsidRPr="002A78BF" w:rsidRDefault="00BA2B4F" w:rsidP="00BA2B4F">
            <w:pPr>
              <w:spacing w:after="0" w:line="240" w:lineRule="auto"/>
              <w:rPr>
                <w:rFonts w:eastAsia="Times New Roman" w:cstheme="minorHAnsi"/>
                <w:color w:val="000000"/>
                <w:lang w:eastAsia="cs-CZ"/>
              </w:rPr>
            </w:pPr>
            <w:r w:rsidRPr="002A78BF">
              <w:rPr>
                <w:rFonts w:eastAsia="Times New Roman" w:cstheme="minorHAnsi"/>
                <w:color w:val="000000"/>
                <w:lang w:eastAsia="cs-CZ"/>
              </w:rPr>
              <w:t>Březiny</w:t>
            </w:r>
          </w:p>
        </w:tc>
        <w:tc>
          <w:tcPr>
            <w:tcW w:w="5240" w:type="dxa"/>
            <w:tcBorders>
              <w:top w:val="nil"/>
              <w:left w:val="single" w:sz="4" w:space="0" w:color="auto"/>
              <w:bottom w:val="nil"/>
              <w:right w:val="single" w:sz="4" w:space="0" w:color="auto"/>
            </w:tcBorders>
            <w:shd w:val="clear" w:color="000000" w:fill="D8D8D8"/>
            <w:noWrap/>
            <w:vAlign w:val="bottom"/>
            <w:hideMark/>
          </w:tcPr>
          <w:p w14:paraId="55E33B06" w14:textId="77777777" w:rsidR="00BA2B4F" w:rsidRPr="002A78BF" w:rsidRDefault="00BA2B4F" w:rsidP="00BA2B4F">
            <w:pPr>
              <w:spacing w:after="0" w:line="240" w:lineRule="auto"/>
              <w:rPr>
                <w:rFonts w:eastAsia="Times New Roman" w:cstheme="minorHAnsi"/>
                <w:color w:val="000000"/>
                <w:lang w:eastAsia="cs-CZ"/>
              </w:rPr>
            </w:pPr>
            <w:r w:rsidRPr="002A78BF">
              <w:rPr>
                <w:rFonts w:eastAsia="Times New Roman" w:cstheme="minorHAnsi"/>
                <w:color w:val="000000"/>
                <w:lang w:eastAsia="cs-CZ"/>
              </w:rPr>
              <w:t> </w:t>
            </w:r>
          </w:p>
        </w:tc>
      </w:tr>
      <w:tr w:rsidR="00BA2B4F" w:rsidRPr="002A78BF" w14:paraId="6D87C43A" w14:textId="77777777" w:rsidTr="00144BE5">
        <w:trPr>
          <w:trHeight w:val="300"/>
          <w:jc w:val="center"/>
        </w:trPr>
        <w:tc>
          <w:tcPr>
            <w:tcW w:w="1940" w:type="dxa"/>
            <w:vMerge w:val="restart"/>
            <w:tcBorders>
              <w:top w:val="single" w:sz="8" w:space="0" w:color="auto"/>
              <w:left w:val="single" w:sz="8" w:space="0" w:color="auto"/>
              <w:bottom w:val="single" w:sz="8" w:space="0" w:color="000000"/>
              <w:right w:val="nil"/>
            </w:tcBorders>
            <w:shd w:val="clear" w:color="auto" w:fill="C6D9F1" w:themeFill="text2" w:themeFillTint="33"/>
            <w:vAlign w:val="center"/>
            <w:hideMark/>
          </w:tcPr>
          <w:p w14:paraId="337B8259" w14:textId="77777777" w:rsidR="00BA2B4F" w:rsidRPr="002A78BF" w:rsidRDefault="00BA2B4F" w:rsidP="00BA2B4F">
            <w:pPr>
              <w:spacing w:after="0" w:line="240" w:lineRule="auto"/>
              <w:rPr>
                <w:rFonts w:eastAsia="Times New Roman" w:cstheme="minorHAnsi"/>
                <w:color w:val="000000"/>
                <w:lang w:eastAsia="cs-CZ"/>
              </w:rPr>
            </w:pPr>
            <w:r w:rsidRPr="002A78BF">
              <w:rPr>
                <w:rFonts w:eastAsia="Times New Roman" w:cstheme="minorHAnsi"/>
                <w:color w:val="000000"/>
                <w:lang w:eastAsia="cs-CZ"/>
              </w:rPr>
              <w:t>Bystré</w:t>
            </w:r>
          </w:p>
        </w:tc>
        <w:tc>
          <w:tcPr>
            <w:tcW w:w="5240"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24445BF0" w14:textId="77777777" w:rsidR="00BA2B4F" w:rsidRPr="002A78BF" w:rsidRDefault="00BA2B4F" w:rsidP="00BA2B4F">
            <w:pPr>
              <w:spacing w:after="0" w:line="240" w:lineRule="auto"/>
              <w:rPr>
                <w:rFonts w:eastAsia="Times New Roman" w:cstheme="minorHAnsi"/>
                <w:color w:val="000000"/>
                <w:lang w:eastAsia="cs-CZ"/>
              </w:rPr>
            </w:pPr>
            <w:r w:rsidRPr="002A78BF">
              <w:rPr>
                <w:rFonts w:eastAsia="Times New Roman" w:cstheme="minorHAnsi"/>
                <w:color w:val="000000"/>
                <w:lang w:eastAsia="cs-CZ"/>
              </w:rPr>
              <w:t>Mateřská škola KVÍTEK Bystré</w:t>
            </w:r>
          </w:p>
        </w:tc>
      </w:tr>
      <w:tr w:rsidR="00BA2B4F" w:rsidRPr="002A78BF" w14:paraId="5309B861" w14:textId="77777777" w:rsidTr="00144BE5">
        <w:trPr>
          <w:trHeight w:val="285"/>
          <w:jc w:val="center"/>
        </w:trPr>
        <w:tc>
          <w:tcPr>
            <w:tcW w:w="1940" w:type="dxa"/>
            <w:vMerge/>
            <w:tcBorders>
              <w:top w:val="single" w:sz="8" w:space="0" w:color="auto"/>
              <w:left w:val="single" w:sz="8" w:space="0" w:color="auto"/>
              <w:bottom w:val="single" w:sz="8" w:space="0" w:color="000000"/>
              <w:right w:val="nil"/>
            </w:tcBorders>
            <w:shd w:val="clear" w:color="auto" w:fill="C6D9F1" w:themeFill="text2" w:themeFillTint="33"/>
            <w:vAlign w:val="center"/>
            <w:hideMark/>
          </w:tcPr>
          <w:p w14:paraId="0C7FCE33" w14:textId="77777777" w:rsidR="00BA2B4F" w:rsidRPr="002A78BF" w:rsidRDefault="00BA2B4F" w:rsidP="00BA2B4F">
            <w:pPr>
              <w:spacing w:after="0" w:line="240" w:lineRule="auto"/>
              <w:rPr>
                <w:rFonts w:eastAsia="Times New Roman" w:cstheme="minorHAnsi"/>
                <w:color w:val="000000"/>
                <w:lang w:eastAsia="cs-CZ"/>
              </w:rPr>
            </w:pPr>
          </w:p>
        </w:tc>
        <w:tc>
          <w:tcPr>
            <w:tcW w:w="5240" w:type="dxa"/>
            <w:tcBorders>
              <w:top w:val="nil"/>
              <w:left w:val="single" w:sz="4" w:space="0" w:color="auto"/>
              <w:bottom w:val="single" w:sz="4" w:space="0" w:color="auto"/>
              <w:right w:val="single" w:sz="8" w:space="0" w:color="auto"/>
            </w:tcBorders>
            <w:shd w:val="clear" w:color="auto" w:fill="auto"/>
            <w:noWrap/>
            <w:vAlign w:val="bottom"/>
            <w:hideMark/>
          </w:tcPr>
          <w:p w14:paraId="1E162803" w14:textId="77777777" w:rsidR="00BA2B4F" w:rsidRPr="002A78BF" w:rsidRDefault="00BA2B4F" w:rsidP="00BA2B4F">
            <w:pPr>
              <w:spacing w:after="0" w:line="240" w:lineRule="auto"/>
              <w:rPr>
                <w:rFonts w:eastAsia="Times New Roman" w:cstheme="minorHAnsi"/>
                <w:color w:val="000000"/>
                <w:lang w:eastAsia="cs-CZ"/>
              </w:rPr>
            </w:pPr>
            <w:r w:rsidRPr="002A78BF">
              <w:rPr>
                <w:rFonts w:eastAsia="Times New Roman" w:cstheme="minorHAnsi"/>
                <w:color w:val="000000"/>
                <w:lang w:eastAsia="cs-CZ"/>
              </w:rPr>
              <w:t>Základní škola Bystré</w:t>
            </w:r>
          </w:p>
        </w:tc>
      </w:tr>
      <w:tr w:rsidR="00BA2B4F" w:rsidRPr="002A78BF" w14:paraId="634EF6FE" w14:textId="77777777" w:rsidTr="00144BE5">
        <w:trPr>
          <w:trHeight w:val="300"/>
          <w:jc w:val="center"/>
        </w:trPr>
        <w:tc>
          <w:tcPr>
            <w:tcW w:w="1940" w:type="dxa"/>
            <w:vMerge/>
            <w:tcBorders>
              <w:top w:val="single" w:sz="8" w:space="0" w:color="auto"/>
              <w:left w:val="single" w:sz="8" w:space="0" w:color="auto"/>
              <w:bottom w:val="single" w:sz="8" w:space="0" w:color="000000"/>
              <w:right w:val="nil"/>
            </w:tcBorders>
            <w:shd w:val="clear" w:color="auto" w:fill="C6D9F1" w:themeFill="text2" w:themeFillTint="33"/>
            <w:vAlign w:val="center"/>
            <w:hideMark/>
          </w:tcPr>
          <w:p w14:paraId="36F35168" w14:textId="77777777" w:rsidR="00BA2B4F" w:rsidRPr="002A78BF" w:rsidRDefault="00BA2B4F" w:rsidP="00BA2B4F">
            <w:pPr>
              <w:spacing w:after="0" w:line="240" w:lineRule="auto"/>
              <w:rPr>
                <w:rFonts w:eastAsia="Times New Roman" w:cstheme="minorHAnsi"/>
                <w:color w:val="000000"/>
                <w:lang w:eastAsia="cs-CZ"/>
              </w:rPr>
            </w:pPr>
          </w:p>
        </w:tc>
        <w:tc>
          <w:tcPr>
            <w:tcW w:w="5240" w:type="dxa"/>
            <w:tcBorders>
              <w:top w:val="nil"/>
              <w:left w:val="single" w:sz="4" w:space="0" w:color="auto"/>
              <w:bottom w:val="single" w:sz="4" w:space="0" w:color="auto"/>
              <w:right w:val="single" w:sz="8" w:space="0" w:color="auto"/>
            </w:tcBorders>
            <w:shd w:val="clear" w:color="auto" w:fill="auto"/>
            <w:noWrap/>
            <w:vAlign w:val="bottom"/>
            <w:hideMark/>
          </w:tcPr>
          <w:p w14:paraId="2F86D966" w14:textId="77777777" w:rsidR="00BA2B4F" w:rsidRPr="002A78BF" w:rsidRDefault="00BA2B4F" w:rsidP="00BA2B4F">
            <w:pPr>
              <w:spacing w:after="0" w:line="240" w:lineRule="auto"/>
              <w:rPr>
                <w:rFonts w:eastAsia="Times New Roman" w:cstheme="minorHAnsi"/>
                <w:color w:val="000000"/>
                <w:lang w:eastAsia="cs-CZ"/>
              </w:rPr>
            </w:pPr>
            <w:r w:rsidRPr="002A78BF">
              <w:rPr>
                <w:rFonts w:eastAsia="Times New Roman" w:cstheme="minorHAnsi"/>
                <w:color w:val="000000"/>
                <w:lang w:eastAsia="cs-CZ"/>
              </w:rPr>
              <w:t>Speciální základní škola Bystré</w:t>
            </w:r>
          </w:p>
        </w:tc>
      </w:tr>
      <w:tr w:rsidR="00BA2B4F" w:rsidRPr="002A78BF" w14:paraId="5E8E38A3" w14:textId="77777777" w:rsidTr="00144BE5">
        <w:trPr>
          <w:trHeight w:val="315"/>
          <w:jc w:val="center"/>
        </w:trPr>
        <w:tc>
          <w:tcPr>
            <w:tcW w:w="1940" w:type="dxa"/>
            <w:vMerge/>
            <w:tcBorders>
              <w:top w:val="single" w:sz="8" w:space="0" w:color="auto"/>
              <w:left w:val="single" w:sz="8" w:space="0" w:color="auto"/>
              <w:bottom w:val="single" w:sz="8" w:space="0" w:color="000000"/>
              <w:right w:val="nil"/>
            </w:tcBorders>
            <w:shd w:val="clear" w:color="auto" w:fill="C6D9F1" w:themeFill="text2" w:themeFillTint="33"/>
            <w:vAlign w:val="center"/>
            <w:hideMark/>
          </w:tcPr>
          <w:p w14:paraId="67665F6A" w14:textId="77777777" w:rsidR="00BA2B4F" w:rsidRPr="002A78BF" w:rsidRDefault="00BA2B4F" w:rsidP="00BA2B4F">
            <w:pPr>
              <w:spacing w:after="0" w:line="240" w:lineRule="auto"/>
              <w:rPr>
                <w:rFonts w:eastAsia="Times New Roman" w:cstheme="minorHAnsi"/>
                <w:color w:val="000000"/>
                <w:lang w:eastAsia="cs-CZ"/>
              </w:rPr>
            </w:pPr>
          </w:p>
        </w:tc>
        <w:tc>
          <w:tcPr>
            <w:tcW w:w="5240" w:type="dxa"/>
            <w:tcBorders>
              <w:top w:val="nil"/>
              <w:left w:val="single" w:sz="4" w:space="0" w:color="auto"/>
              <w:bottom w:val="single" w:sz="8" w:space="0" w:color="auto"/>
              <w:right w:val="single" w:sz="8" w:space="0" w:color="auto"/>
            </w:tcBorders>
            <w:shd w:val="clear" w:color="auto" w:fill="auto"/>
            <w:noWrap/>
            <w:vAlign w:val="bottom"/>
            <w:hideMark/>
          </w:tcPr>
          <w:p w14:paraId="5D6749FC" w14:textId="77777777" w:rsidR="00BA2B4F" w:rsidRPr="002A78BF" w:rsidRDefault="00BA2B4F" w:rsidP="00BA2B4F">
            <w:pPr>
              <w:spacing w:after="0" w:line="240" w:lineRule="auto"/>
              <w:rPr>
                <w:rFonts w:eastAsia="Times New Roman" w:cstheme="minorHAnsi"/>
                <w:color w:val="000000"/>
                <w:lang w:eastAsia="cs-CZ"/>
              </w:rPr>
            </w:pPr>
            <w:r w:rsidRPr="002A78BF">
              <w:rPr>
                <w:rFonts w:eastAsia="Times New Roman" w:cstheme="minorHAnsi"/>
                <w:color w:val="000000"/>
                <w:lang w:eastAsia="cs-CZ"/>
              </w:rPr>
              <w:t>Základní umělecká škola Bystré</w:t>
            </w:r>
          </w:p>
        </w:tc>
      </w:tr>
      <w:tr w:rsidR="00BA2B4F" w:rsidRPr="002A78BF" w14:paraId="08F34BC2" w14:textId="77777777" w:rsidTr="00144BE5">
        <w:trPr>
          <w:trHeight w:val="315"/>
          <w:jc w:val="center"/>
        </w:trPr>
        <w:tc>
          <w:tcPr>
            <w:tcW w:w="1940" w:type="dxa"/>
            <w:tcBorders>
              <w:top w:val="nil"/>
              <w:left w:val="single" w:sz="8" w:space="0" w:color="auto"/>
              <w:bottom w:val="single" w:sz="8" w:space="0" w:color="auto"/>
              <w:right w:val="nil"/>
            </w:tcBorders>
            <w:shd w:val="clear" w:color="auto" w:fill="C6D9F1" w:themeFill="text2" w:themeFillTint="33"/>
            <w:vAlign w:val="center"/>
            <w:hideMark/>
          </w:tcPr>
          <w:p w14:paraId="111FBB3B" w14:textId="77777777" w:rsidR="00BA2B4F" w:rsidRPr="002A78BF" w:rsidRDefault="00BA2B4F" w:rsidP="00BA2B4F">
            <w:pPr>
              <w:spacing w:after="0" w:line="240" w:lineRule="auto"/>
              <w:rPr>
                <w:rFonts w:eastAsia="Times New Roman" w:cstheme="minorHAnsi"/>
                <w:color w:val="000000"/>
                <w:lang w:eastAsia="cs-CZ"/>
              </w:rPr>
            </w:pPr>
            <w:r w:rsidRPr="002A78BF">
              <w:rPr>
                <w:rFonts w:eastAsia="Times New Roman" w:cstheme="minorHAnsi"/>
                <w:color w:val="000000"/>
                <w:lang w:eastAsia="cs-CZ"/>
              </w:rPr>
              <w:t>Hartmanice</w:t>
            </w:r>
          </w:p>
        </w:tc>
        <w:tc>
          <w:tcPr>
            <w:tcW w:w="5240" w:type="dxa"/>
            <w:tcBorders>
              <w:top w:val="nil"/>
              <w:left w:val="single" w:sz="4" w:space="0" w:color="auto"/>
              <w:bottom w:val="single" w:sz="8" w:space="0" w:color="auto"/>
              <w:right w:val="single" w:sz="8" w:space="0" w:color="auto"/>
            </w:tcBorders>
            <w:shd w:val="clear" w:color="auto" w:fill="auto"/>
            <w:noWrap/>
            <w:vAlign w:val="bottom"/>
            <w:hideMark/>
          </w:tcPr>
          <w:p w14:paraId="095E7D23" w14:textId="77777777" w:rsidR="00BA2B4F" w:rsidRPr="002A78BF" w:rsidRDefault="00BA2B4F" w:rsidP="00BA2B4F">
            <w:pPr>
              <w:spacing w:after="0" w:line="240" w:lineRule="auto"/>
              <w:rPr>
                <w:rFonts w:eastAsia="Times New Roman" w:cstheme="minorHAnsi"/>
                <w:color w:val="000000"/>
                <w:lang w:eastAsia="cs-CZ"/>
              </w:rPr>
            </w:pPr>
            <w:r w:rsidRPr="002A78BF">
              <w:rPr>
                <w:rFonts w:eastAsia="Times New Roman" w:cstheme="minorHAnsi"/>
                <w:color w:val="000000"/>
                <w:lang w:eastAsia="cs-CZ"/>
              </w:rPr>
              <w:t>Mateřská škola Hartmanice</w:t>
            </w:r>
          </w:p>
        </w:tc>
      </w:tr>
      <w:tr w:rsidR="00BA2B4F" w:rsidRPr="002A78BF" w14:paraId="7026C1DC" w14:textId="77777777" w:rsidTr="00144BE5">
        <w:trPr>
          <w:trHeight w:val="300"/>
          <w:jc w:val="center"/>
        </w:trPr>
        <w:tc>
          <w:tcPr>
            <w:tcW w:w="1940" w:type="dxa"/>
            <w:vMerge w:val="restart"/>
            <w:tcBorders>
              <w:top w:val="nil"/>
              <w:left w:val="single" w:sz="8" w:space="0" w:color="auto"/>
              <w:bottom w:val="single" w:sz="8" w:space="0" w:color="000000"/>
              <w:right w:val="nil"/>
            </w:tcBorders>
            <w:shd w:val="clear" w:color="auto" w:fill="C6D9F1" w:themeFill="text2" w:themeFillTint="33"/>
            <w:vAlign w:val="center"/>
            <w:hideMark/>
          </w:tcPr>
          <w:p w14:paraId="78AE131C" w14:textId="77777777" w:rsidR="00BA2B4F" w:rsidRPr="002A78BF" w:rsidRDefault="00BA2B4F" w:rsidP="00BA2B4F">
            <w:pPr>
              <w:spacing w:after="0" w:line="240" w:lineRule="auto"/>
              <w:rPr>
                <w:rFonts w:eastAsia="Times New Roman" w:cstheme="minorHAnsi"/>
                <w:color w:val="000000"/>
                <w:lang w:eastAsia="cs-CZ"/>
              </w:rPr>
            </w:pPr>
            <w:r w:rsidRPr="002A78BF">
              <w:rPr>
                <w:rFonts w:eastAsia="Times New Roman" w:cstheme="minorHAnsi"/>
                <w:color w:val="000000"/>
                <w:lang w:eastAsia="cs-CZ"/>
              </w:rPr>
              <w:lastRenderedPageBreak/>
              <w:t>Jedlová</w:t>
            </w:r>
          </w:p>
        </w:tc>
        <w:tc>
          <w:tcPr>
            <w:tcW w:w="5240" w:type="dxa"/>
            <w:tcBorders>
              <w:top w:val="nil"/>
              <w:left w:val="single" w:sz="4" w:space="0" w:color="auto"/>
              <w:bottom w:val="single" w:sz="4" w:space="0" w:color="auto"/>
              <w:right w:val="single" w:sz="8" w:space="0" w:color="auto"/>
            </w:tcBorders>
            <w:shd w:val="clear" w:color="auto" w:fill="auto"/>
            <w:noWrap/>
            <w:vAlign w:val="bottom"/>
            <w:hideMark/>
          </w:tcPr>
          <w:p w14:paraId="49201DDF" w14:textId="77777777" w:rsidR="00BA2B4F" w:rsidRPr="002A78BF" w:rsidRDefault="00BA2B4F" w:rsidP="00BA2B4F">
            <w:pPr>
              <w:spacing w:after="0" w:line="240" w:lineRule="auto"/>
              <w:rPr>
                <w:rFonts w:eastAsia="Times New Roman" w:cstheme="minorHAnsi"/>
                <w:color w:val="000000"/>
                <w:lang w:eastAsia="cs-CZ"/>
              </w:rPr>
            </w:pPr>
            <w:r w:rsidRPr="002A78BF">
              <w:rPr>
                <w:rFonts w:eastAsia="Times New Roman" w:cstheme="minorHAnsi"/>
                <w:color w:val="000000"/>
                <w:lang w:eastAsia="cs-CZ"/>
              </w:rPr>
              <w:t>Mateřská škola Jedlová</w:t>
            </w:r>
          </w:p>
        </w:tc>
      </w:tr>
      <w:tr w:rsidR="00BA2B4F" w:rsidRPr="002A78BF" w14:paraId="2AC33029" w14:textId="77777777" w:rsidTr="00144BE5">
        <w:trPr>
          <w:trHeight w:val="315"/>
          <w:jc w:val="center"/>
        </w:trPr>
        <w:tc>
          <w:tcPr>
            <w:tcW w:w="1940" w:type="dxa"/>
            <w:vMerge/>
            <w:tcBorders>
              <w:top w:val="nil"/>
              <w:left w:val="single" w:sz="8" w:space="0" w:color="auto"/>
              <w:bottom w:val="single" w:sz="8" w:space="0" w:color="000000"/>
              <w:right w:val="nil"/>
            </w:tcBorders>
            <w:shd w:val="clear" w:color="auto" w:fill="C6D9F1" w:themeFill="text2" w:themeFillTint="33"/>
            <w:vAlign w:val="center"/>
            <w:hideMark/>
          </w:tcPr>
          <w:p w14:paraId="19E80A90" w14:textId="77777777" w:rsidR="00BA2B4F" w:rsidRPr="002A78BF" w:rsidRDefault="00BA2B4F" w:rsidP="00BA2B4F">
            <w:pPr>
              <w:spacing w:after="0" w:line="240" w:lineRule="auto"/>
              <w:rPr>
                <w:rFonts w:eastAsia="Times New Roman" w:cstheme="minorHAnsi"/>
                <w:color w:val="000000"/>
                <w:lang w:eastAsia="cs-CZ"/>
              </w:rPr>
            </w:pPr>
          </w:p>
        </w:tc>
        <w:tc>
          <w:tcPr>
            <w:tcW w:w="5240" w:type="dxa"/>
            <w:tcBorders>
              <w:top w:val="nil"/>
              <w:left w:val="single" w:sz="4" w:space="0" w:color="auto"/>
              <w:bottom w:val="single" w:sz="8" w:space="0" w:color="auto"/>
              <w:right w:val="single" w:sz="8" w:space="0" w:color="auto"/>
            </w:tcBorders>
            <w:shd w:val="clear" w:color="auto" w:fill="auto"/>
            <w:noWrap/>
            <w:vAlign w:val="bottom"/>
            <w:hideMark/>
          </w:tcPr>
          <w:p w14:paraId="75E9F0AE" w14:textId="77777777" w:rsidR="00BA2B4F" w:rsidRPr="002A78BF" w:rsidRDefault="00BA2B4F" w:rsidP="00BA2B4F">
            <w:pPr>
              <w:spacing w:after="0" w:line="240" w:lineRule="auto"/>
              <w:rPr>
                <w:rFonts w:eastAsia="Times New Roman" w:cstheme="minorHAnsi"/>
                <w:color w:val="000000"/>
                <w:lang w:eastAsia="cs-CZ"/>
              </w:rPr>
            </w:pPr>
            <w:r w:rsidRPr="002A78BF">
              <w:rPr>
                <w:rFonts w:eastAsia="Times New Roman" w:cstheme="minorHAnsi"/>
                <w:color w:val="000000"/>
                <w:lang w:eastAsia="cs-CZ"/>
              </w:rPr>
              <w:t>Základní škola Jedlová</w:t>
            </w:r>
          </w:p>
        </w:tc>
      </w:tr>
      <w:tr w:rsidR="00BA2B4F" w:rsidRPr="002A78BF" w14:paraId="4DF6AC57" w14:textId="77777777" w:rsidTr="00144BE5">
        <w:trPr>
          <w:trHeight w:val="315"/>
          <w:jc w:val="center"/>
        </w:trPr>
        <w:tc>
          <w:tcPr>
            <w:tcW w:w="1940" w:type="dxa"/>
            <w:tcBorders>
              <w:top w:val="nil"/>
              <w:left w:val="single" w:sz="8" w:space="0" w:color="auto"/>
              <w:bottom w:val="single" w:sz="8" w:space="0" w:color="auto"/>
              <w:right w:val="nil"/>
            </w:tcBorders>
            <w:shd w:val="clear" w:color="auto" w:fill="C6D9F1" w:themeFill="text2" w:themeFillTint="33"/>
            <w:vAlign w:val="center"/>
            <w:hideMark/>
          </w:tcPr>
          <w:p w14:paraId="1D1B4C92" w14:textId="77777777" w:rsidR="00BA2B4F" w:rsidRPr="002A78BF" w:rsidRDefault="00BA2B4F" w:rsidP="00BA2B4F">
            <w:pPr>
              <w:spacing w:after="0" w:line="240" w:lineRule="auto"/>
              <w:rPr>
                <w:rFonts w:eastAsia="Times New Roman" w:cstheme="minorHAnsi"/>
                <w:color w:val="000000"/>
                <w:lang w:eastAsia="cs-CZ"/>
              </w:rPr>
            </w:pPr>
            <w:r w:rsidRPr="002A78BF">
              <w:rPr>
                <w:rFonts w:eastAsia="Times New Roman" w:cstheme="minorHAnsi"/>
                <w:color w:val="000000"/>
                <w:lang w:eastAsia="cs-CZ"/>
              </w:rPr>
              <w:t>Kamenec u Poličky</w:t>
            </w:r>
          </w:p>
        </w:tc>
        <w:tc>
          <w:tcPr>
            <w:tcW w:w="5240" w:type="dxa"/>
            <w:tcBorders>
              <w:top w:val="nil"/>
              <w:left w:val="single" w:sz="4" w:space="0" w:color="auto"/>
              <w:bottom w:val="single" w:sz="8" w:space="0" w:color="auto"/>
              <w:right w:val="single" w:sz="8" w:space="0" w:color="auto"/>
            </w:tcBorders>
            <w:shd w:val="clear" w:color="000000" w:fill="D8D8D8"/>
            <w:noWrap/>
            <w:vAlign w:val="bottom"/>
            <w:hideMark/>
          </w:tcPr>
          <w:p w14:paraId="3B552EF1" w14:textId="77777777" w:rsidR="00BA2B4F" w:rsidRPr="002A78BF" w:rsidRDefault="00BA2B4F" w:rsidP="00BA2B4F">
            <w:pPr>
              <w:spacing w:after="0" w:line="240" w:lineRule="auto"/>
              <w:rPr>
                <w:rFonts w:eastAsia="Times New Roman" w:cstheme="minorHAnsi"/>
                <w:color w:val="D8D8D8"/>
                <w:lang w:eastAsia="cs-CZ"/>
              </w:rPr>
            </w:pPr>
            <w:r w:rsidRPr="002A78BF">
              <w:rPr>
                <w:rFonts w:eastAsia="Times New Roman" w:cstheme="minorHAnsi"/>
                <w:color w:val="D8D8D8"/>
                <w:lang w:eastAsia="cs-CZ"/>
              </w:rPr>
              <w:t> </w:t>
            </w:r>
          </w:p>
        </w:tc>
      </w:tr>
      <w:tr w:rsidR="00BA2B4F" w:rsidRPr="002A78BF" w14:paraId="7EB45BB6" w14:textId="77777777" w:rsidTr="00144BE5">
        <w:trPr>
          <w:trHeight w:val="315"/>
          <w:jc w:val="center"/>
        </w:trPr>
        <w:tc>
          <w:tcPr>
            <w:tcW w:w="1940" w:type="dxa"/>
            <w:tcBorders>
              <w:top w:val="nil"/>
              <w:left w:val="single" w:sz="8" w:space="0" w:color="auto"/>
              <w:bottom w:val="single" w:sz="8" w:space="0" w:color="auto"/>
              <w:right w:val="nil"/>
            </w:tcBorders>
            <w:shd w:val="clear" w:color="auto" w:fill="C6D9F1" w:themeFill="text2" w:themeFillTint="33"/>
            <w:vAlign w:val="center"/>
            <w:hideMark/>
          </w:tcPr>
          <w:p w14:paraId="0B3E68D0" w14:textId="77777777" w:rsidR="00BA2B4F" w:rsidRPr="002A78BF" w:rsidRDefault="00BA2B4F" w:rsidP="00BA2B4F">
            <w:pPr>
              <w:spacing w:after="0" w:line="240" w:lineRule="auto"/>
              <w:rPr>
                <w:rFonts w:eastAsia="Times New Roman" w:cstheme="minorHAnsi"/>
                <w:color w:val="000000"/>
                <w:lang w:eastAsia="cs-CZ"/>
              </w:rPr>
            </w:pPr>
            <w:r w:rsidRPr="002A78BF">
              <w:rPr>
                <w:rFonts w:eastAsia="Times New Roman" w:cstheme="minorHAnsi"/>
                <w:color w:val="000000"/>
                <w:lang w:eastAsia="cs-CZ"/>
              </w:rPr>
              <w:t xml:space="preserve">Korouhev </w:t>
            </w:r>
          </w:p>
        </w:tc>
        <w:tc>
          <w:tcPr>
            <w:tcW w:w="5240" w:type="dxa"/>
            <w:tcBorders>
              <w:top w:val="nil"/>
              <w:left w:val="single" w:sz="4" w:space="0" w:color="auto"/>
              <w:bottom w:val="single" w:sz="8" w:space="0" w:color="auto"/>
              <w:right w:val="single" w:sz="8" w:space="0" w:color="auto"/>
            </w:tcBorders>
            <w:shd w:val="clear" w:color="auto" w:fill="auto"/>
            <w:noWrap/>
            <w:vAlign w:val="bottom"/>
            <w:hideMark/>
          </w:tcPr>
          <w:p w14:paraId="7447B9EB" w14:textId="77777777" w:rsidR="00BA2B4F" w:rsidRPr="002A78BF" w:rsidRDefault="00BA2B4F" w:rsidP="00BA2B4F">
            <w:pPr>
              <w:spacing w:after="0" w:line="240" w:lineRule="auto"/>
              <w:rPr>
                <w:rFonts w:eastAsia="Times New Roman" w:cstheme="minorHAnsi"/>
                <w:color w:val="000000"/>
                <w:lang w:eastAsia="cs-CZ"/>
              </w:rPr>
            </w:pPr>
            <w:r w:rsidRPr="002A78BF">
              <w:rPr>
                <w:rFonts w:eastAsia="Times New Roman" w:cstheme="minorHAnsi"/>
                <w:color w:val="000000"/>
                <w:lang w:eastAsia="cs-CZ"/>
              </w:rPr>
              <w:t>Základní škola a Mateřská škola Korouhev</w:t>
            </w:r>
          </w:p>
        </w:tc>
      </w:tr>
      <w:tr w:rsidR="00BA2B4F" w:rsidRPr="002A78BF" w14:paraId="1C2C6881" w14:textId="77777777" w:rsidTr="00144BE5">
        <w:trPr>
          <w:trHeight w:val="315"/>
          <w:jc w:val="center"/>
        </w:trPr>
        <w:tc>
          <w:tcPr>
            <w:tcW w:w="1940" w:type="dxa"/>
            <w:tcBorders>
              <w:top w:val="nil"/>
              <w:left w:val="single" w:sz="8" w:space="0" w:color="auto"/>
              <w:bottom w:val="single" w:sz="8" w:space="0" w:color="auto"/>
              <w:right w:val="nil"/>
            </w:tcBorders>
            <w:shd w:val="clear" w:color="auto" w:fill="C6D9F1" w:themeFill="text2" w:themeFillTint="33"/>
            <w:vAlign w:val="center"/>
            <w:hideMark/>
          </w:tcPr>
          <w:p w14:paraId="682F5252" w14:textId="77777777" w:rsidR="00BA2B4F" w:rsidRPr="002A78BF" w:rsidRDefault="00BA2B4F" w:rsidP="00BA2B4F">
            <w:pPr>
              <w:spacing w:after="0" w:line="240" w:lineRule="auto"/>
              <w:rPr>
                <w:rFonts w:eastAsia="Times New Roman" w:cstheme="minorHAnsi"/>
                <w:color w:val="000000"/>
                <w:lang w:eastAsia="cs-CZ"/>
              </w:rPr>
            </w:pPr>
            <w:r w:rsidRPr="002A78BF">
              <w:rPr>
                <w:rFonts w:eastAsia="Times New Roman" w:cstheme="minorHAnsi"/>
                <w:color w:val="000000"/>
                <w:lang w:eastAsia="cs-CZ"/>
              </w:rPr>
              <w:t xml:space="preserve">Květná </w:t>
            </w:r>
          </w:p>
        </w:tc>
        <w:tc>
          <w:tcPr>
            <w:tcW w:w="5240" w:type="dxa"/>
            <w:tcBorders>
              <w:top w:val="nil"/>
              <w:left w:val="single" w:sz="4" w:space="0" w:color="auto"/>
              <w:bottom w:val="single" w:sz="8" w:space="0" w:color="auto"/>
              <w:right w:val="single" w:sz="8" w:space="0" w:color="auto"/>
            </w:tcBorders>
            <w:shd w:val="clear" w:color="auto" w:fill="auto"/>
            <w:noWrap/>
            <w:vAlign w:val="bottom"/>
            <w:hideMark/>
          </w:tcPr>
          <w:p w14:paraId="7A7601B5" w14:textId="628FDDCC" w:rsidR="00BA2B4F" w:rsidRPr="002A78BF" w:rsidRDefault="00BA2B4F" w:rsidP="00BA2B4F">
            <w:pPr>
              <w:spacing w:after="0" w:line="240" w:lineRule="auto"/>
              <w:rPr>
                <w:rFonts w:eastAsia="Times New Roman" w:cstheme="minorHAnsi"/>
                <w:color w:val="000000"/>
                <w:lang w:eastAsia="cs-CZ"/>
              </w:rPr>
            </w:pPr>
            <w:r w:rsidRPr="002A78BF">
              <w:rPr>
                <w:rFonts w:eastAsia="Times New Roman" w:cstheme="minorHAnsi"/>
                <w:color w:val="000000"/>
                <w:lang w:eastAsia="cs-CZ"/>
              </w:rPr>
              <w:t>Základní škola a mateřská škola Květná</w:t>
            </w:r>
            <w:r w:rsidR="00144BE5">
              <w:rPr>
                <w:rFonts w:eastAsia="Times New Roman" w:cstheme="minorHAnsi"/>
                <w:color w:val="000000"/>
                <w:lang w:eastAsia="cs-CZ"/>
              </w:rPr>
              <w:t xml:space="preserve"> </w:t>
            </w:r>
            <w:r w:rsidR="00144BE5" w:rsidRPr="00144BE5">
              <w:rPr>
                <w:rFonts w:eastAsia="Times New Roman" w:cstheme="minorHAnsi"/>
                <w:i/>
                <w:iCs/>
                <w:color w:val="000000"/>
                <w:sz w:val="16"/>
                <w:szCs w:val="16"/>
                <w:lang w:eastAsia="cs-CZ"/>
              </w:rPr>
              <w:t>(pouze MŠ)</w:t>
            </w:r>
          </w:p>
        </w:tc>
      </w:tr>
      <w:tr w:rsidR="00BA2B4F" w:rsidRPr="002A78BF" w14:paraId="76C560F5" w14:textId="77777777" w:rsidTr="00144BE5">
        <w:trPr>
          <w:trHeight w:val="315"/>
          <w:jc w:val="center"/>
        </w:trPr>
        <w:tc>
          <w:tcPr>
            <w:tcW w:w="1940" w:type="dxa"/>
            <w:tcBorders>
              <w:top w:val="nil"/>
              <w:left w:val="single" w:sz="8" w:space="0" w:color="auto"/>
              <w:bottom w:val="single" w:sz="8" w:space="0" w:color="auto"/>
              <w:right w:val="nil"/>
            </w:tcBorders>
            <w:shd w:val="clear" w:color="auto" w:fill="C6D9F1" w:themeFill="text2" w:themeFillTint="33"/>
            <w:vAlign w:val="center"/>
            <w:hideMark/>
          </w:tcPr>
          <w:p w14:paraId="6EB1D821" w14:textId="77777777" w:rsidR="00BA2B4F" w:rsidRPr="002A78BF" w:rsidRDefault="00BA2B4F" w:rsidP="00BA2B4F">
            <w:pPr>
              <w:spacing w:after="0" w:line="240" w:lineRule="auto"/>
              <w:rPr>
                <w:rFonts w:eastAsia="Times New Roman" w:cstheme="minorHAnsi"/>
                <w:color w:val="000000"/>
                <w:lang w:eastAsia="cs-CZ"/>
              </w:rPr>
            </w:pPr>
            <w:r w:rsidRPr="002A78BF">
              <w:rPr>
                <w:rFonts w:eastAsia="Times New Roman" w:cstheme="minorHAnsi"/>
                <w:color w:val="000000"/>
                <w:lang w:eastAsia="cs-CZ"/>
              </w:rPr>
              <w:t>Nedvězí</w:t>
            </w:r>
          </w:p>
        </w:tc>
        <w:tc>
          <w:tcPr>
            <w:tcW w:w="5240" w:type="dxa"/>
            <w:tcBorders>
              <w:top w:val="nil"/>
              <w:left w:val="single" w:sz="4" w:space="0" w:color="auto"/>
              <w:bottom w:val="single" w:sz="8" w:space="0" w:color="auto"/>
              <w:right w:val="single" w:sz="8" w:space="0" w:color="auto"/>
            </w:tcBorders>
            <w:shd w:val="clear" w:color="000000" w:fill="D8D8D8"/>
            <w:noWrap/>
            <w:vAlign w:val="bottom"/>
            <w:hideMark/>
          </w:tcPr>
          <w:p w14:paraId="37BD5DD4" w14:textId="77777777" w:rsidR="00BA2B4F" w:rsidRPr="002A78BF" w:rsidRDefault="00BA2B4F" w:rsidP="00BA2B4F">
            <w:pPr>
              <w:spacing w:after="0" w:line="240" w:lineRule="auto"/>
              <w:rPr>
                <w:rFonts w:eastAsia="Times New Roman" w:cstheme="minorHAnsi"/>
                <w:color w:val="000000"/>
                <w:lang w:eastAsia="cs-CZ"/>
              </w:rPr>
            </w:pPr>
            <w:r w:rsidRPr="002A78BF">
              <w:rPr>
                <w:rFonts w:eastAsia="Times New Roman" w:cstheme="minorHAnsi"/>
                <w:color w:val="000000"/>
                <w:lang w:eastAsia="cs-CZ"/>
              </w:rPr>
              <w:t> </w:t>
            </w:r>
          </w:p>
        </w:tc>
      </w:tr>
      <w:tr w:rsidR="00BA2B4F" w:rsidRPr="002A78BF" w14:paraId="0F4547F8" w14:textId="77777777" w:rsidTr="00144BE5">
        <w:trPr>
          <w:trHeight w:val="300"/>
          <w:jc w:val="center"/>
        </w:trPr>
        <w:tc>
          <w:tcPr>
            <w:tcW w:w="1940" w:type="dxa"/>
            <w:vMerge w:val="restart"/>
            <w:tcBorders>
              <w:top w:val="nil"/>
              <w:left w:val="single" w:sz="8" w:space="0" w:color="auto"/>
              <w:bottom w:val="single" w:sz="8" w:space="0" w:color="000000"/>
              <w:right w:val="nil"/>
            </w:tcBorders>
            <w:shd w:val="clear" w:color="auto" w:fill="C6D9F1" w:themeFill="text2" w:themeFillTint="33"/>
            <w:vAlign w:val="center"/>
            <w:hideMark/>
          </w:tcPr>
          <w:p w14:paraId="0D259A22" w14:textId="77777777" w:rsidR="00BA2B4F" w:rsidRPr="002A78BF" w:rsidRDefault="00BA2B4F" w:rsidP="00BA2B4F">
            <w:pPr>
              <w:spacing w:after="0" w:line="240" w:lineRule="auto"/>
              <w:rPr>
                <w:rFonts w:eastAsia="Times New Roman" w:cstheme="minorHAnsi"/>
                <w:color w:val="000000"/>
                <w:lang w:eastAsia="cs-CZ"/>
              </w:rPr>
            </w:pPr>
            <w:r w:rsidRPr="002A78BF">
              <w:rPr>
                <w:rFonts w:eastAsia="Times New Roman" w:cstheme="minorHAnsi"/>
                <w:color w:val="000000"/>
                <w:lang w:eastAsia="cs-CZ"/>
              </w:rPr>
              <w:t xml:space="preserve">Oldřiš </w:t>
            </w:r>
          </w:p>
        </w:tc>
        <w:tc>
          <w:tcPr>
            <w:tcW w:w="5240" w:type="dxa"/>
            <w:tcBorders>
              <w:top w:val="nil"/>
              <w:left w:val="single" w:sz="4" w:space="0" w:color="auto"/>
              <w:bottom w:val="single" w:sz="4" w:space="0" w:color="auto"/>
              <w:right w:val="single" w:sz="8" w:space="0" w:color="auto"/>
            </w:tcBorders>
            <w:shd w:val="clear" w:color="auto" w:fill="auto"/>
            <w:noWrap/>
            <w:vAlign w:val="bottom"/>
            <w:hideMark/>
          </w:tcPr>
          <w:p w14:paraId="7696B907" w14:textId="77777777" w:rsidR="00BA2B4F" w:rsidRPr="002A78BF" w:rsidRDefault="00BA2B4F" w:rsidP="00BA2B4F">
            <w:pPr>
              <w:spacing w:after="0" w:line="240" w:lineRule="auto"/>
              <w:rPr>
                <w:rFonts w:eastAsia="Times New Roman" w:cstheme="minorHAnsi"/>
                <w:color w:val="000000"/>
                <w:lang w:eastAsia="cs-CZ"/>
              </w:rPr>
            </w:pPr>
            <w:r w:rsidRPr="002A78BF">
              <w:rPr>
                <w:rFonts w:eastAsia="Times New Roman" w:cstheme="minorHAnsi"/>
                <w:color w:val="000000"/>
                <w:lang w:eastAsia="cs-CZ"/>
              </w:rPr>
              <w:t>Mateřská škola Oldřiš</w:t>
            </w:r>
          </w:p>
        </w:tc>
      </w:tr>
      <w:tr w:rsidR="00BA2B4F" w:rsidRPr="002A78BF" w14:paraId="509C9117" w14:textId="77777777" w:rsidTr="00144BE5">
        <w:trPr>
          <w:trHeight w:val="315"/>
          <w:jc w:val="center"/>
        </w:trPr>
        <w:tc>
          <w:tcPr>
            <w:tcW w:w="1940" w:type="dxa"/>
            <w:vMerge/>
            <w:tcBorders>
              <w:top w:val="nil"/>
              <w:left w:val="single" w:sz="8" w:space="0" w:color="auto"/>
              <w:bottom w:val="single" w:sz="8" w:space="0" w:color="000000"/>
              <w:right w:val="nil"/>
            </w:tcBorders>
            <w:shd w:val="clear" w:color="auto" w:fill="C6D9F1" w:themeFill="text2" w:themeFillTint="33"/>
            <w:vAlign w:val="center"/>
            <w:hideMark/>
          </w:tcPr>
          <w:p w14:paraId="6FE6A379" w14:textId="77777777" w:rsidR="00BA2B4F" w:rsidRPr="002A78BF" w:rsidRDefault="00BA2B4F" w:rsidP="00BA2B4F">
            <w:pPr>
              <w:spacing w:after="0" w:line="240" w:lineRule="auto"/>
              <w:rPr>
                <w:rFonts w:eastAsia="Times New Roman" w:cstheme="minorHAnsi"/>
                <w:color w:val="000000"/>
                <w:lang w:eastAsia="cs-CZ"/>
              </w:rPr>
            </w:pPr>
          </w:p>
        </w:tc>
        <w:tc>
          <w:tcPr>
            <w:tcW w:w="5240" w:type="dxa"/>
            <w:tcBorders>
              <w:top w:val="nil"/>
              <w:left w:val="single" w:sz="4" w:space="0" w:color="auto"/>
              <w:bottom w:val="single" w:sz="8" w:space="0" w:color="auto"/>
              <w:right w:val="single" w:sz="8" w:space="0" w:color="auto"/>
            </w:tcBorders>
            <w:shd w:val="clear" w:color="auto" w:fill="auto"/>
            <w:noWrap/>
            <w:vAlign w:val="bottom"/>
            <w:hideMark/>
          </w:tcPr>
          <w:p w14:paraId="7E1A4380" w14:textId="77777777" w:rsidR="00BA2B4F" w:rsidRPr="002A78BF" w:rsidRDefault="00BA2B4F" w:rsidP="00BA2B4F">
            <w:pPr>
              <w:spacing w:after="0" w:line="240" w:lineRule="auto"/>
              <w:rPr>
                <w:rFonts w:eastAsia="Times New Roman" w:cstheme="minorHAnsi"/>
                <w:color w:val="000000"/>
                <w:lang w:eastAsia="cs-CZ"/>
              </w:rPr>
            </w:pPr>
            <w:r w:rsidRPr="002A78BF">
              <w:rPr>
                <w:rFonts w:eastAsia="Times New Roman" w:cstheme="minorHAnsi"/>
                <w:color w:val="000000"/>
                <w:lang w:eastAsia="cs-CZ"/>
              </w:rPr>
              <w:t>Základní škola Oldřiš</w:t>
            </w:r>
          </w:p>
        </w:tc>
      </w:tr>
      <w:tr w:rsidR="00144BE5" w:rsidRPr="002A78BF" w14:paraId="69411B19" w14:textId="77777777" w:rsidTr="00144BE5">
        <w:trPr>
          <w:trHeight w:val="300"/>
          <w:jc w:val="center"/>
        </w:trPr>
        <w:tc>
          <w:tcPr>
            <w:tcW w:w="1940" w:type="dxa"/>
            <w:vMerge w:val="restart"/>
            <w:tcBorders>
              <w:top w:val="nil"/>
              <w:left w:val="single" w:sz="8" w:space="0" w:color="auto"/>
              <w:right w:val="nil"/>
            </w:tcBorders>
            <w:shd w:val="clear" w:color="auto" w:fill="C6D9F1" w:themeFill="text2" w:themeFillTint="33"/>
            <w:vAlign w:val="center"/>
            <w:hideMark/>
          </w:tcPr>
          <w:p w14:paraId="4D351304" w14:textId="17E19C5A" w:rsidR="00144BE5" w:rsidRPr="002A78BF" w:rsidRDefault="00144BE5" w:rsidP="00BA2B4F">
            <w:pPr>
              <w:spacing w:after="0" w:line="240" w:lineRule="auto"/>
              <w:rPr>
                <w:rFonts w:eastAsia="Times New Roman" w:cstheme="minorHAnsi"/>
                <w:color w:val="000000"/>
                <w:lang w:eastAsia="cs-CZ"/>
              </w:rPr>
            </w:pPr>
            <w:r>
              <w:rPr>
                <w:rFonts w:eastAsia="Times New Roman" w:cstheme="minorHAnsi"/>
                <w:color w:val="000000"/>
                <w:lang w:eastAsia="cs-CZ"/>
              </w:rPr>
              <w:t>Polička</w:t>
            </w:r>
          </w:p>
        </w:tc>
        <w:tc>
          <w:tcPr>
            <w:tcW w:w="5240" w:type="dxa"/>
            <w:tcBorders>
              <w:top w:val="nil"/>
              <w:left w:val="single" w:sz="4" w:space="0" w:color="auto"/>
              <w:bottom w:val="single" w:sz="4" w:space="0" w:color="auto"/>
              <w:right w:val="single" w:sz="8" w:space="0" w:color="auto"/>
            </w:tcBorders>
            <w:shd w:val="clear" w:color="auto" w:fill="auto"/>
            <w:noWrap/>
            <w:vAlign w:val="bottom"/>
            <w:hideMark/>
          </w:tcPr>
          <w:p w14:paraId="08275DAB" w14:textId="77777777" w:rsidR="00144BE5" w:rsidRPr="002A78BF" w:rsidRDefault="00144BE5" w:rsidP="00BA2B4F">
            <w:pPr>
              <w:spacing w:after="0" w:line="240" w:lineRule="auto"/>
              <w:rPr>
                <w:rFonts w:eastAsia="Times New Roman" w:cstheme="minorHAnsi"/>
                <w:color w:val="000000"/>
                <w:lang w:eastAsia="cs-CZ"/>
              </w:rPr>
            </w:pPr>
            <w:r w:rsidRPr="002A78BF">
              <w:rPr>
                <w:rFonts w:eastAsia="Times New Roman" w:cstheme="minorHAnsi"/>
                <w:color w:val="000000"/>
                <w:lang w:eastAsia="cs-CZ"/>
              </w:rPr>
              <w:t>Mateřská škola Čtyřlístek Polička</w:t>
            </w:r>
          </w:p>
        </w:tc>
      </w:tr>
      <w:tr w:rsidR="00144BE5" w:rsidRPr="002A78BF" w14:paraId="3EEF0E89" w14:textId="77777777" w:rsidTr="00144BE5">
        <w:trPr>
          <w:trHeight w:val="75"/>
          <w:jc w:val="center"/>
        </w:trPr>
        <w:tc>
          <w:tcPr>
            <w:tcW w:w="1940" w:type="dxa"/>
            <w:vMerge/>
            <w:tcBorders>
              <w:left w:val="single" w:sz="8" w:space="0" w:color="auto"/>
              <w:right w:val="nil"/>
            </w:tcBorders>
            <w:shd w:val="clear" w:color="auto" w:fill="C6D9F1" w:themeFill="text2" w:themeFillTint="33"/>
            <w:vAlign w:val="center"/>
            <w:hideMark/>
          </w:tcPr>
          <w:p w14:paraId="01B96DD8" w14:textId="6BE3A945" w:rsidR="00144BE5" w:rsidRPr="002A78BF" w:rsidRDefault="00144BE5" w:rsidP="00BA2B4F">
            <w:pPr>
              <w:spacing w:after="0" w:line="240" w:lineRule="auto"/>
              <w:rPr>
                <w:rFonts w:eastAsia="Times New Roman" w:cstheme="minorHAnsi"/>
                <w:color w:val="000000"/>
                <w:lang w:eastAsia="cs-CZ"/>
              </w:rPr>
            </w:pPr>
          </w:p>
        </w:tc>
        <w:tc>
          <w:tcPr>
            <w:tcW w:w="5240" w:type="dxa"/>
            <w:tcBorders>
              <w:top w:val="nil"/>
              <w:left w:val="single" w:sz="4" w:space="0" w:color="auto"/>
              <w:bottom w:val="single" w:sz="4" w:space="0" w:color="auto"/>
              <w:right w:val="single" w:sz="8" w:space="0" w:color="auto"/>
            </w:tcBorders>
            <w:shd w:val="clear" w:color="auto" w:fill="auto"/>
            <w:noWrap/>
            <w:vAlign w:val="bottom"/>
            <w:hideMark/>
          </w:tcPr>
          <w:p w14:paraId="41B7B031" w14:textId="77777777" w:rsidR="00144BE5" w:rsidRPr="002A78BF" w:rsidRDefault="00144BE5" w:rsidP="00BA2B4F">
            <w:pPr>
              <w:spacing w:after="0" w:line="240" w:lineRule="auto"/>
              <w:rPr>
                <w:rFonts w:eastAsia="Times New Roman" w:cstheme="minorHAnsi"/>
                <w:color w:val="000000"/>
                <w:lang w:eastAsia="cs-CZ"/>
              </w:rPr>
            </w:pPr>
            <w:r w:rsidRPr="002A78BF">
              <w:rPr>
                <w:rFonts w:eastAsia="Times New Roman" w:cstheme="minorHAnsi"/>
                <w:color w:val="000000"/>
                <w:lang w:eastAsia="cs-CZ"/>
              </w:rPr>
              <w:t>Mateřská škola Luční Polička</w:t>
            </w:r>
          </w:p>
        </w:tc>
      </w:tr>
      <w:tr w:rsidR="00144BE5" w:rsidRPr="002A78BF" w14:paraId="42BA1C9B" w14:textId="77777777" w:rsidTr="00144BE5">
        <w:trPr>
          <w:trHeight w:val="300"/>
          <w:jc w:val="center"/>
        </w:trPr>
        <w:tc>
          <w:tcPr>
            <w:tcW w:w="1940" w:type="dxa"/>
            <w:vMerge/>
            <w:tcBorders>
              <w:left w:val="single" w:sz="8" w:space="0" w:color="auto"/>
              <w:right w:val="nil"/>
            </w:tcBorders>
            <w:shd w:val="clear" w:color="auto" w:fill="C6D9F1" w:themeFill="text2" w:themeFillTint="33"/>
            <w:vAlign w:val="center"/>
            <w:hideMark/>
          </w:tcPr>
          <w:p w14:paraId="740D7A3A" w14:textId="4D05996A" w:rsidR="00144BE5" w:rsidRPr="002A78BF" w:rsidRDefault="00144BE5" w:rsidP="00BA2B4F">
            <w:pPr>
              <w:spacing w:after="0" w:line="240" w:lineRule="auto"/>
              <w:rPr>
                <w:rFonts w:eastAsia="Times New Roman" w:cstheme="minorHAnsi"/>
                <w:color w:val="000000"/>
                <w:lang w:eastAsia="cs-CZ"/>
              </w:rPr>
            </w:pPr>
          </w:p>
        </w:tc>
        <w:tc>
          <w:tcPr>
            <w:tcW w:w="5240" w:type="dxa"/>
            <w:tcBorders>
              <w:top w:val="nil"/>
              <w:left w:val="single" w:sz="4" w:space="0" w:color="auto"/>
              <w:bottom w:val="single" w:sz="4" w:space="0" w:color="auto"/>
              <w:right w:val="single" w:sz="8" w:space="0" w:color="auto"/>
            </w:tcBorders>
            <w:shd w:val="clear" w:color="auto" w:fill="auto"/>
            <w:noWrap/>
            <w:vAlign w:val="bottom"/>
            <w:hideMark/>
          </w:tcPr>
          <w:p w14:paraId="441708D1" w14:textId="77777777" w:rsidR="00144BE5" w:rsidRPr="002A78BF" w:rsidRDefault="00144BE5" w:rsidP="00BA2B4F">
            <w:pPr>
              <w:spacing w:after="0" w:line="240" w:lineRule="auto"/>
              <w:rPr>
                <w:rFonts w:eastAsia="Times New Roman" w:cstheme="minorHAnsi"/>
                <w:color w:val="000000"/>
                <w:lang w:eastAsia="cs-CZ"/>
              </w:rPr>
            </w:pPr>
            <w:r w:rsidRPr="002A78BF">
              <w:rPr>
                <w:rFonts w:eastAsia="Times New Roman" w:cstheme="minorHAnsi"/>
                <w:color w:val="000000"/>
                <w:lang w:eastAsia="cs-CZ"/>
              </w:rPr>
              <w:t>Mateřská škola Rozmarýnek Polička</w:t>
            </w:r>
          </w:p>
        </w:tc>
      </w:tr>
      <w:tr w:rsidR="00144BE5" w:rsidRPr="002A78BF" w14:paraId="02F9B66F" w14:textId="77777777" w:rsidTr="00144BE5">
        <w:trPr>
          <w:trHeight w:val="345"/>
          <w:jc w:val="center"/>
        </w:trPr>
        <w:tc>
          <w:tcPr>
            <w:tcW w:w="1940" w:type="dxa"/>
            <w:vMerge/>
            <w:tcBorders>
              <w:left w:val="single" w:sz="8" w:space="0" w:color="auto"/>
              <w:right w:val="nil"/>
            </w:tcBorders>
            <w:shd w:val="clear" w:color="auto" w:fill="C6D9F1" w:themeFill="text2" w:themeFillTint="33"/>
            <w:vAlign w:val="center"/>
            <w:hideMark/>
          </w:tcPr>
          <w:p w14:paraId="78E8489D" w14:textId="77777777" w:rsidR="00144BE5" w:rsidRPr="002A78BF" w:rsidRDefault="00144BE5" w:rsidP="00BA2B4F">
            <w:pPr>
              <w:spacing w:after="0" w:line="240" w:lineRule="auto"/>
              <w:rPr>
                <w:rFonts w:eastAsia="Times New Roman" w:cstheme="minorHAnsi"/>
                <w:color w:val="000000"/>
                <w:lang w:eastAsia="cs-CZ"/>
              </w:rPr>
            </w:pPr>
          </w:p>
        </w:tc>
        <w:tc>
          <w:tcPr>
            <w:tcW w:w="5240" w:type="dxa"/>
            <w:tcBorders>
              <w:top w:val="nil"/>
              <w:left w:val="single" w:sz="4" w:space="0" w:color="auto"/>
              <w:bottom w:val="single" w:sz="4" w:space="0" w:color="auto"/>
              <w:right w:val="single" w:sz="8" w:space="0" w:color="auto"/>
            </w:tcBorders>
            <w:shd w:val="clear" w:color="auto" w:fill="auto"/>
            <w:noWrap/>
            <w:vAlign w:val="bottom"/>
            <w:hideMark/>
          </w:tcPr>
          <w:p w14:paraId="023694DE" w14:textId="77777777" w:rsidR="00144BE5" w:rsidRPr="002A78BF" w:rsidRDefault="00144BE5" w:rsidP="00BA2B4F">
            <w:pPr>
              <w:spacing w:after="0" w:line="240" w:lineRule="auto"/>
              <w:rPr>
                <w:rFonts w:eastAsia="Times New Roman" w:cstheme="minorHAnsi"/>
                <w:color w:val="000000"/>
                <w:lang w:eastAsia="cs-CZ"/>
              </w:rPr>
            </w:pPr>
            <w:r w:rsidRPr="002A78BF">
              <w:rPr>
                <w:rFonts w:eastAsia="Times New Roman" w:cstheme="minorHAnsi"/>
                <w:color w:val="000000"/>
                <w:lang w:eastAsia="cs-CZ"/>
              </w:rPr>
              <w:t>Mateřská škola Polička, Palackého nám. 181</w:t>
            </w:r>
          </w:p>
        </w:tc>
      </w:tr>
      <w:tr w:rsidR="00144BE5" w:rsidRPr="002A78BF" w14:paraId="1731631C" w14:textId="77777777" w:rsidTr="00144BE5">
        <w:trPr>
          <w:trHeight w:val="345"/>
          <w:jc w:val="center"/>
        </w:trPr>
        <w:tc>
          <w:tcPr>
            <w:tcW w:w="1940" w:type="dxa"/>
            <w:vMerge/>
            <w:tcBorders>
              <w:left w:val="single" w:sz="8" w:space="0" w:color="auto"/>
              <w:right w:val="nil"/>
            </w:tcBorders>
            <w:shd w:val="clear" w:color="auto" w:fill="C6D9F1" w:themeFill="text2" w:themeFillTint="33"/>
            <w:vAlign w:val="center"/>
            <w:hideMark/>
          </w:tcPr>
          <w:p w14:paraId="40D87321" w14:textId="77777777" w:rsidR="00144BE5" w:rsidRPr="002A78BF" w:rsidRDefault="00144BE5" w:rsidP="00BA2B4F">
            <w:pPr>
              <w:spacing w:after="0" w:line="240" w:lineRule="auto"/>
              <w:rPr>
                <w:rFonts w:eastAsia="Times New Roman" w:cstheme="minorHAnsi"/>
                <w:color w:val="000000"/>
                <w:lang w:eastAsia="cs-CZ"/>
              </w:rPr>
            </w:pPr>
          </w:p>
        </w:tc>
        <w:tc>
          <w:tcPr>
            <w:tcW w:w="5240" w:type="dxa"/>
            <w:tcBorders>
              <w:top w:val="nil"/>
              <w:left w:val="single" w:sz="4" w:space="0" w:color="auto"/>
              <w:bottom w:val="single" w:sz="4" w:space="0" w:color="auto"/>
              <w:right w:val="single" w:sz="8" w:space="0" w:color="auto"/>
            </w:tcBorders>
            <w:shd w:val="clear" w:color="auto" w:fill="auto"/>
            <w:noWrap/>
            <w:vAlign w:val="bottom"/>
            <w:hideMark/>
          </w:tcPr>
          <w:p w14:paraId="4AC5894E" w14:textId="77777777" w:rsidR="00144BE5" w:rsidRPr="002A78BF" w:rsidRDefault="00144BE5" w:rsidP="00BA2B4F">
            <w:pPr>
              <w:spacing w:after="0" w:line="240" w:lineRule="auto"/>
              <w:rPr>
                <w:rFonts w:eastAsia="Times New Roman" w:cstheme="minorHAnsi"/>
                <w:color w:val="000000"/>
                <w:lang w:eastAsia="cs-CZ"/>
              </w:rPr>
            </w:pPr>
            <w:r w:rsidRPr="002A78BF">
              <w:rPr>
                <w:rFonts w:eastAsia="Times New Roman" w:cstheme="minorHAnsi"/>
                <w:color w:val="000000"/>
                <w:lang w:eastAsia="cs-CZ"/>
              </w:rPr>
              <w:t>Masarykova základní škola Polička</w:t>
            </w:r>
          </w:p>
        </w:tc>
      </w:tr>
      <w:tr w:rsidR="00144BE5" w:rsidRPr="002A78BF" w14:paraId="1B61456B" w14:textId="77777777" w:rsidTr="00144BE5">
        <w:trPr>
          <w:trHeight w:val="345"/>
          <w:jc w:val="center"/>
        </w:trPr>
        <w:tc>
          <w:tcPr>
            <w:tcW w:w="1940" w:type="dxa"/>
            <w:vMerge/>
            <w:tcBorders>
              <w:left w:val="single" w:sz="8" w:space="0" w:color="auto"/>
              <w:right w:val="nil"/>
            </w:tcBorders>
            <w:shd w:val="clear" w:color="auto" w:fill="C6D9F1" w:themeFill="text2" w:themeFillTint="33"/>
            <w:vAlign w:val="center"/>
            <w:hideMark/>
          </w:tcPr>
          <w:p w14:paraId="5CB3E09E" w14:textId="77777777" w:rsidR="00144BE5" w:rsidRPr="002A78BF" w:rsidRDefault="00144BE5" w:rsidP="00BA2B4F">
            <w:pPr>
              <w:spacing w:after="0" w:line="240" w:lineRule="auto"/>
              <w:rPr>
                <w:rFonts w:eastAsia="Times New Roman" w:cstheme="minorHAnsi"/>
                <w:color w:val="000000"/>
                <w:lang w:eastAsia="cs-CZ"/>
              </w:rPr>
            </w:pPr>
          </w:p>
        </w:tc>
        <w:tc>
          <w:tcPr>
            <w:tcW w:w="5240" w:type="dxa"/>
            <w:tcBorders>
              <w:top w:val="nil"/>
              <w:left w:val="single" w:sz="4" w:space="0" w:color="auto"/>
              <w:bottom w:val="single" w:sz="4" w:space="0" w:color="auto"/>
              <w:right w:val="single" w:sz="8" w:space="0" w:color="auto"/>
            </w:tcBorders>
            <w:shd w:val="clear" w:color="auto" w:fill="auto"/>
            <w:noWrap/>
            <w:vAlign w:val="bottom"/>
            <w:hideMark/>
          </w:tcPr>
          <w:p w14:paraId="7BBCF71E" w14:textId="77777777" w:rsidR="00144BE5" w:rsidRPr="002A78BF" w:rsidRDefault="00144BE5" w:rsidP="00BA2B4F">
            <w:pPr>
              <w:spacing w:after="0" w:line="240" w:lineRule="auto"/>
              <w:rPr>
                <w:rFonts w:eastAsia="Times New Roman" w:cstheme="minorHAnsi"/>
                <w:color w:val="000000"/>
                <w:lang w:eastAsia="cs-CZ"/>
              </w:rPr>
            </w:pPr>
            <w:r w:rsidRPr="002A78BF">
              <w:rPr>
                <w:rFonts w:eastAsia="Times New Roman" w:cstheme="minorHAnsi"/>
                <w:color w:val="000000"/>
                <w:lang w:eastAsia="cs-CZ"/>
              </w:rPr>
              <w:t>Základní škola Na Lukách Polička</w:t>
            </w:r>
          </w:p>
        </w:tc>
      </w:tr>
      <w:tr w:rsidR="00144BE5" w:rsidRPr="002A78BF" w14:paraId="3E75D0A8" w14:textId="77777777" w:rsidTr="00144BE5">
        <w:trPr>
          <w:trHeight w:val="345"/>
          <w:jc w:val="center"/>
        </w:trPr>
        <w:tc>
          <w:tcPr>
            <w:tcW w:w="1940" w:type="dxa"/>
            <w:vMerge/>
            <w:tcBorders>
              <w:left w:val="single" w:sz="8" w:space="0" w:color="auto"/>
              <w:right w:val="nil"/>
            </w:tcBorders>
            <w:shd w:val="clear" w:color="auto" w:fill="C6D9F1" w:themeFill="text2" w:themeFillTint="33"/>
            <w:vAlign w:val="center"/>
            <w:hideMark/>
          </w:tcPr>
          <w:p w14:paraId="7DB0D5BC" w14:textId="77777777" w:rsidR="00144BE5" w:rsidRPr="002A78BF" w:rsidRDefault="00144BE5" w:rsidP="00BA2B4F">
            <w:pPr>
              <w:spacing w:after="0" w:line="240" w:lineRule="auto"/>
              <w:rPr>
                <w:rFonts w:eastAsia="Times New Roman" w:cstheme="minorHAnsi"/>
                <w:color w:val="000000"/>
                <w:lang w:eastAsia="cs-CZ"/>
              </w:rPr>
            </w:pPr>
          </w:p>
        </w:tc>
        <w:tc>
          <w:tcPr>
            <w:tcW w:w="5240" w:type="dxa"/>
            <w:tcBorders>
              <w:top w:val="nil"/>
              <w:left w:val="single" w:sz="4" w:space="0" w:color="auto"/>
              <w:bottom w:val="single" w:sz="4" w:space="0" w:color="auto"/>
              <w:right w:val="single" w:sz="8" w:space="0" w:color="auto"/>
            </w:tcBorders>
            <w:shd w:val="clear" w:color="auto" w:fill="auto"/>
            <w:noWrap/>
            <w:vAlign w:val="bottom"/>
            <w:hideMark/>
          </w:tcPr>
          <w:p w14:paraId="04049286" w14:textId="77777777" w:rsidR="00144BE5" w:rsidRPr="002A78BF" w:rsidRDefault="00144BE5" w:rsidP="00BA2B4F">
            <w:pPr>
              <w:spacing w:after="0" w:line="240" w:lineRule="auto"/>
              <w:rPr>
                <w:rFonts w:eastAsia="Times New Roman" w:cstheme="minorHAnsi"/>
                <w:color w:val="000000"/>
                <w:lang w:eastAsia="cs-CZ"/>
              </w:rPr>
            </w:pPr>
            <w:r w:rsidRPr="002A78BF">
              <w:rPr>
                <w:rFonts w:eastAsia="Times New Roman" w:cstheme="minorHAnsi"/>
                <w:color w:val="000000"/>
                <w:lang w:eastAsia="cs-CZ"/>
              </w:rPr>
              <w:t>Základní umělecká škola B. Martinů Polička</w:t>
            </w:r>
          </w:p>
        </w:tc>
      </w:tr>
      <w:tr w:rsidR="00144BE5" w:rsidRPr="002A78BF" w14:paraId="6FAB5253" w14:textId="77777777" w:rsidTr="00144BE5">
        <w:trPr>
          <w:trHeight w:val="315"/>
          <w:jc w:val="center"/>
        </w:trPr>
        <w:tc>
          <w:tcPr>
            <w:tcW w:w="1940" w:type="dxa"/>
            <w:vMerge/>
            <w:tcBorders>
              <w:left w:val="single" w:sz="8" w:space="0" w:color="auto"/>
              <w:bottom w:val="single" w:sz="8" w:space="0" w:color="000000"/>
              <w:right w:val="nil"/>
            </w:tcBorders>
            <w:shd w:val="clear" w:color="auto" w:fill="C6D9F1" w:themeFill="text2" w:themeFillTint="33"/>
            <w:vAlign w:val="center"/>
            <w:hideMark/>
          </w:tcPr>
          <w:p w14:paraId="48D29CCA" w14:textId="77777777" w:rsidR="00144BE5" w:rsidRPr="002A78BF" w:rsidRDefault="00144BE5" w:rsidP="00BA2B4F">
            <w:pPr>
              <w:spacing w:after="0" w:line="240" w:lineRule="auto"/>
              <w:rPr>
                <w:rFonts w:eastAsia="Times New Roman" w:cstheme="minorHAnsi"/>
                <w:color w:val="000000"/>
                <w:lang w:eastAsia="cs-CZ"/>
              </w:rPr>
            </w:pPr>
          </w:p>
        </w:tc>
        <w:tc>
          <w:tcPr>
            <w:tcW w:w="5240" w:type="dxa"/>
            <w:tcBorders>
              <w:top w:val="nil"/>
              <w:left w:val="single" w:sz="4" w:space="0" w:color="auto"/>
              <w:bottom w:val="single" w:sz="8" w:space="0" w:color="auto"/>
              <w:right w:val="single" w:sz="8" w:space="0" w:color="auto"/>
            </w:tcBorders>
            <w:shd w:val="clear" w:color="auto" w:fill="auto"/>
            <w:noWrap/>
            <w:vAlign w:val="bottom"/>
            <w:hideMark/>
          </w:tcPr>
          <w:p w14:paraId="52D5D077" w14:textId="6549E595" w:rsidR="00144BE5" w:rsidRPr="002A78BF" w:rsidRDefault="00144BE5" w:rsidP="00BA2B4F">
            <w:pPr>
              <w:spacing w:after="0" w:line="240" w:lineRule="auto"/>
              <w:rPr>
                <w:rFonts w:eastAsia="Times New Roman" w:cstheme="minorHAnsi"/>
                <w:color w:val="000000"/>
                <w:lang w:eastAsia="cs-CZ"/>
              </w:rPr>
            </w:pPr>
            <w:r w:rsidRPr="002A78BF">
              <w:rPr>
                <w:rFonts w:eastAsia="Times New Roman" w:cstheme="minorHAnsi"/>
                <w:color w:val="000000"/>
                <w:lang w:eastAsia="cs-CZ"/>
              </w:rPr>
              <w:t xml:space="preserve">Speciální </w:t>
            </w:r>
            <w:r>
              <w:rPr>
                <w:rFonts w:eastAsia="Times New Roman" w:cstheme="minorHAnsi"/>
                <w:color w:val="000000"/>
                <w:lang w:eastAsia="cs-CZ"/>
              </w:rPr>
              <w:t>mateřská škola a základní škola Polička</w:t>
            </w:r>
          </w:p>
        </w:tc>
      </w:tr>
      <w:tr w:rsidR="00BA2B4F" w:rsidRPr="002A78BF" w14:paraId="7140EAEE" w14:textId="77777777" w:rsidTr="00144BE5">
        <w:trPr>
          <w:trHeight w:val="300"/>
          <w:jc w:val="center"/>
        </w:trPr>
        <w:tc>
          <w:tcPr>
            <w:tcW w:w="1940" w:type="dxa"/>
            <w:vMerge w:val="restart"/>
            <w:tcBorders>
              <w:top w:val="nil"/>
              <w:left w:val="single" w:sz="8" w:space="0" w:color="auto"/>
              <w:bottom w:val="single" w:sz="8" w:space="0" w:color="000000"/>
              <w:right w:val="nil"/>
            </w:tcBorders>
            <w:shd w:val="clear" w:color="auto" w:fill="C6D9F1" w:themeFill="text2" w:themeFillTint="33"/>
            <w:vAlign w:val="center"/>
            <w:hideMark/>
          </w:tcPr>
          <w:p w14:paraId="1A8225FA" w14:textId="77777777" w:rsidR="00BA2B4F" w:rsidRPr="002A78BF" w:rsidRDefault="00BA2B4F" w:rsidP="00BA2B4F">
            <w:pPr>
              <w:spacing w:after="0" w:line="240" w:lineRule="auto"/>
              <w:rPr>
                <w:rFonts w:eastAsia="Times New Roman" w:cstheme="minorHAnsi"/>
                <w:color w:val="000000"/>
                <w:lang w:eastAsia="cs-CZ"/>
              </w:rPr>
            </w:pPr>
            <w:r w:rsidRPr="002A78BF">
              <w:rPr>
                <w:rFonts w:eastAsia="Times New Roman" w:cstheme="minorHAnsi"/>
                <w:color w:val="000000"/>
                <w:lang w:eastAsia="cs-CZ"/>
              </w:rPr>
              <w:t xml:space="preserve">Pomezí </w:t>
            </w:r>
          </w:p>
        </w:tc>
        <w:tc>
          <w:tcPr>
            <w:tcW w:w="5240" w:type="dxa"/>
            <w:tcBorders>
              <w:top w:val="nil"/>
              <w:left w:val="single" w:sz="4" w:space="0" w:color="auto"/>
              <w:bottom w:val="single" w:sz="4" w:space="0" w:color="auto"/>
              <w:right w:val="single" w:sz="8" w:space="0" w:color="auto"/>
            </w:tcBorders>
            <w:shd w:val="clear" w:color="auto" w:fill="auto"/>
            <w:noWrap/>
            <w:vAlign w:val="bottom"/>
            <w:hideMark/>
          </w:tcPr>
          <w:p w14:paraId="0DF7A9FC" w14:textId="77777777" w:rsidR="00BA2B4F" w:rsidRPr="002A78BF" w:rsidRDefault="00BA2B4F" w:rsidP="00BA2B4F">
            <w:pPr>
              <w:spacing w:after="0" w:line="240" w:lineRule="auto"/>
              <w:rPr>
                <w:rFonts w:eastAsia="Times New Roman" w:cstheme="minorHAnsi"/>
                <w:color w:val="000000"/>
                <w:lang w:eastAsia="cs-CZ"/>
              </w:rPr>
            </w:pPr>
            <w:r w:rsidRPr="002A78BF">
              <w:rPr>
                <w:rFonts w:eastAsia="Times New Roman" w:cstheme="minorHAnsi"/>
                <w:color w:val="000000"/>
                <w:lang w:eastAsia="cs-CZ"/>
              </w:rPr>
              <w:t xml:space="preserve">I. Mateřská škola Pomezí 283 </w:t>
            </w:r>
          </w:p>
        </w:tc>
      </w:tr>
      <w:tr w:rsidR="00BA2B4F" w:rsidRPr="002A78BF" w14:paraId="699D6FF0" w14:textId="77777777" w:rsidTr="00144BE5">
        <w:trPr>
          <w:trHeight w:val="300"/>
          <w:jc w:val="center"/>
        </w:trPr>
        <w:tc>
          <w:tcPr>
            <w:tcW w:w="1940" w:type="dxa"/>
            <w:vMerge/>
            <w:tcBorders>
              <w:top w:val="nil"/>
              <w:left w:val="single" w:sz="8" w:space="0" w:color="auto"/>
              <w:bottom w:val="single" w:sz="8" w:space="0" w:color="000000"/>
              <w:right w:val="nil"/>
            </w:tcBorders>
            <w:shd w:val="clear" w:color="auto" w:fill="C6D9F1" w:themeFill="text2" w:themeFillTint="33"/>
            <w:vAlign w:val="center"/>
            <w:hideMark/>
          </w:tcPr>
          <w:p w14:paraId="6281AA1D" w14:textId="77777777" w:rsidR="00BA2B4F" w:rsidRPr="002A78BF" w:rsidRDefault="00BA2B4F" w:rsidP="00BA2B4F">
            <w:pPr>
              <w:spacing w:after="0" w:line="240" w:lineRule="auto"/>
              <w:rPr>
                <w:rFonts w:eastAsia="Times New Roman" w:cstheme="minorHAnsi"/>
                <w:color w:val="000000"/>
                <w:lang w:eastAsia="cs-CZ"/>
              </w:rPr>
            </w:pPr>
          </w:p>
        </w:tc>
        <w:tc>
          <w:tcPr>
            <w:tcW w:w="5240" w:type="dxa"/>
            <w:tcBorders>
              <w:top w:val="nil"/>
              <w:left w:val="single" w:sz="4" w:space="0" w:color="auto"/>
              <w:bottom w:val="single" w:sz="4" w:space="0" w:color="auto"/>
              <w:right w:val="single" w:sz="8" w:space="0" w:color="auto"/>
            </w:tcBorders>
            <w:shd w:val="clear" w:color="auto" w:fill="auto"/>
            <w:noWrap/>
            <w:vAlign w:val="bottom"/>
            <w:hideMark/>
          </w:tcPr>
          <w:p w14:paraId="23680BE7" w14:textId="77777777" w:rsidR="00BA2B4F" w:rsidRPr="002A78BF" w:rsidRDefault="00BA2B4F" w:rsidP="00BA2B4F">
            <w:pPr>
              <w:spacing w:after="0" w:line="240" w:lineRule="auto"/>
              <w:rPr>
                <w:rFonts w:eastAsia="Times New Roman" w:cstheme="minorHAnsi"/>
                <w:color w:val="000000"/>
                <w:lang w:eastAsia="cs-CZ"/>
              </w:rPr>
            </w:pPr>
            <w:r w:rsidRPr="002A78BF">
              <w:rPr>
                <w:rFonts w:eastAsia="Times New Roman" w:cstheme="minorHAnsi"/>
                <w:color w:val="000000"/>
                <w:lang w:eastAsia="cs-CZ"/>
              </w:rPr>
              <w:t xml:space="preserve">II. Mateřská škola Pomezí 102 </w:t>
            </w:r>
          </w:p>
        </w:tc>
      </w:tr>
      <w:tr w:rsidR="00BA2B4F" w:rsidRPr="002A78BF" w14:paraId="38CD9AF0" w14:textId="77777777" w:rsidTr="00144BE5">
        <w:trPr>
          <w:trHeight w:val="315"/>
          <w:jc w:val="center"/>
        </w:trPr>
        <w:tc>
          <w:tcPr>
            <w:tcW w:w="1940" w:type="dxa"/>
            <w:vMerge/>
            <w:tcBorders>
              <w:top w:val="nil"/>
              <w:left w:val="single" w:sz="8" w:space="0" w:color="auto"/>
              <w:bottom w:val="single" w:sz="8" w:space="0" w:color="000000"/>
              <w:right w:val="nil"/>
            </w:tcBorders>
            <w:shd w:val="clear" w:color="auto" w:fill="C6D9F1" w:themeFill="text2" w:themeFillTint="33"/>
            <w:vAlign w:val="center"/>
            <w:hideMark/>
          </w:tcPr>
          <w:p w14:paraId="57DC2DEA" w14:textId="77777777" w:rsidR="00BA2B4F" w:rsidRPr="002A78BF" w:rsidRDefault="00BA2B4F" w:rsidP="00BA2B4F">
            <w:pPr>
              <w:spacing w:after="0" w:line="240" w:lineRule="auto"/>
              <w:rPr>
                <w:rFonts w:eastAsia="Times New Roman" w:cstheme="minorHAnsi"/>
                <w:color w:val="000000"/>
                <w:lang w:eastAsia="cs-CZ"/>
              </w:rPr>
            </w:pPr>
          </w:p>
        </w:tc>
        <w:tc>
          <w:tcPr>
            <w:tcW w:w="5240" w:type="dxa"/>
            <w:tcBorders>
              <w:top w:val="nil"/>
              <w:left w:val="single" w:sz="4" w:space="0" w:color="auto"/>
              <w:bottom w:val="single" w:sz="8" w:space="0" w:color="auto"/>
              <w:right w:val="single" w:sz="8" w:space="0" w:color="auto"/>
            </w:tcBorders>
            <w:shd w:val="clear" w:color="auto" w:fill="auto"/>
            <w:noWrap/>
            <w:vAlign w:val="bottom"/>
            <w:hideMark/>
          </w:tcPr>
          <w:p w14:paraId="34DA6125" w14:textId="77777777" w:rsidR="00BA2B4F" w:rsidRPr="002A78BF" w:rsidRDefault="00BA2B4F" w:rsidP="00BA2B4F">
            <w:pPr>
              <w:spacing w:after="0" w:line="240" w:lineRule="auto"/>
              <w:rPr>
                <w:rFonts w:eastAsia="Times New Roman" w:cstheme="minorHAnsi"/>
                <w:color w:val="000000"/>
                <w:lang w:eastAsia="cs-CZ"/>
              </w:rPr>
            </w:pPr>
            <w:r w:rsidRPr="002A78BF">
              <w:rPr>
                <w:rFonts w:eastAsia="Times New Roman" w:cstheme="minorHAnsi"/>
                <w:color w:val="000000"/>
                <w:lang w:eastAsia="cs-CZ"/>
              </w:rPr>
              <w:t>Základní škola Pomezí</w:t>
            </w:r>
          </w:p>
        </w:tc>
      </w:tr>
      <w:tr w:rsidR="00BA2B4F" w:rsidRPr="002A78BF" w14:paraId="771AF322" w14:textId="77777777" w:rsidTr="00144BE5">
        <w:trPr>
          <w:trHeight w:val="315"/>
          <w:jc w:val="center"/>
        </w:trPr>
        <w:tc>
          <w:tcPr>
            <w:tcW w:w="1940" w:type="dxa"/>
            <w:tcBorders>
              <w:top w:val="nil"/>
              <w:left w:val="single" w:sz="8" w:space="0" w:color="auto"/>
              <w:bottom w:val="single" w:sz="8" w:space="0" w:color="auto"/>
              <w:right w:val="nil"/>
            </w:tcBorders>
            <w:shd w:val="clear" w:color="auto" w:fill="C6D9F1" w:themeFill="text2" w:themeFillTint="33"/>
            <w:vAlign w:val="center"/>
            <w:hideMark/>
          </w:tcPr>
          <w:p w14:paraId="42BDC281" w14:textId="77777777" w:rsidR="00BA2B4F" w:rsidRPr="002A78BF" w:rsidRDefault="00BA2B4F" w:rsidP="00BA2B4F">
            <w:pPr>
              <w:spacing w:after="0" w:line="240" w:lineRule="auto"/>
              <w:rPr>
                <w:rFonts w:eastAsia="Times New Roman" w:cstheme="minorHAnsi"/>
                <w:color w:val="000000"/>
                <w:lang w:eastAsia="cs-CZ"/>
              </w:rPr>
            </w:pPr>
            <w:r w:rsidRPr="002A78BF">
              <w:rPr>
                <w:rFonts w:eastAsia="Times New Roman" w:cstheme="minorHAnsi"/>
                <w:color w:val="000000"/>
                <w:lang w:eastAsia="cs-CZ"/>
              </w:rPr>
              <w:t>Pustá Kamenice</w:t>
            </w:r>
          </w:p>
        </w:tc>
        <w:tc>
          <w:tcPr>
            <w:tcW w:w="5240" w:type="dxa"/>
            <w:tcBorders>
              <w:top w:val="nil"/>
              <w:left w:val="single" w:sz="4" w:space="0" w:color="auto"/>
              <w:bottom w:val="single" w:sz="8" w:space="0" w:color="auto"/>
              <w:right w:val="single" w:sz="8" w:space="0" w:color="auto"/>
            </w:tcBorders>
            <w:shd w:val="clear" w:color="auto" w:fill="auto"/>
            <w:noWrap/>
            <w:vAlign w:val="bottom"/>
            <w:hideMark/>
          </w:tcPr>
          <w:p w14:paraId="04DB9620" w14:textId="77777777" w:rsidR="00BA2B4F" w:rsidRPr="002A78BF" w:rsidRDefault="00BA2B4F" w:rsidP="00BA2B4F">
            <w:pPr>
              <w:spacing w:after="0" w:line="240" w:lineRule="auto"/>
              <w:rPr>
                <w:rFonts w:eastAsia="Times New Roman" w:cstheme="minorHAnsi"/>
                <w:color w:val="000000"/>
                <w:lang w:eastAsia="cs-CZ"/>
              </w:rPr>
            </w:pPr>
            <w:r w:rsidRPr="002A78BF">
              <w:rPr>
                <w:rFonts w:eastAsia="Times New Roman" w:cstheme="minorHAnsi"/>
                <w:color w:val="000000"/>
                <w:lang w:eastAsia="cs-CZ"/>
              </w:rPr>
              <w:t>Základní škola a Mateřská škola Pustá Kamenice</w:t>
            </w:r>
          </w:p>
        </w:tc>
      </w:tr>
      <w:tr w:rsidR="00BA2B4F" w:rsidRPr="002A78BF" w14:paraId="5D3BB202" w14:textId="77777777" w:rsidTr="00144BE5">
        <w:trPr>
          <w:trHeight w:val="315"/>
          <w:jc w:val="center"/>
        </w:trPr>
        <w:tc>
          <w:tcPr>
            <w:tcW w:w="1940" w:type="dxa"/>
            <w:tcBorders>
              <w:top w:val="nil"/>
              <w:left w:val="single" w:sz="8" w:space="0" w:color="auto"/>
              <w:bottom w:val="single" w:sz="8" w:space="0" w:color="auto"/>
              <w:right w:val="nil"/>
            </w:tcBorders>
            <w:shd w:val="clear" w:color="auto" w:fill="C6D9F1" w:themeFill="text2" w:themeFillTint="33"/>
            <w:vAlign w:val="center"/>
            <w:hideMark/>
          </w:tcPr>
          <w:p w14:paraId="5FEE5151" w14:textId="77777777" w:rsidR="00BA2B4F" w:rsidRPr="002A78BF" w:rsidRDefault="00BA2B4F" w:rsidP="00BA2B4F">
            <w:pPr>
              <w:spacing w:after="0" w:line="240" w:lineRule="auto"/>
              <w:rPr>
                <w:rFonts w:eastAsia="Times New Roman" w:cstheme="minorHAnsi"/>
                <w:color w:val="000000"/>
                <w:lang w:eastAsia="cs-CZ"/>
              </w:rPr>
            </w:pPr>
            <w:r w:rsidRPr="002A78BF">
              <w:rPr>
                <w:rFonts w:eastAsia="Times New Roman" w:cstheme="minorHAnsi"/>
                <w:color w:val="000000"/>
                <w:lang w:eastAsia="cs-CZ"/>
              </w:rPr>
              <w:t>Pustá Rybná</w:t>
            </w:r>
          </w:p>
        </w:tc>
        <w:tc>
          <w:tcPr>
            <w:tcW w:w="5240" w:type="dxa"/>
            <w:tcBorders>
              <w:top w:val="nil"/>
              <w:left w:val="single" w:sz="4" w:space="0" w:color="auto"/>
              <w:bottom w:val="single" w:sz="8" w:space="0" w:color="auto"/>
              <w:right w:val="single" w:sz="8" w:space="0" w:color="auto"/>
            </w:tcBorders>
            <w:shd w:val="clear" w:color="000000" w:fill="D8D8D8"/>
            <w:noWrap/>
            <w:vAlign w:val="bottom"/>
            <w:hideMark/>
          </w:tcPr>
          <w:p w14:paraId="54B274E7" w14:textId="77777777" w:rsidR="00BA2B4F" w:rsidRPr="002A78BF" w:rsidRDefault="00BA2B4F" w:rsidP="00BA2B4F">
            <w:pPr>
              <w:spacing w:after="0" w:line="240" w:lineRule="auto"/>
              <w:rPr>
                <w:rFonts w:eastAsia="Times New Roman" w:cstheme="minorHAnsi"/>
                <w:color w:val="000000"/>
                <w:lang w:eastAsia="cs-CZ"/>
              </w:rPr>
            </w:pPr>
            <w:r w:rsidRPr="002A78BF">
              <w:rPr>
                <w:rFonts w:eastAsia="Times New Roman" w:cstheme="minorHAnsi"/>
                <w:color w:val="000000"/>
                <w:lang w:eastAsia="cs-CZ"/>
              </w:rPr>
              <w:t> </w:t>
            </w:r>
          </w:p>
        </w:tc>
      </w:tr>
      <w:tr w:rsidR="00BA2B4F" w:rsidRPr="002A78BF" w14:paraId="0675E29D" w14:textId="77777777" w:rsidTr="00144BE5">
        <w:trPr>
          <w:trHeight w:val="315"/>
          <w:jc w:val="center"/>
        </w:trPr>
        <w:tc>
          <w:tcPr>
            <w:tcW w:w="1940" w:type="dxa"/>
            <w:tcBorders>
              <w:top w:val="nil"/>
              <w:left w:val="single" w:sz="8" w:space="0" w:color="auto"/>
              <w:bottom w:val="single" w:sz="8" w:space="0" w:color="auto"/>
              <w:right w:val="nil"/>
            </w:tcBorders>
            <w:shd w:val="clear" w:color="auto" w:fill="C6D9F1" w:themeFill="text2" w:themeFillTint="33"/>
            <w:vAlign w:val="center"/>
            <w:hideMark/>
          </w:tcPr>
          <w:p w14:paraId="5628ECBD" w14:textId="77777777" w:rsidR="00BA2B4F" w:rsidRPr="002A78BF" w:rsidRDefault="00BA2B4F" w:rsidP="00BA2B4F">
            <w:pPr>
              <w:spacing w:after="0" w:line="240" w:lineRule="auto"/>
              <w:rPr>
                <w:rFonts w:eastAsia="Times New Roman" w:cstheme="minorHAnsi"/>
                <w:color w:val="000000"/>
                <w:lang w:eastAsia="cs-CZ"/>
              </w:rPr>
            </w:pPr>
            <w:r w:rsidRPr="002A78BF">
              <w:rPr>
                <w:rFonts w:eastAsia="Times New Roman" w:cstheme="minorHAnsi"/>
                <w:color w:val="000000"/>
                <w:lang w:eastAsia="cs-CZ"/>
              </w:rPr>
              <w:t>Rohozná</w:t>
            </w:r>
          </w:p>
        </w:tc>
        <w:tc>
          <w:tcPr>
            <w:tcW w:w="5240" w:type="dxa"/>
            <w:tcBorders>
              <w:top w:val="nil"/>
              <w:left w:val="single" w:sz="4" w:space="0" w:color="auto"/>
              <w:bottom w:val="single" w:sz="8" w:space="0" w:color="auto"/>
              <w:right w:val="single" w:sz="8" w:space="0" w:color="auto"/>
            </w:tcBorders>
            <w:shd w:val="clear" w:color="auto" w:fill="auto"/>
            <w:noWrap/>
            <w:vAlign w:val="bottom"/>
            <w:hideMark/>
          </w:tcPr>
          <w:p w14:paraId="7B0EEBB8" w14:textId="6D4259F3" w:rsidR="00BA2B4F" w:rsidRPr="002A78BF" w:rsidRDefault="00C67C4C" w:rsidP="00BA2B4F">
            <w:pPr>
              <w:spacing w:after="0" w:line="240" w:lineRule="auto"/>
              <w:rPr>
                <w:rFonts w:eastAsia="Times New Roman" w:cstheme="minorHAnsi"/>
                <w:color w:val="000000"/>
                <w:lang w:eastAsia="cs-CZ"/>
              </w:rPr>
            </w:pPr>
            <w:hyperlink r:id="rId19" w:history="1">
              <w:r w:rsidR="00BA2B4F" w:rsidRPr="002A78BF">
                <w:rPr>
                  <w:rFonts w:eastAsia="Times New Roman" w:cstheme="minorHAnsi"/>
                  <w:color w:val="000000"/>
                  <w:lang w:eastAsia="cs-CZ"/>
                </w:rPr>
                <w:t>Mateřská škola Rohozná</w:t>
              </w:r>
            </w:hyperlink>
            <w:r w:rsidR="00144BE5">
              <w:rPr>
                <w:rFonts w:eastAsia="Times New Roman" w:cstheme="minorHAnsi"/>
                <w:color w:val="000000"/>
                <w:lang w:eastAsia="cs-CZ"/>
              </w:rPr>
              <w:t xml:space="preserve"> – příspěvková organizace</w:t>
            </w:r>
          </w:p>
        </w:tc>
      </w:tr>
      <w:tr w:rsidR="00BA2B4F" w:rsidRPr="002A78BF" w14:paraId="725635F4" w14:textId="77777777" w:rsidTr="00144BE5">
        <w:trPr>
          <w:trHeight w:val="315"/>
          <w:jc w:val="center"/>
        </w:trPr>
        <w:tc>
          <w:tcPr>
            <w:tcW w:w="1940" w:type="dxa"/>
            <w:tcBorders>
              <w:top w:val="nil"/>
              <w:left w:val="single" w:sz="8" w:space="0" w:color="auto"/>
              <w:bottom w:val="single" w:sz="8" w:space="0" w:color="auto"/>
              <w:right w:val="nil"/>
            </w:tcBorders>
            <w:shd w:val="clear" w:color="auto" w:fill="C6D9F1" w:themeFill="text2" w:themeFillTint="33"/>
            <w:vAlign w:val="center"/>
            <w:hideMark/>
          </w:tcPr>
          <w:p w14:paraId="738362BF" w14:textId="77777777" w:rsidR="00BA2B4F" w:rsidRPr="002A78BF" w:rsidRDefault="00BA2B4F" w:rsidP="00BA2B4F">
            <w:pPr>
              <w:spacing w:after="0" w:line="240" w:lineRule="auto"/>
              <w:rPr>
                <w:rFonts w:eastAsia="Times New Roman" w:cstheme="minorHAnsi"/>
                <w:color w:val="000000"/>
                <w:lang w:eastAsia="cs-CZ"/>
              </w:rPr>
            </w:pPr>
            <w:r w:rsidRPr="002A78BF">
              <w:rPr>
                <w:rFonts w:eastAsia="Times New Roman" w:cstheme="minorHAnsi"/>
                <w:color w:val="000000"/>
                <w:lang w:eastAsia="cs-CZ"/>
              </w:rPr>
              <w:t>Sádek</w:t>
            </w:r>
          </w:p>
        </w:tc>
        <w:tc>
          <w:tcPr>
            <w:tcW w:w="5240" w:type="dxa"/>
            <w:tcBorders>
              <w:top w:val="nil"/>
              <w:left w:val="single" w:sz="4" w:space="0" w:color="auto"/>
              <w:bottom w:val="single" w:sz="8" w:space="0" w:color="auto"/>
              <w:right w:val="single" w:sz="8" w:space="0" w:color="auto"/>
            </w:tcBorders>
            <w:shd w:val="clear" w:color="auto" w:fill="auto"/>
            <w:noWrap/>
            <w:vAlign w:val="bottom"/>
            <w:hideMark/>
          </w:tcPr>
          <w:p w14:paraId="12701EB1" w14:textId="77777777" w:rsidR="00BA2B4F" w:rsidRPr="002A78BF" w:rsidRDefault="00BA2B4F" w:rsidP="00BA2B4F">
            <w:pPr>
              <w:spacing w:after="0" w:line="240" w:lineRule="auto"/>
              <w:rPr>
                <w:rFonts w:eastAsia="Times New Roman" w:cstheme="minorHAnsi"/>
                <w:color w:val="000000"/>
                <w:lang w:eastAsia="cs-CZ"/>
              </w:rPr>
            </w:pPr>
            <w:r w:rsidRPr="002A78BF">
              <w:rPr>
                <w:rFonts w:eastAsia="Times New Roman" w:cstheme="minorHAnsi"/>
                <w:color w:val="000000"/>
                <w:lang w:eastAsia="cs-CZ"/>
              </w:rPr>
              <w:t>Základní škola a Mateřská škola Sádek</w:t>
            </w:r>
          </w:p>
        </w:tc>
      </w:tr>
      <w:tr w:rsidR="00BA2B4F" w:rsidRPr="002A78BF" w14:paraId="2FF6CE53" w14:textId="77777777" w:rsidTr="00144BE5">
        <w:trPr>
          <w:trHeight w:val="315"/>
          <w:jc w:val="center"/>
        </w:trPr>
        <w:tc>
          <w:tcPr>
            <w:tcW w:w="1940" w:type="dxa"/>
            <w:tcBorders>
              <w:top w:val="nil"/>
              <w:left w:val="single" w:sz="8" w:space="0" w:color="auto"/>
              <w:bottom w:val="single" w:sz="8" w:space="0" w:color="auto"/>
              <w:right w:val="nil"/>
            </w:tcBorders>
            <w:shd w:val="clear" w:color="auto" w:fill="C6D9F1" w:themeFill="text2" w:themeFillTint="33"/>
            <w:vAlign w:val="center"/>
            <w:hideMark/>
          </w:tcPr>
          <w:p w14:paraId="7060C0AF" w14:textId="77777777" w:rsidR="00BA2B4F" w:rsidRPr="002A78BF" w:rsidRDefault="00BA2B4F" w:rsidP="00BA2B4F">
            <w:pPr>
              <w:spacing w:after="0" w:line="240" w:lineRule="auto"/>
              <w:rPr>
                <w:rFonts w:eastAsia="Times New Roman" w:cstheme="minorHAnsi"/>
                <w:color w:val="000000"/>
                <w:lang w:eastAsia="cs-CZ"/>
              </w:rPr>
            </w:pPr>
            <w:r w:rsidRPr="002A78BF">
              <w:rPr>
                <w:rFonts w:eastAsia="Times New Roman" w:cstheme="minorHAnsi"/>
                <w:color w:val="000000"/>
                <w:lang w:eastAsia="cs-CZ"/>
              </w:rPr>
              <w:t>Stašov</w:t>
            </w:r>
          </w:p>
        </w:tc>
        <w:tc>
          <w:tcPr>
            <w:tcW w:w="5240" w:type="dxa"/>
            <w:tcBorders>
              <w:top w:val="nil"/>
              <w:left w:val="single" w:sz="4" w:space="0" w:color="auto"/>
              <w:bottom w:val="single" w:sz="8" w:space="0" w:color="auto"/>
              <w:right w:val="single" w:sz="8" w:space="0" w:color="auto"/>
            </w:tcBorders>
            <w:shd w:val="clear" w:color="000000" w:fill="D8D8D8"/>
            <w:noWrap/>
            <w:vAlign w:val="bottom"/>
            <w:hideMark/>
          </w:tcPr>
          <w:p w14:paraId="4ACCDAE8" w14:textId="77777777" w:rsidR="00BA2B4F" w:rsidRPr="002A78BF" w:rsidRDefault="00BA2B4F" w:rsidP="00BA2B4F">
            <w:pPr>
              <w:spacing w:after="0" w:line="240" w:lineRule="auto"/>
              <w:rPr>
                <w:rFonts w:eastAsia="Times New Roman" w:cstheme="minorHAnsi"/>
                <w:color w:val="000000"/>
                <w:lang w:eastAsia="cs-CZ"/>
              </w:rPr>
            </w:pPr>
            <w:r w:rsidRPr="002A78BF">
              <w:rPr>
                <w:rFonts w:eastAsia="Times New Roman" w:cstheme="minorHAnsi"/>
                <w:color w:val="000000"/>
                <w:lang w:eastAsia="cs-CZ"/>
              </w:rPr>
              <w:t> </w:t>
            </w:r>
          </w:p>
        </w:tc>
      </w:tr>
      <w:tr w:rsidR="00BA2B4F" w:rsidRPr="002A78BF" w14:paraId="46FCFF57" w14:textId="77777777" w:rsidTr="00144BE5">
        <w:trPr>
          <w:trHeight w:val="315"/>
          <w:jc w:val="center"/>
        </w:trPr>
        <w:tc>
          <w:tcPr>
            <w:tcW w:w="1940" w:type="dxa"/>
            <w:tcBorders>
              <w:top w:val="nil"/>
              <w:left w:val="single" w:sz="8" w:space="0" w:color="auto"/>
              <w:bottom w:val="single" w:sz="8" w:space="0" w:color="auto"/>
              <w:right w:val="nil"/>
            </w:tcBorders>
            <w:shd w:val="clear" w:color="auto" w:fill="C6D9F1" w:themeFill="text2" w:themeFillTint="33"/>
            <w:vAlign w:val="center"/>
            <w:hideMark/>
          </w:tcPr>
          <w:p w14:paraId="2A560A0A" w14:textId="77777777" w:rsidR="00BA2B4F" w:rsidRPr="002A78BF" w:rsidRDefault="00BA2B4F" w:rsidP="00BA2B4F">
            <w:pPr>
              <w:spacing w:after="0" w:line="240" w:lineRule="auto"/>
              <w:rPr>
                <w:rFonts w:eastAsia="Times New Roman" w:cstheme="minorHAnsi"/>
                <w:color w:val="000000"/>
                <w:lang w:eastAsia="cs-CZ"/>
              </w:rPr>
            </w:pPr>
            <w:r w:rsidRPr="002A78BF">
              <w:rPr>
                <w:rFonts w:eastAsia="Times New Roman" w:cstheme="minorHAnsi"/>
                <w:color w:val="000000"/>
                <w:lang w:eastAsia="cs-CZ"/>
              </w:rPr>
              <w:t>Svojanov</w:t>
            </w:r>
          </w:p>
        </w:tc>
        <w:tc>
          <w:tcPr>
            <w:tcW w:w="5240" w:type="dxa"/>
            <w:tcBorders>
              <w:top w:val="nil"/>
              <w:left w:val="single" w:sz="4" w:space="0" w:color="auto"/>
              <w:bottom w:val="single" w:sz="8" w:space="0" w:color="auto"/>
              <w:right w:val="single" w:sz="8" w:space="0" w:color="auto"/>
            </w:tcBorders>
            <w:shd w:val="clear" w:color="auto" w:fill="auto"/>
            <w:noWrap/>
            <w:vAlign w:val="bottom"/>
            <w:hideMark/>
          </w:tcPr>
          <w:p w14:paraId="41CBEAD7" w14:textId="77777777" w:rsidR="00BA2B4F" w:rsidRPr="002A78BF" w:rsidRDefault="00BA2B4F" w:rsidP="00BA2B4F">
            <w:pPr>
              <w:spacing w:after="0" w:line="240" w:lineRule="auto"/>
              <w:rPr>
                <w:rFonts w:eastAsia="Times New Roman" w:cstheme="minorHAnsi"/>
                <w:color w:val="000000"/>
                <w:lang w:eastAsia="cs-CZ"/>
              </w:rPr>
            </w:pPr>
            <w:r w:rsidRPr="002A78BF">
              <w:rPr>
                <w:rFonts w:eastAsia="Times New Roman" w:cstheme="minorHAnsi"/>
                <w:color w:val="000000"/>
                <w:lang w:eastAsia="cs-CZ"/>
              </w:rPr>
              <w:t>Mateřská škola Starý Svojanov</w:t>
            </w:r>
          </w:p>
        </w:tc>
      </w:tr>
      <w:tr w:rsidR="00BA2B4F" w:rsidRPr="002A78BF" w14:paraId="2E2F87B8" w14:textId="77777777" w:rsidTr="00144BE5">
        <w:trPr>
          <w:trHeight w:val="315"/>
          <w:jc w:val="center"/>
        </w:trPr>
        <w:tc>
          <w:tcPr>
            <w:tcW w:w="1940" w:type="dxa"/>
            <w:tcBorders>
              <w:top w:val="nil"/>
              <w:left w:val="single" w:sz="8" w:space="0" w:color="auto"/>
              <w:bottom w:val="single" w:sz="8" w:space="0" w:color="auto"/>
              <w:right w:val="nil"/>
            </w:tcBorders>
            <w:shd w:val="clear" w:color="auto" w:fill="C6D9F1" w:themeFill="text2" w:themeFillTint="33"/>
            <w:vAlign w:val="center"/>
            <w:hideMark/>
          </w:tcPr>
          <w:p w14:paraId="72DC8026" w14:textId="77777777" w:rsidR="00BA2B4F" w:rsidRPr="002A78BF" w:rsidRDefault="00BA2B4F" w:rsidP="00BA2B4F">
            <w:pPr>
              <w:spacing w:after="0" w:line="240" w:lineRule="auto"/>
              <w:rPr>
                <w:rFonts w:eastAsia="Times New Roman" w:cstheme="minorHAnsi"/>
                <w:color w:val="000000"/>
                <w:lang w:eastAsia="cs-CZ"/>
              </w:rPr>
            </w:pPr>
            <w:r w:rsidRPr="002A78BF">
              <w:rPr>
                <w:rFonts w:eastAsia="Times New Roman" w:cstheme="minorHAnsi"/>
                <w:color w:val="000000"/>
                <w:lang w:eastAsia="cs-CZ"/>
              </w:rPr>
              <w:t>Široký Důl</w:t>
            </w:r>
          </w:p>
        </w:tc>
        <w:tc>
          <w:tcPr>
            <w:tcW w:w="5240" w:type="dxa"/>
            <w:tcBorders>
              <w:top w:val="nil"/>
              <w:left w:val="single" w:sz="4" w:space="0" w:color="auto"/>
              <w:bottom w:val="single" w:sz="8" w:space="0" w:color="auto"/>
              <w:right w:val="single" w:sz="8" w:space="0" w:color="auto"/>
            </w:tcBorders>
            <w:shd w:val="clear" w:color="auto" w:fill="auto"/>
            <w:noWrap/>
            <w:vAlign w:val="bottom"/>
            <w:hideMark/>
          </w:tcPr>
          <w:p w14:paraId="102D1FF4" w14:textId="77777777" w:rsidR="00BA2B4F" w:rsidRPr="002A78BF" w:rsidRDefault="00BA2B4F" w:rsidP="00BA2B4F">
            <w:pPr>
              <w:spacing w:after="0" w:line="240" w:lineRule="auto"/>
              <w:rPr>
                <w:rFonts w:eastAsia="Times New Roman" w:cstheme="minorHAnsi"/>
                <w:color w:val="000000"/>
                <w:lang w:eastAsia="cs-CZ"/>
              </w:rPr>
            </w:pPr>
            <w:r w:rsidRPr="002A78BF">
              <w:rPr>
                <w:rFonts w:eastAsia="Times New Roman" w:cstheme="minorHAnsi"/>
                <w:color w:val="000000"/>
                <w:lang w:eastAsia="cs-CZ"/>
              </w:rPr>
              <w:t>Základní škola a mateřská škola Široký Důl</w:t>
            </w:r>
          </w:p>
        </w:tc>
      </w:tr>
      <w:tr w:rsidR="00BA2B4F" w:rsidRPr="002A78BF" w14:paraId="3EC6D0E2" w14:textId="77777777" w:rsidTr="00144BE5">
        <w:trPr>
          <w:trHeight w:val="315"/>
          <w:jc w:val="center"/>
        </w:trPr>
        <w:tc>
          <w:tcPr>
            <w:tcW w:w="1940" w:type="dxa"/>
            <w:tcBorders>
              <w:top w:val="nil"/>
              <w:left w:val="single" w:sz="8" w:space="0" w:color="auto"/>
              <w:bottom w:val="single" w:sz="8" w:space="0" w:color="auto"/>
              <w:right w:val="nil"/>
            </w:tcBorders>
            <w:shd w:val="clear" w:color="auto" w:fill="C6D9F1" w:themeFill="text2" w:themeFillTint="33"/>
            <w:vAlign w:val="center"/>
            <w:hideMark/>
          </w:tcPr>
          <w:p w14:paraId="70765A88" w14:textId="77777777" w:rsidR="00BA2B4F" w:rsidRPr="002A78BF" w:rsidRDefault="00BA2B4F" w:rsidP="00BA2B4F">
            <w:pPr>
              <w:spacing w:after="0" w:line="240" w:lineRule="auto"/>
              <w:rPr>
                <w:rFonts w:eastAsia="Times New Roman" w:cstheme="minorHAnsi"/>
                <w:color w:val="000000"/>
                <w:lang w:eastAsia="cs-CZ"/>
              </w:rPr>
            </w:pPr>
            <w:r w:rsidRPr="002A78BF">
              <w:rPr>
                <w:rFonts w:eastAsia="Times New Roman" w:cstheme="minorHAnsi"/>
                <w:color w:val="000000"/>
                <w:lang w:eastAsia="cs-CZ"/>
              </w:rPr>
              <w:t>Telecí</w:t>
            </w:r>
          </w:p>
        </w:tc>
        <w:tc>
          <w:tcPr>
            <w:tcW w:w="5240" w:type="dxa"/>
            <w:tcBorders>
              <w:top w:val="nil"/>
              <w:left w:val="single" w:sz="4" w:space="0" w:color="auto"/>
              <w:bottom w:val="single" w:sz="8" w:space="0" w:color="auto"/>
              <w:right w:val="single" w:sz="8" w:space="0" w:color="auto"/>
            </w:tcBorders>
            <w:shd w:val="clear" w:color="auto" w:fill="auto"/>
            <w:noWrap/>
            <w:vAlign w:val="bottom"/>
            <w:hideMark/>
          </w:tcPr>
          <w:p w14:paraId="077C188F" w14:textId="77777777" w:rsidR="00BA2B4F" w:rsidRPr="002A78BF" w:rsidRDefault="00BA2B4F" w:rsidP="00BA2B4F">
            <w:pPr>
              <w:spacing w:after="0" w:line="240" w:lineRule="auto"/>
              <w:rPr>
                <w:rFonts w:eastAsia="Times New Roman" w:cstheme="minorHAnsi"/>
                <w:color w:val="000000"/>
                <w:lang w:eastAsia="cs-CZ"/>
              </w:rPr>
            </w:pPr>
            <w:r w:rsidRPr="002A78BF">
              <w:rPr>
                <w:rFonts w:eastAsia="Times New Roman" w:cstheme="minorHAnsi"/>
                <w:color w:val="000000"/>
                <w:lang w:eastAsia="cs-CZ"/>
              </w:rPr>
              <w:t>Základní škola a mateřská škola Telecí</w:t>
            </w:r>
          </w:p>
        </w:tc>
      </w:tr>
      <w:tr w:rsidR="00BA2B4F" w:rsidRPr="002A78BF" w14:paraId="42C7EBB0" w14:textId="77777777" w:rsidTr="00144BE5">
        <w:trPr>
          <w:trHeight w:val="315"/>
          <w:jc w:val="center"/>
        </w:trPr>
        <w:tc>
          <w:tcPr>
            <w:tcW w:w="1940" w:type="dxa"/>
            <w:tcBorders>
              <w:top w:val="nil"/>
              <w:left w:val="single" w:sz="8" w:space="0" w:color="auto"/>
              <w:bottom w:val="single" w:sz="8" w:space="0" w:color="auto"/>
              <w:right w:val="nil"/>
            </w:tcBorders>
            <w:shd w:val="clear" w:color="auto" w:fill="C6D9F1" w:themeFill="text2" w:themeFillTint="33"/>
            <w:vAlign w:val="center"/>
            <w:hideMark/>
          </w:tcPr>
          <w:p w14:paraId="6C484B03" w14:textId="77777777" w:rsidR="00BA2B4F" w:rsidRPr="002A78BF" w:rsidRDefault="00BA2B4F" w:rsidP="00BA2B4F">
            <w:pPr>
              <w:spacing w:after="0" w:line="240" w:lineRule="auto"/>
              <w:rPr>
                <w:rFonts w:eastAsia="Times New Roman" w:cstheme="minorHAnsi"/>
                <w:color w:val="000000"/>
                <w:lang w:eastAsia="cs-CZ"/>
              </w:rPr>
            </w:pPr>
            <w:r w:rsidRPr="002A78BF">
              <w:rPr>
                <w:rFonts w:eastAsia="Times New Roman" w:cstheme="minorHAnsi"/>
                <w:color w:val="000000"/>
                <w:lang w:eastAsia="cs-CZ"/>
              </w:rPr>
              <w:t xml:space="preserve">Trpín </w:t>
            </w:r>
          </w:p>
        </w:tc>
        <w:tc>
          <w:tcPr>
            <w:tcW w:w="5240" w:type="dxa"/>
            <w:tcBorders>
              <w:top w:val="nil"/>
              <w:left w:val="single" w:sz="4" w:space="0" w:color="auto"/>
              <w:bottom w:val="single" w:sz="8" w:space="0" w:color="auto"/>
              <w:right w:val="single" w:sz="8" w:space="0" w:color="auto"/>
            </w:tcBorders>
            <w:shd w:val="clear" w:color="auto" w:fill="auto"/>
            <w:noWrap/>
            <w:vAlign w:val="bottom"/>
            <w:hideMark/>
          </w:tcPr>
          <w:p w14:paraId="2C7294EC" w14:textId="77777777" w:rsidR="00BA2B4F" w:rsidRPr="002A78BF" w:rsidRDefault="00BA2B4F" w:rsidP="00BA2B4F">
            <w:pPr>
              <w:spacing w:after="0" w:line="240" w:lineRule="auto"/>
              <w:rPr>
                <w:rFonts w:eastAsia="Times New Roman" w:cstheme="minorHAnsi"/>
                <w:color w:val="000000"/>
                <w:lang w:eastAsia="cs-CZ"/>
              </w:rPr>
            </w:pPr>
            <w:r w:rsidRPr="002A78BF">
              <w:rPr>
                <w:rFonts w:eastAsia="Times New Roman" w:cstheme="minorHAnsi"/>
                <w:color w:val="000000"/>
                <w:lang w:eastAsia="cs-CZ"/>
              </w:rPr>
              <w:t>Mateřská škola Trpín</w:t>
            </w:r>
          </w:p>
        </w:tc>
      </w:tr>
    </w:tbl>
    <w:p w14:paraId="0AA9A37F" w14:textId="3C6349D2" w:rsidR="00BA2B4F" w:rsidRDefault="00FF2CE1" w:rsidP="00643390">
      <w:pPr>
        <w:rPr>
          <w:lang w:eastAsia="cs-CZ"/>
        </w:rPr>
      </w:pPr>
      <w:r w:rsidRPr="002A78BF">
        <w:rPr>
          <w:rFonts w:cstheme="minorHAnsi"/>
          <w:lang w:eastAsia="cs-CZ"/>
        </w:rPr>
        <w:t xml:space="preserve">                   Zdroj: </w:t>
      </w:r>
      <w:r w:rsidR="00F940DE">
        <w:rPr>
          <w:rFonts w:cstheme="minorHAnsi"/>
          <w:lang w:eastAsia="cs-CZ"/>
        </w:rPr>
        <w:t>V</w:t>
      </w:r>
      <w:r w:rsidRPr="002A78BF">
        <w:rPr>
          <w:rFonts w:cstheme="minorHAnsi"/>
          <w:lang w:eastAsia="cs-CZ"/>
        </w:rPr>
        <w:t>lastní šetření</w:t>
      </w:r>
    </w:p>
    <w:p w14:paraId="28F1E979" w14:textId="27890BEA" w:rsidR="00BA2B4F" w:rsidRDefault="00BA2B4F" w:rsidP="00643390">
      <w:pPr>
        <w:rPr>
          <w:lang w:eastAsia="cs-CZ"/>
        </w:rPr>
      </w:pPr>
    </w:p>
    <w:p w14:paraId="4F9AD8C3" w14:textId="027A98FF" w:rsidR="000260C8" w:rsidRDefault="000260C8" w:rsidP="00643390">
      <w:pPr>
        <w:rPr>
          <w:lang w:eastAsia="cs-CZ"/>
        </w:rPr>
      </w:pPr>
    </w:p>
    <w:p w14:paraId="344C0E2F" w14:textId="4549C268" w:rsidR="000260C8" w:rsidRDefault="000260C8" w:rsidP="00643390">
      <w:pPr>
        <w:rPr>
          <w:lang w:eastAsia="cs-CZ"/>
        </w:rPr>
      </w:pPr>
    </w:p>
    <w:p w14:paraId="39B3E02E" w14:textId="44AC1ABB" w:rsidR="00755C01" w:rsidRDefault="00755C01" w:rsidP="00643390">
      <w:pPr>
        <w:rPr>
          <w:lang w:eastAsia="cs-CZ"/>
        </w:rPr>
      </w:pPr>
    </w:p>
    <w:p w14:paraId="198A3F7E" w14:textId="67B28A28" w:rsidR="00755C01" w:rsidRDefault="00755C01" w:rsidP="00643390">
      <w:pPr>
        <w:rPr>
          <w:lang w:eastAsia="cs-CZ"/>
        </w:rPr>
      </w:pPr>
    </w:p>
    <w:p w14:paraId="476B0203" w14:textId="6F3912FD" w:rsidR="00755C01" w:rsidRDefault="00755C01" w:rsidP="00643390">
      <w:pPr>
        <w:rPr>
          <w:lang w:eastAsia="cs-CZ"/>
        </w:rPr>
      </w:pPr>
    </w:p>
    <w:p w14:paraId="6396927C" w14:textId="38DBFC44" w:rsidR="00BA2B4F" w:rsidRDefault="00BA2B4F" w:rsidP="00CB05C7">
      <w:pPr>
        <w:pStyle w:val="Nadpis4"/>
        <w:rPr>
          <w:lang w:eastAsia="cs-CZ"/>
        </w:rPr>
      </w:pPr>
      <w:r>
        <w:rPr>
          <w:lang w:eastAsia="cs-CZ"/>
        </w:rPr>
        <w:lastRenderedPageBreak/>
        <w:t>Předškolní vzdělávání</w:t>
      </w:r>
    </w:p>
    <w:p w14:paraId="6A697D70" w14:textId="77777777" w:rsidR="00085A4E" w:rsidRPr="00085A4E" w:rsidRDefault="00085A4E" w:rsidP="00085A4E">
      <w:pPr>
        <w:rPr>
          <w:lang w:eastAsia="cs-CZ"/>
        </w:rPr>
      </w:pPr>
    </w:p>
    <w:p w14:paraId="3A4CF346" w14:textId="77777777" w:rsidR="00085A4E" w:rsidRDefault="00085A4E" w:rsidP="00085A4E">
      <w:pPr>
        <w:rPr>
          <w:bCs/>
        </w:rPr>
      </w:pPr>
      <w:r w:rsidRPr="004476ED">
        <w:rPr>
          <w:bCs/>
        </w:rPr>
        <w:t>Na území MAS POLIČSKO je 20 mateřských škol (dále jen MŠ) zřízených obcemi a 1 speciální MŠ, která je zřízená Pardubickým krajem a která na</w:t>
      </w:r>
      <w:r>
        <w:rPr>
          <w:bCs/>
        </w:rPr>
        <w:t xml:space="preserve"> území MAS funguje od 1.9.2018.</w:t>
      </w:r>
    </w:p>
    <w:p w14:paraId="351D9BCC" w14:textId="7A47C2FA" w:rsidR="00085A4E" w:rsidRDefault="00085A4E" w:rsidP="00085A4E">
      <w:pPr>
        <w:rPr>
          <w:bCs/>
        </w:rPr>
      </w:pPr>
      <w:r>
        <w:rPr>
          <w:bCs/>
        </w:rPr>
        <w:t>5 MŠ (včetně speciální MŠ) se nacházejí ve městě Polička, 2 MŠ jsou v obci Pomezí a 14 MŠ v ostatních obcích.</w:t>
      </w:r>
    </w:p>
    <w:p w14:paraId="54A1F6A7" w14:textId="5EF09950" w:rsidR="00C77A40" w:rsidRDefault="00C77A40" w:rsidP="000260C8">
      <w:pPr>
        <w:spacing w:before="60" w:after="120" w:line="240" w:lineRule="auto"/>
        <w:rPr>
          <w:rFonts w:ascii="Calibri" w:eastAsia="Times New Roman" w:hAnsi="Calibri" w:cs="Times New Roman"/>
          <w:b/>
          <w:bCs/>
          <w:color w:val="000000"/>
          <w:lang w:eastAsia="cs-CZ"/>
        </w:rPr>
      </w:pPr>
      <w:r w:rsidRPr="000260C8">
        <w:rPr>
          <w:rFonts w:ascii="Calibri" w:eastAsia="Times New Roman" w:hAnsi="Calibri" w:cs="Times New Roman"/>
          <w:b/>
          <w:bCs/>
          <w:color w:val="000000"/>
          <w:lang w:eastAsia="cs-CZ"/>
        </w:rPr>
        <w:t>Vývoj počtu mateřských škol na území MAS POLIČSKO z.s.</w:t>
      </w:r>
    </w:p>
    <w:tbl>
      <w:tblPr>
        <w:tblW w:w="9072" w:type="dxa"/>
        <w:jc w:val="right"/>
        <w:tblCellMar>
          <w:left w:w="70" w:type="dxa"/>
          <w:right w:w="70" w:type="dxa"/>
        </w:tblCellMar>
        <w:tblLook w:val="04A0" w:firstRow="1" w:lastRow="0" w:firstColumn="1" w:lastColumn="0" w:noHBand="0" w:noVBand="1"/>
      </w:tblPr>
      <w:tblGrid>
        <w:gridCol w:w="1579"/>
        <w:gridCol w:w="1144"/>
        <w:gridCol w:w="1144"/>
        <w:gridCol w:w="1144"/>
        <w:gridCol w:w="1144"/>
        <w:gridCol w:w="1118"/>
        <w:gridCol w:w="1639"/>
        <w:gridCol w:w="160"/>
      </w:tblGrid>
      <w:tr w:rsidR="00894C98" w:rsidRPr="00BD14DF" w14:paraId="1DCF9AF2" w14:textId="77777777" w:rsidTr="000260C8">
        <w:trPr>
          <w:gridAfter w:val="2"/>
          <w:wAfter w:w="1799" w:type="dxa"/>
          <w:trHeight w:val="300"/>
          <w:jc w:val="right"/>
        </w:trPr>
        <w:tc>
          <w:tcPr>
            <w:tcW w:w="6155" w:type="dxa"/>
            <w:gridSpan w:val="5"/>
            <w:tcBorders>
              <w:top w:val="nil"/>
              <w:left w:val="nil"/>
              <w:bottom w:val="nil"/>
              <w:right w:val="nil"/>
            </w:tcBorders>
            <w:shd w:val="clear" w:color="auto" w:fill="auto"/>
            <w:noWrap/>
            <w:vAlign w:val="bottom"/>
            <w:hideMark/>
          </w:tcPr>
          <w:p w14:paraId="353E4FCA" w14:textId="77777777" w:rsidR="00894C98" w:rsidRPr="00BD14DF" w:rsidRDefault="00894C98" w:rsidP="00F01EE0">
            <w:pPr>
              <w:spacing w:after="0" w:line="240" w:lineRule="auto"/>
              <w:rPr>
                <w:rFonts w:ascii="Calibri" w:eastAsia="Times New Roman" w:hAnsi="Calibri" w:cs="Calibri"/>
                <w:color w:val="000000"/>
                <w:lang w:eastAsia="cs-CZ"/>
              </w:rPr>
            </w:pPr>
            <w:r w:rsidRPr="00F940DE">
              <w:rPr>
                <w:rFonts w:ascii="Calibri" w:eastAsia="Times New Roman" w:hAnsi="Calibri" w:cs="Calibri"/>
                <w:b/>
                <w:color w:val="000000"/>
                <w:lang w:eastAsia="cs-CZ"/>
              </w:rPr>
              <w:t xml:space="preserve">Tabulka č. 2: </w:t>
            </w:r>
            <w:r w:rsidRPr="00BD14DF">
              <w:rPr>
                <w:rFonts w:ascii="Calibri" w:eastAsia="Times New Roman" w:hAnsi="Calibri" w:cs="Calibri"/>
                <w:b/>
                <w:color w:val="000000"/>
                <w:lang w:eastAsia="cs-CZ"/>
              </w:rPr>
              <w:t xml:space="preserve">Vývoj počtu MŠ v řešeném území </w:t>
            </w:r>
          </w:p>
        </w:tc>
        <w:tc>
          <w:tcPr>
            <w:tcW w:w="1118" w:type="dxa"/>
            <w:tcBorders>
              <w:top w:val="nil"/>
              <w:left w:val="nil"/>
              <w:bottom w:val="nil"/>
              <w:right w:val="nil"/>
            </w:tcBorders>
          </w:tcPr>
          <w:p w14:paraId="3287C64F" w14:textId="77777777" w:rsidR="00894C98" w:rsidRPr="00F940DE" w:rsidRDefault="00894C98" w:rsidP="00F01EE0">
            <w:pPr>
              <w:spacing w:after="0" w:line="240" w:lineRule="auto"/>
              <w:rPr>
                <w:rFonts w:ascii="Calibri" w:eastAsia="Times New Roman" w:hAnsi="Calibri" w:cs="Calibri"/>
                <w:b/>
                <w:color w:val="000000"/>
                <w:lang w:eastAsia="cs-CZ"/>
              </w:rPr>
            </w:pPr>
          </w:p>
        </w:tc>
      </w:tr>
      <w:tr w:rsidR="00894C98" w:rsidRPr="00BD14DF" w14:paraId="24861A91" w14:textId="77777777" w:rsidTr="000260C8">
        <w:trPr>
          <w:gridAfter w:val="2"/>
          <w:wAfter w:w="1799" w:type="dxa"/>
          <w:trHeight w:val="600"/>
          <w:jc w:val="right"/>
        </w:trPr>
        <w:tc>
          <w:tcPr>
            <w:tcW w:w="1579" w:type="dxa"/>
            <w:vMerge w:val="restart"/>
            <w:tcBorders>
              <w:top w:val="single" w:sz="4" w:space="0" w:color="auto"/>
              <w:left w:val="single" w:sz="4" w:space="0" w:color="auto"/>
              <w:bottom w:val="single" w:sz="12" w:space="0" w:color="000000"/>
              <w:right w:val="single" w:sz="4" w:space="0" w:color="auto"/>
            </w:tcBorders>
            <w:shd w:val="clear" w:color="auto" w:fill="auto"/>
            <w:noWrap/>
            <w:vAlign w:val="center"/>
            <w:hideMark/>
          </w:tcPr>
          <w:p w14:paraId="4077EC03" w14:textId="77777777" w:rsidR="00894C98" w:rsidRPr="00BD14DF" w:rsidRDefault="00894C98" w:rsidP="00F01EE0">
            <w:pPr>
              <w:spacing w:after="0" w:line="240" w:lineRule="auto"/>
              <w:jc w:val="center"/>
              <w:rPr>
                <w:rFonts w:ascii="Calibri" w:eastAsia="Times New Roman" w:hAnsi="Calibri" w:cs="Calibri"/>
                <w:color w:val="000000"/>
                <w:lang w:eastAsia="cs-CZ"/>
              </w:rPr>
            </w:pPr>
            <w:r w:rsidRPr="00BD14DF">
              <w:rPr>
                <w:rFonts w:ascii="Calibri" w:eastAsia="Times New Roman" w:hAnsi="Calibri" w:cs="Calibri"/>
                <w:color w:val="000000"/>
                <w:lang w:eastAsia="cs-CZ"/>
              </w:rPr>
              <w:t>Ukazatel</w:t>
            </w:r>
          </w:p>
        </w:tc>
        <w:tc>
          <w:tcPr>
            <w:tcW w:w="5694" w:type="dxa"/>
            <w:gridSpan w:val="5"/>
            <w:tcBorders>
              <w:top w:val="single" w:sz="4" w:space="0" w:color="auto"/>
              <w:left w:val="nil"/>
              <w:bottom w:val="single" w:sz="4" w:space="0" w:color="auto"/>
              <w:right w:val="single" w:sz="4" w:space="0" w:color="auto"/>
            </w:tcBorders>
            <w:shd w:val="clear" w:color="auto" w:fill="auto"/>
            <w:noWrap/>
            <w:vAlign w:val="center"/>
            <w:hideMark/>
          </w:tcPr>
          <w:p w14:paraId="53A60E79" w14:textId="77777777" w:rsidR="00894C98" w:rsidRPr="00BD14DF" w:rsidRDefault="00894C98" w:rsidP="00F01EE0">
            <w:pPr>
              <w:spacing w:after="0" w:line="240" w:lineRule="auto"/>
              <w:jc w:val="center"/>
              <w:rPr>
                <w:rFonts w:ascii="Calibri" w:eastAsia="Times New Roman" w:hAnsi="Calibri" w:cs="Calibri"/>
                <w:color w:val="000000"/>
                <w:lang w:eastAsia="cs-CZ"/>
              </w:rPr>
            </w:pPr>
            <w:r w:rsidRPr="00BD14DF">
              <w:rPr>
                <w:rFonts w:ascii="Calibri" w:eastAsia="Times New Roman" w:hAnsi="Calibri" w:cs="Calibri"/>
                <w:color w:val="000000"/>
                <w:lang w:eastAsia="cs-CZ"/>
              </w:rPr>
              <w:t>Školní rok</w:t>
            </w:r>
          </w:p>
        </w:tc>
      </w:tr>
      <w:tr w:rsidR="00894C98" w:rsidRPr="00BD14DF" w14:paraId="18979F25" w14:textId="77777777" w:rsidTr="000260C8">
        <w:trPr>
          <w:gridAfter w:val="2"/>
          <w:wAfter w:w="1799" w:type="dxa"/>
          <w:trHeight w:val="600"/>
          <w:jc w:val="right"/>
        </w:trPr>
        <w:tc>
          <w:tcPr>
            <w:tcW w:w="1579" w:type="dxa"/>
            <w:vMerge/>
            <w:tcBorders>
              <w:top w:val="single" w:sz="4" w:space="0" w:color="auto"/>
              <w:left w:val="single" w:sz="4" w:space="0" w:color="auto"/>
              <w:bottom w:val="single" w:sz="12" w:space="0" w:color="000000"/>
              <w:right w:val="single" w:sz="4" w:space="0" w:color="auto"/>
            </w:tcBorders>
            <w:vAlign w:val="center"/>
            <w:hideMark/>
          </w:tcPr>
          <w:p w14:paraId="47B5E1A6" w14:textId="77777777" w:rsidR="00894C98" w:rsidRPr="00BD14DF" w:rsidRDefault="00894C98" w:rsidP="00F01EE0">
            <w:pPr>
              <w:spacing w:after="0" w:line="240" w:lineRule="auto"/>
              <w:rPr>
                <w:rFonts w:ascii="Calibri" w:eastAsia="Times New Roman" w:hAnsi="Calibri" w:cs="Calibri"/>
                <w:color w:val="000000"/>
                <w:lang w:eastAsia="cs-CZ"/>
              </w:rPr>
            </w:pPr>
          </w:p>
        </w:tc>
        <w:tc>
          <w:tcPr>
            <w:tcW w:w="1144" w:type="dxa"/>
            <w:tcBorders>
              <w:top w:val="nil"/>
              <w:left w:val="nil"/>
              <w:bottom w:val="single" w:sz="12" w:space="0" w:color="auto"/>
              <w:right w:val="single" w:sz="4" w:space="0" w:color="auto"/>
            </w:tcBorders>
            <w:shd w:val="clear" w:color="auto" w:fill="auto"/>
            <w:noWrap/>
            <w:vAlign w:val="center"/>
            <w:hideMark/>
          </w:tcPr>
          <w:p w14:paraId="279E8741" w14:textId="77777777" w:rsidR="00894C98" w:rsidRPr="00BD14DF" w:rsidRDefault="00894C98" w:rsidP="00F01EE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2016/2017</w:t>
            </w:r>
          </w:p>
        </w:tc>
        <w:tc>
          <w:tcPr>
            <w:tcW w:w="1144" w:type="dxa"/>
            <w:tcBorders>
              <w:top w:val="nil"/>
              <w:left w:val="nil"/>
              <w:bottom w:val="single" w:sz="12" w:space="0" w:color="auto"/>
              <w:right w:val="single" w:sz="4" w:space="0" w:color="auto"/>
            </w:tcBorders>
            <w:shd w:val="clear" w:color="auto" w:fill="auto"/>
            <w:noWrap/>
            <w:vAlign w:val="center"/>
            <w:hideMark/>
          </w:tcPr>
          <w:p w14:paraId="07B79C50" w14:textId="77777777" w:rsidR="00894C98" w:rsidRPr="00BD14DF" w:rsidRDefault="00894C98" w:rsidP="00F01EE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2017/2018</w:t>
            </w:r>
          </w:p>
        </w:tc>
        <w:tc>
          <w:tcPr>
            <w:tcW w:w="1144" w:type="dxa"/>
            <w:tcBorders>
              <w:top w:val="nil"/>
              <w:left w:val="nil"/>
              <w:bottom w:val="single" w:sz="12" w:space="0" w:color="auto"/>
              <w:right w:val="single" w:sz="4" w:space="0" w:color="auto"/>
            </w:tcBorders>
            <w:shd w:val="clear" w:color="auto" w:fill="auto"/>
            <w:noWrap/>
            <w:vAlign w:val="center"/>
            <w:hideMark/>
          </w:tcPr>
          <w:p w14:paraId="29F4586B" w14:textId="77777777" w:rsidR="00894C98" w:rsidRPr="00BD14DF" w:rsidRDefault="00894C98" w:rsidP="00F01EE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2018/2019</w:t>
            </w:r>
          </w:p>
        </w:tc>
        <w:tc>
          <w:tcPr>
            <w:tcW w:w="1144" w:type="dxa"/>
            <w:tcBorders>
              <w:top w:val="nil"/>
              <w:left w:val="nil"/>
              <w:bottom w:val="single" w:sz="12" w:space="0" w:color="auto"/>
              <w:right w:val="single" w:sz="4" w:space="0" w:color="auto"/>
            </w:tcBorders>
            <w:shd w:val="clear" w:color="auto" w:fill="auto"/>
            <w:noWrap/>
            <w:vAlign w:val="center"/>
            <w:hideMark/>
          </w:tcPr>
          <w:p w14:paraId="1DF0D2EC" w14:textId="77777777" w:rsidR="00894C98" w:rsidRPr="00BD14DF" w:rsidRDefault="00894C98" w:rsidP="00F01EE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2019/2020</w:t>
            </w:r>
          </w:p>
        </w:tc>
        <w:tc>
          <w:tcPr>
            <w:tcW w:w="1118" w:type="dxa"/>
            <w:tcBorders>
              <w:top w:val="nil"/>
              <w:left w:val="nil"/>
              <w:bottom w:val="single" w:sz="12" w:space="0" w:color="auto"/>
              <w:right w:val="single" w:sz="4" w:space="0" w:color="auto"/>
            </w:tcBorders>
            <w:vAlign w:val="center"/>
          </w:tcPr>
          <w:p w14:paraId="3AD8573D" w14:textId="77777777" w:rsidR="00894C98" w:rsidRDefault="00894C98" w:rsidP="00F01EE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2020/2021</w:t>
            </w:r>
          </w:p>
        </w:tc>
      </w:tr>
      <w:tr w:rsidR="00894C98" w:rsidRPr="00063495" w14:paraId="319C1E1A" w14:textId="77777777" w:rsidTr="000260C8">
        <w:trPr>
          <w:gridAfter w:val="2"/>
          <w:wAfter w:w="1799" w:type="dxa"/>
          <w:trHeight w:val="600"/>
          <w:jc w:val="right"/>
        </w:trPr>
        <w:tc>
          <w:tcPr>
            <w:tcW w:w="1579" w:type="dxa"/>
            <w:tcBorders>
              <w:top w:val="nil"/>
              <w:left w:val="single" w:sz="4" w:space="0" w:color="auto"/>
              <w:bottom w:val="single" w:sz="4" w:space="0" w:color="auto"/>
              <w:right w:val="single" w:sz="4" w:space="0" w:color="auto"/>
            </w:tcBorders>
            <w:shd w:val="clear" w:color="auto" w:fill="auto"/>
            <w:vAlign w:val="center"/>
            <w:hideMark/>
          </w:tcPr>
          <w:p w14:paraId="0BC11C12" w14:textId="77777777" w:rsidR="00894C98" w:rsidRPr="00063495" w:rsidRDefault="00894C98" w:rsidP="00F01EE0">
            <w:pPr>
              <w:spacing w:after="0" w:line="240" w:lineRule="auto"/>
              <w:ind w:firstLineChars="100" w:firstLine="220"/>
              <w:rPr>
                <w:rFonts w:ascii="Calibri" w:eastAsia="Times New Roman" w:hAnsi="Calibri" w:cs="Calibri"/>
                <w:color w:val="000000"/>
                <w:lang w:eastAsia="cs-CZ"/>
              </w:rPr>
            </w:pPr>
            <w:r w:rsidRPr="00063495">
              <w:rPr>
                <w:rFonts w:ascii="Calibri" w:eastAsia="Times New Roman" w:hAnsi="Calibri" w:cs="Calibri"/>
                <w:color w:val="000000"/>
                <w:lang w:eastAsia="cs-CZ"/>
              </w:rPr>
              <w:t>Celkový počet MŠ</w:t>
            </w:r>
          </w:p>
        </w:tc>
        <w:tc>
          <w:tcPr>
            <w:tcW w:w="1144" w:type="dxa"/>
            <w:tcBorders>
              <w:top w:val="nil"/>
              <w:left w:val="nil"/>
              <w:bottom w:val="single" w:sz="4" w:space="0" w:color="auto"/>
              <w:right w:val="single" w:sz="4" w:space="0" w:color="auto"/>
            </w:tcBorders>
            <w:shd w:val="clear" w:color="auto" w:fill="auto"/>
            <w:noWrap/>
            <w:vAlign w:val="center"/>
            <w:hideMark/>
          </w:tcPr>
          <w:p w14:paraId="0A5E98E9" w14:textId="77777777" w:rsidR="00894C98" w:rsidRPr="00063495" w:rsidRDefault="00894C98" w:rsidP="00F01EE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21</w:t>
            </w:r>
          </w:p>
        </w:tc>
        <w:tc>
          <w:tcPr>
            <w:tcW w:w="1144" w:type="dxa"/>
            <w:tcBorders>
              <w:top w:val="nil"/>
              <w:left w:val="nil"/>
              <w:bottom w:val="single" w:sz="4" w:space="0" w:color="auto"/>
              <w:right w:val="single" w:sz="4" w:space="0" w:color="auto"/>
            </w:tcBorders>
            <w:shd w:val="clear" w:color="auto" w:fill="auto"/>
            <w:noWrap/>
            <w:vAlign w:val="center"/>
            <w:hideMark/>
          </w:tcPr>
          <w:p w14:paraId="6A1CE93A" w14:textId="77777777" w:rsidR="00894C98" w:rsidRPr="00063495" w:rsidRDefault="00894C98" w:rsidP="00F01EE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21</w:t>
            </w:r>
          </w:p>
        </w:tc>
        <w:tc>
          <w:tcPr>
            <w:tcW w:w="1144" w:type="dxa"/>
            <w:tcBorders>
              <w:top w:val="nil"/>
              <w:left w:val="nil"/>
              <w:bottom w:val="single" w:sz="4" w:space="0" w:color="auto"/>
              <w:right w:val="single" w:sz="4" w:space="0" w:color="auto"/>
            </w:tcBorders>
            <w:shd w:val="clear" w:color="auto" w:fill="auto"/>
            <w:noWrap/>
            <w:vAlign w:val="center"/>
            <w:hideMark/>
          </w:tcPr>
          <w:p w14:paraId="722C33F4" w14:textId="77777777" w:rsidR="00894C98" w:rsidRPr="00D27E02" w:rsidRDefault="00894C98" w:rsidP="00F01EE0">
            <w:pPr>
              <w:spacing w:after="0" w:line="240" w:lineRule="auto"/>
              <w:jc w:val="center"/>
              <w:rPr>
                <w:rFonts w:ascii="Calibri" w:eastAsia="Times New Roman" w:hAnsi="Calibri" w:cs="Calibri"/>
                <w:color w:val="000000"/>
                <w:highlight w:val="yellow"/>
                <w:lang w:eastAsia="cs-CZ"/>
              </w:rPr>
            </w:pPr>
            <w:r w:rsidRPr="00AB3308">
              <w:rPr>
                <w:rFonts w:ascii="Calibri" w:eastAsia="Times New Roman" w:hAnsi="Calibri" w:cs="Calibri"/>
                <w:color w:val="000000"/>
                <w:lang w:eastAsia="cs-CZ"/>
              </w:rPr>
              <w:t>22</w:t>
            </w:r>
          </w:p>
        </w:tc>
        <w:tc>
          <w:tcPr>
            <w:tcW w:w="1144" w:type="dxa"/>
            <w:tcBorders>
              <w:top w:val="nil"/>
              <w:left w:val="nil"/>
              <w:bottom w:val="single" w:sz="4" w:space="0" w:color="auto"/>
              <w:right w:val="single" w:sz="4" w:space="0" w:color="auto"/>
            </w:tcBorders>
            <w:shd w:val="clear" w:color="auto" w:fill="auto"/>
            <w:noWrap/>
            <w:vAlign w:val="center"/>
            <w:hideMark/>
          </w:tcPr>
          <w:p w14:paraId="24D20856" w14:textId="77777777" w:rsidR="00894C98" w:rsidRPr="00D27E02" w:rsidRDefault="00894C98" w:rsidP="00F01EE0">
            <w:pPr>
              <w:spacing w:after="0" w:line="240" w:lineRule="auto"/>
              <w:jc w:val="center"/>
              <w:rPr>
                <w:rFonts w:ascii="Calibri" w:eastAsia="Times New Roman" w:hAnsi="Calibri" w:cs="Calibri"/>
                <w:color w:val="000000"/>
                <w:highlight w:val="yellow"/>
                <w:lang w:eastAsia="cs-CZ"/>
              </w:rPr>
            </w:pPr>
            <w:r w:rsidRPr="00AB3308">
              <w:rPr>
                <w:rFonts w:ascii="Calibri" w:eastAsia="Times New Roman" w:hAnsi="Calibri" w:cs="Calibri"/>
                <w:color w:val="000000"/>
                <w:lang w:eastAsia="cs-CZ"/>
              </w:rPr>
              <w:t> 22</w:t>
            </w:r>
          </w:p>
        </w:tc>
        <w:tc>
          <w:tcPr>
            <w:tcW w:w="1118" w:type="dxa"/>
            <w:tcBorders>
              <w:top w:val="nil"/>
              <w:left w:val="nil"/>
              <w:bottom w:val="single" w:sz="4" w:space="0" w:color="auto"/>
              <w:right w:val="single" w:sz="4" w:space="0" w:color="auto"/>
            </w:tcBorders>
            <w:vAlign w:val="center"/>
          </w:tcPr>
          <w:p w14:paraId="289685EA" w14:textId="77777777" w:rsidR="00894C98" w:rsidRPr="00063495" w:rsidRDefault="00894C98" w:rsidP="00F01EE0">
            <w:pPr>
              <w:spacing w:after="0" w:line="240" w:lineRule="auto"/>
              <w:jc w:val="center"/>
              <w:rPr>
                <w:rFonts w:ascii="Calibri" w:eastAsia="Times New Roman" w:hAnsi="Calibri" w:cs="Calibri"/>
                <w:color w:val="000000"/>
                <w:lang w:eastAsia="cs-CZ"/>
              </w:rPr>
            </w:pPr>
            <w:r w:rsidRPr="00063495">
              <w:rPr>
                <w:rFonts w:ascii="Calibri" w:eastAsia="Times New Roman" w:hAnsi="Calibri" w:cs="Calibri"/>
                <w:color w:val="000000"/>
                <w:lang w:eastAsia="cs-CZ"/>
              </w:rPr>
              <w:t>2</w:t>
            </w:r>
            <w:r>
              <w:rPr>
                <w:rFonts w:ascii="Calibri" w:eastAsia="Times New Roman" w:hAnsi="Calibri" w:cs="Calibri"/>
                <w:color w:val="000000"/>
                <w:lang w:eastAsia="cs-CZ"/>
              </w:rPr>
              <w:t>1</w:t>
            </w:r>
          </w:p>
        </w:tc>
      </w:tr>
      <w:tr w:rsidR="00894C98" w:rsidRPr="00063495" w14:paraId="26DADF2C" w14:textId="77777777" w:rsidTr="000260C8">
        <w:trPr>
          <w:gridAfter w:val="2"/>
          <w:wAfter w:w="1799" w:type="dxa"/>
          <w:trHeight w:val="600"/>
          <w:jc w:val="right"/>
        </w:trPr>
        <w:tc>
          <w:tcPr>
            <w:tcW w:w="1579" w:type="dxa"/>
            <w:tcBorders>
              <w:top w:val="nil"/>
              <w:left w:val="single" w:sz="4" w:space="0" w:color="auto"/>
              <w:bottom w:val="single" w:sz="4" w:space="0" w:color="auto"/>
              <w:right w:val="single" w:sz="4" w:space="0" w:color="auto"/>
            </w:tcBorders>
            <w:shd w:val="clear" w:color="auto" w:fill="auto"/>
            <w:vAlign w:val="center"/>
            <w:hideMark/>
          </w:tcPr>
          <w:p w14:paraId="4D3B98D9" w14:textId="77777777" w:rsidR="00894C98" w:rsidRPr="00063495" w:rsidRDefault="00894C98" w:rsidP="00F01EE0">
            <w:pPr>
              <w:spacing w:after="0" w:line="240" w:lineRule="auto"/>
              <w:ind w:firstLineChars="100" w:firstLine="220"/>
              <w:rPr>
                <w:rFonts w:ascii="Calibri" w:eastAsia="Times New Roman" w:hAnsi="Calibri" w:cs="Calibri"/>
                <w:color w:val="000000"/>
                <w:lang w:eastAsia="cs-CZ"/>
              </w:rPr>
            </w:pPr>
            <w:r w:rsidRPr="00063495">
              <w:rPr>
                <w:rFonts w:ascii="Calibri" w:eastAsia="Times New Roman" w:hAnsi="Calibri" w:cs="Calibri"/>
                <w:color w:val="000000"/>
                <w:lang w:eastAsia="cs-CZ"/>
              </w:rPr>
              <w:t>Počet běžných tříd</w:t>
            </w:r>
          </w:p>
        </w:tc>
        <w:tc>
          <w:tcPr>
            <w:tcW w:w="1144" w:type="dxa"/>
            <w:tcBorders>
              <w:top w:val="nil"/>
              <w:left w:val="nil"/>
              <w:bottom w:val="single" w:sz="4" w:space="0" w:color="auto"/>
              <w:right w:val="single" w:sz="4" w:space="0" w:color="auto"/>
            </w:tcBorders>
            <w:shd w:val="clear" w:color="auto" w:fill="auto"/>
            <w:noWrap/>
            <w:vAlign w:val="center"/>
            <w:hideMark/>
          </w:tcPr>
          <w:p w14:paraId="026388AA" w14:textId="77777777" w:rsidR="00894C98" w:rsidRPr="00063495" w:rsidRDefault="00894C98" w:rsidP="00F01EE0">
            <w:pPr>
              <w:spacing w:after="0" w:line="240" w:lineRule="auto"/>
              <w:jc w:val="center"/>
              <w:rPr>
                <w:rFonts w:ascii="Calibri" w:eastAsia="Times New Roman" w:hAnsi="Calibri" w:cs="Calibri"/>
                <w:color w:val="000000"/>
                <w:lang w:eastAsia="cs-CZ"/>
              </w:rPr>
            </w:pPr>
            <w:r w:rsidRPr="00063495">
              <w:rPr>
                <w:rFonts w:ascii="Calibri" w:eastAsia="Times New Roman" w:hAnsi="Calibri" w:cs="Calibri"/>
                <w:color w:val="000000"/>
                <w:lang w:eastAsia="cs-CZ"/>
              </w:rPr>
              <w:t>35</w:t>
            </w:r>
          </w:p>
        </w:tc>
        <w:tc>
          <w:tcPr>
            <w:tcW w:w="1144" w:type="dxa"/>
            <w:tcBorders>
              <w:top w:val="nil"/>
              <w:left w:val="nil"/>
              <w:bottom w:val="single" w:sz="4" w:space="0" w:color="auto"/>
              <w:right w:val="single" w:sz="4" w:space="0" w:color="auto"/>
            </w:tcBorders>
            <w:shd w:val="clear" w:color="auto" w:fill="auto"/>
            <w:noWrap/>
            <w:vAlign w:val="center"/>
            <w:hideMark/>
          </w:tcPr>
          <w:p w14:paraId="3F7E8E57" w14:textId="77777777" w:rsidR="00894C98" w:rsidRPr="00063495" w:rsidRDefault="00894C98" w:rsidP="00F01EE0">
            <w:pPr>
              <w:spacing w:after="0" w:line="240" w:lineRule="auto"/>
              <w:jc w:val="center"/>
              <w:rPr>
                <w:rFonts w:ascii="Calibri" w:eastAsia="Times New Roman" w:hAnsi="Calibri" w:cs="Calibri"/>
                <w:color w:val="000000"/>
                <w:lang w:eastAsia="cs-CZ"/>
              </w:rPr>
            </w:pPr>
            <w:r w:rsidRPr="00063495">
              <w:rPr>
                <w:rFonts w:ascii="Calibri" w:eastAsia="Times New Roman" w:hAnsi="Calibri" w:cs="Calibri"/>
                <w:color w:val="000000"/>
                <w:lang w:eastAsia="cs-CZ"/>
              </w:rPr>
              <w:t>35</w:t>
            </w:r>
          </w:p>
        </w:tc>
        <w:tc>
          <w:tcPr>
            <w:tcW w:w="1144" w:type="dxa"/>
            <w:tcBorders>
              <w:top w:val="nil"/>
              <w:left w:val="nil"/>
              <w:bottom w:val="single" w:sz="4" w:space="0" w:color="auto"/>
              <w:right w:val="single" w:sz="4" w:space="0" w:color="auto"/>
            </w:tcBorders>
            <w:shd w:val="clear" w:color="auto" w:fill="auto"/>
            <w:noWrap/>
            <w:vAlign w:val="center"/>
            <w:hideMark/>
          </w:tcPr>
          <w:p w14:paraId="75277C5E" w14:textId="77777777" w:rsidR="00894C98" w:rsidRPr="00063495" w:rsidRDefault="00894C98" w:rsidP="00F01EE0">
            <w:pPr>
              <w:spacing w:after="0" w:line="240" w:lineRule="auto"/>
              <w:jc w:val="center"/>
              <w:rPr>
                <w:rFonts w:ascii="Calibri" w:eastAsia="Times New Roman" w:hAnsi="Calibri" w:cs="Calibri"/>
                <w:color w:val="000000"/>
                <w:lang w:eastAsia="cs-CZ"/>
              </w:rPr>
            </w:pPr>
            <w:r w:rsidRPr="00063495">
              <w:rPr>
                <w:rFonts w:ascii="Calibri" w:eastAsia="Times New Roman" w:hAnsi="Calibri" w:cs="Calibri"/>
                <w:color w:val="000000"/>
                <w:lang w:eastAsia="cs-CZ"/>
              </w:rPr>
              <w:t>35</w:t>
            </w:r>
          </w:p>
        </w:tc>
        <w:tc>
          <w:tcPr>
            <w:tcW w:w="1144" w:type="dxa"/>
            <w:tcBorders>
              <w:top w:val="nil"/>
              <w:left w:val="nil"/>
              <w:bottom w:val="single" w:sz="4" w:space="0" w:color="auto"/>
              <w:right w:val="single" w:sz="4" w:space="0" w:color="auto"/>
            </w:tcBorders>
            <w:shd w:val="clear" w:color="auto" w:fill="auto"/>
            <w:noWrap/>
            <w:vAlign w:val="center"/>
            <w:hideMark/>
          </w:tcPr>
          <w:p w14:paraId="06DB0E0D" w14:textId="77777777" w:rsidR="00894C98" w:rsidRPr="00063495" w:rsidRDefault="00894C98" w:rsidP="00F01EE0">
            <w:pPr>
              <w:spacing w:after="0" w:line="240" w:lineRule="auto"/>
              <w:jc w:val="center"/>
              <w:rPr>
                <w:rFonts w:ascii="Calibri" w:eastAsia="Times New Roman" w:hAnsi="Calibri" w:cs="Calibri"/>
                <w:color w:val="000000"/>
                <w:lang w:eastAsia="cs-CZ"/>
              </w:rPr>
            </w:pPr>
            <w:r w:rsidRPr="00063495">
              <w:rPr>
                <w:rFonts w:ascii="Calibri" w:eastAsia="Times New Roman" w:hAnsi="Calibri" w:cs="Calibri"/>
                <w:color w:val="000000"/>
                <w:lang w:eastAsia="cs-CZ"/>
              </w:rPr>
              <w:t>37 </w:t>
            </w:r>
          </w:p>
        </w:tc>
        <w:tc>
          <w:tcPr>
            <w:tcW w:w="1118" w:type="dxa"/>
            <w:tcBorders>
              <w:top w:val="nil"/>
              <w:left w:val="nil"/>
              <w:bottom w:val="single" w:sz="4" w:space="0" w:color="auto"/>
              <w:right w:val="single" w:sz="4" w:space="0" w:color="auto"/>
            </w:tcBorders>
            <w:vAlign w:val="center"/>
          </w:tcPr>
          <w:p w14:paraId="1CB6AB6B" w14:textId="77777777" w:rsidR="00894C98" w:rsidRPr="00063495" w:rsidRDefault="00894C98" w:rsidP="00F01EE0">
            <w:pPr>
              <w:spacing w:after="0" w:line="240" w:lineRule="auto"/>
              <w:jc w:val="center"/>
              <w:rPr>
                <w:rFonts w:ascii="Calibri" w:eastAsia="Times New Roman" w:hAnsi="Calibri" w:cs="Calibri"/>
                <w:color w:val="000000"/>
                <w:lang w:eastAsia="cs-CZ"/>
              </w:rPr>
            </w:pPr>
            <w:r w:rsidRPr="00063495">
              <w:rPr>
                <w:rFonts w:ascii="Calibri" w:eastAsia="Times New Roman" w:hAnsi="Calibri" w:cs="Calibri"/>
                <w:color w:val="000000"/>
                <w:lang w:eastAsia="cs-CZ"/>
              </w:rPr>
              <w:t>37</w:t>
            </w:r>
          </w:p>
        </w:tc>
      </w:tr>
      <w:tr w:rsidR="00894C98" w:rsidRPr="00063495" w14:paraId="753415C8" w14:textId="77777777" w:rsidTr="000260C8">
        <w:trPr>
          <w:gridAfter w:val="2"/>
          <w:wAfter w:w="1799" w:type="dxa"/>
          <w:trHeight w:val="600"/>
          <w:jc w:val="right"/>
        </w:trPr>
        <w:tc>
          <w:tcPr>
            <w:tcW w:w="1579" w:type="dxa"/>
            <w:tcBorders>
              <w:top w:val="nil"/>
              <w:left w:val="single" w:sz="4" w:space="0" w:color="auto"/>
              <w:bottom w:val="single" w:sz="4" w:space="0" w:color="auto"/>
              <w:right w:val="single" w:sz="4" w:space="0" w:color="auto"/>
            </w:tcBorders>
            <w:shd w:val="clear" w:color="auto" w:fill="auto"/>
            <w:vAlign w:val="center"/>
          </w:tcPr>
          <w:p w14:paraId="35B05069" w14:textId="77777777" w:rsidR="00894C98" w:rsidRPr="00063495" w:rsidRDefault="00894C98" w:rsidP="00F01EE0">
            <w:pPr>
              <w:spacing w:after="0" w:line="240" w:lineRule="auto"/>
              <w:ind w:firstLineChars="100" w:firstLine="220"/>
              <w:rPr>
                <w:rFonts w:ascii="Calibri" w:eastAsia="Times New Roman" w:hAnsi="Calibri" w:cs="Calibri"/>
                <w:color w:val="000000"/>
                <w:lang w:eastAsia="cs-CZ"/>
              </w:rPr>
            </w:pPr>
            <w:r>
              <w:rPr>
                <w:rFonts w:ascii="Calibri" w:eastAsia="Times New Roman" w:hAnsi="Calibri" w:cs="Calibri"/>
                <w:color w:val="000000"/>
                <w:lang w:eastAsia="cs-CZ"/>
              </w:rPr>
              <w:t>Počet speciálních tříd</w:t>
            </w:r>
          </w:p>
        </w:tc>
        <w:tc>
          <w:tcPr>
            <w:tcW w:w="1144" w:type="dxa"/>
            <w:tcBorders>
              <w:top w:val="nil"/>
              <w:left w:val="nil"/>
              <w:bottom w:val="single" w:sz="4" w:space="0" w:color="auto"/>
              <w:right w:val="single" w:sz="4" w:space="0" w:color="auto"/>
            </w:tcBorders>
            <w:shd w:val="clear" w:color="auto" w:fill="auto"/>
            <w:noWrap/>
            <w:vAlign w:val="center"/>
          </w:tcPr>
          <w:p w14:paraId="4809932D" w14:textId="77777777" w:rsidR="00894C98" w:rsidRPr="00063495" w:rsidRDefault="00894C98" w:rsidP="00F01EE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0</w:t>
            </w:r>
          </w:p>
        </w:tc>
        <w:tc>
          <w:tcPr>
            <w:tcW w:w="1144" w:type="dxa"/>
            <w:tcBorders>
              <w:top w:val="nil"/>
              <w:left w:val="nil"/>
              <w:bottom w:val="single" w:sz="4" w:space="0" w:color="auto"/>
              <w:right w:val="single" w:sz="4" w:space="0" w:color="auto"/>
            </w:tcBorders>
            <w:shd w:val="clear" w:color="auto" w:fill="auto"/>
            <w:noWrap/>
            <w:vAlign w:val="center"/>
          </w:tcPr>
          <w:p w14:paraId="326006AE" w14:textId="77777777" w:rsidR="00894C98" w:rsidRPr="00063495" w:rsidRDefault="00894C98" w:rsidP="00F01EE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0</w:t>
            </w:r>
          </w:p>
        </w:tc>
        <w:tc>
          <w:tcPr>
            <w:tcW w:w="1144" w:type="dxa"/>
            <w:tcBorders>
              <w:top w:val="nil"/>
              <w:left w:val="nil"/>
              <w:bottom w:val="single" w:sz="4" w:space="0" w:color="auto"/>
              <w:right w:val="single" w:sz="4" w:space="0" w:color="auto"/>
            </w:tcBorders>
            <w:shd w:val="clear" w:color="auto" w:fill="auto"/>
            <w:noWrap/>
            <w:vAlign w:val="center"/>
          </w:tcPr>
          <w:p w14:paraId="28ED192E" w14:textId="77777777" w:rsidR="00894C98" w:rsidRPr="00063495" w:rsidRDefault="00894C98" w:rsidP="00F01EE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1</w:t>
            </w:r>
          </w:p>
        </w:tc>
        <w:tc>
          <w:tcPr>
            <w:tcW w:w="1144" w:type="dxa"/>
            <w:tcBorders>
              <w:top w:val="nil"/>
              <w:left w:val="nil"/>
              <w:bottom w:val="single" w:sz="4" w:space="0" w:color="auto"/>
              <w:right w:val="single" w:sz="4" w:space="0" w:color="auto"/>
            </w:tcBorders>
            <w:shd w:val="clear" w:color="auto" w:fill="auto"/>
            <w:noWrap/>
            <w:vAlign w:val="center"/>
          </w:tcPr>
          <w:p w14:paraId="2AEBB6A1" w14:textId="77777777" w:rsidR="00894C98" w:rsidRPr="00063495" w:rsidRDefault="00894C98" w:rsidP="00F01EE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1</w:t>
            </w:r>
          </w:p>
        </w:tc>
        <w:tc>
          <w:tcPr>
            <w:tcW w:w="1118" w:type="dxa"/>
            <w:tcBorders>
              <w:top w:val="nil"/>
              <w:left w:val="nil"/>
              <w:bottom w:val="single" w:sz="4" w:space="0" w:color="auto"/>
              <w:right w:val="single" w:sz="4" w:space="0" w:color="auto"/>
            </w:tcBorders>
            <w:vAlign w:val="center"/>
          </w:tcPr>
          <w:p w14:paraId="2FCA0BD1" w14:textId="77777777" w:rsidR="00894C98" w:rsidRPr="00063495" w:rsidRDefault="00894C98" w:rsidP="00F01EE0">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1</w:t>
            </w:r>
          </w:p>
        </w:tc>
      </w:tr>
      <w:tr w:rsidR="00894C98" w:rsidRPr="00BD14DF" w14:paraId="1FE2E159" w14:textId="77777777" w:rsidTr="000260C8">
        <w:trPr>
          <w:trHeight w:val="300"/>
          <w:jc w:val="right"/>
        </w:trPr>
        <w:tc>
          <w:tcPr>
            <w:tcW w:w="2723" w:type="dxa"/>
            <w:gridSpan w:val="2"/>
            <w:tcBorders>
              <w:top w:val="nil"/>
              <w:left w:val="nil"/>
              <w:bottom w:val="nil"/>
              <w:right w:val="nil"/>
            </w:tcBorders>
            <w:shd w:val="clear" w:color="auto" w:fill="auto"/>
            <w:noWrap/>
            <w:vAlign w:val="bottom"/>
            <w:hideMark/>
          </w:tcPr>
          <w:p w14:paraId="6A349715" w14:textId="77777777" w:rsidR="00894C98" w:rsidRPr="00894C98" w:rsidRDefault="00894C98" w:rsidP="00F01EE0">
            <w:pPr>
              <w:spacing w:after="0" w:line="240" w:lineRule="auto"/>
              <w:rPr>
                <w:rFonts w:ascii="Calibri" w:eastAsia="Times New Roman" w:hAnsi="Calibri" w:cs="Calibri"/>
                <w:color w:val="000000"/>
                <w:sz w:val="20"/>
                <w:szCs w:val="20"/>
                <w:lang w:eastAsia="cs-CZ"/>
              </w:rPr>
            </w:pPr>
            <w:r w:rsidRPr="00894C98">
              <w:rPr>
                <w:rFonts w:ascii="Calibri" w:eastAsia="Times New Roman" w:hAnsi="Calibri" w:cs="Calibri"/>
                <w:color w:val="000000"/>
                <w:sz w:val="20"/>
                <w:szCs w:val="20"/>
                <w:lang w:eastAsia="cs-CZ"/>
              </w:rPr>
              <w:t xml:space="preserve">Zdroj: Výkazy MŠMT </w:t>
            </w:r>
          </w:p>
        </w:tc>
        <w:tc>
          <w:tcPr>
            <w:tcW w:w="1144" w:type="dxa"/>
            <w:tcBorders>
              <w:top w:val="nil"/>
              <w:left w:val="nil"/>
              <w:bottom w:val="nil"/>
              <w:right w:val="nil"/>
            </w:tcBorders>
            <w:shd w:val="clear" w:color="auto" w:fill="auto"/>
            <w:noWrap/>
            <w:vAlign w:val="bottom"/>
            <w:hideMark/>
          </w:tcPr>
          <w:p w14:paraId="7E950386" w14:textId="77777777" w:rsidR="00894C98" w:rsidRPr="00BD14DF" w:rsidRDefault="00894C98" w:rsidP="00F01EE0">
            <w:pPr>
              <w:spacing w:after="0" w:line="240" w:lineRule="auto"/>
              <w:rPr>
                <w:rFonts w:ascii="Times New Roman" w:eastAsia="Times New Roman" w:hAnsi="Times New Roman" w:cs="Times New Roman"/>
                <w:sz w:val="20"/>
                <w:szCs w:val="20"/>
                <w:lang w:eastAsia="cs-CZ"/>
              </w:rPr>
            </w:pPr>
          </w:p>
        </w:tc>
        <w:tc>
          <w:tcPr>
            <w:tcW w:w="1144" w:type="dxa"/>
            <w:tcBorders>
              <w:top w:val="nil"/>
              <w:left w:val="nil"/>
              <w:bottom w:val="nil"/>
              <w:right w:val="nil"/>
            </w:tcBorders>
            <w:shd w:val="clear" w:color="auto" w:fill="auto"/>
            <w:noWrap/>
            <w:vAlign w:val="bottom"/>
            <w:hideMark/>
          </w:tcPr>
          <w:p w14:paraId="35B53865" w14:textId="77777777" w:rsidR="00894C98" w:rsidRPr="00BD14DF" w:rsidRDefault="00894C98" w:rsidP="00F01EE0">
            <w:pPr>
              <w:spacing w:after="0" w:line="240" w:lineRule="auto"/>
              <w:rPr>
                <w:rFonts w:ascii="Times New Roman" w:eastAsia="Times New Roman" w:hAnsi="Times New Roman" w:cs="Times New Roman"/>
                <w:sz w:val="20"/>
                <w:szCs w:val="20"/>
                <w:lang w:eastAsia="cs-CZ"/>
              </w:rPr>
            </w:pPr>
          </w:p>
        </w:tc>
        <w:tc>
          <w:tcPr>
            <w:tcW w:w="1144" w:type="dxa"/>
            <w:tcBorders>
              <w:top w:val="nil"/>
              <w:left w:val="nil"/>
              <w:bottom w:val="nil"/>
              <w:right w:val="nil"/>
            </w:tcBorders>
            <w:shd w:val="clear" w:color="auto" w:fill="auto"/>
            <w:noWrap/>
            <w:vAlign w:val="bottom"/>
            <w:hideMark/>
          </w:tcPr>
          <w:p w14:paraId="04415954" w14:textId="77777777" w:rsidR="00894C98" w:rsidRPr="00BD14DF" w:rsidRDefault="00894C98" w:rsidP="00F01EE0">
            <w:pPr>
              <w:spacing w:after="0" w:line="240" w:lineRule="auto"/>
              <w:rPr>
                <w:rFonts w:ascii="Times New Roman" w:eastAsia="Times New Roman" w:hAnsi="Times New Roman" w:cs="Times New Roman"/>
                <w:sz w:val="20"/>
                <w:szCs w:val="20"/>
                <w:lang w:eastAsia="cs-CZ"/>
              </w:rPr>
            </w:pPr>
          </w:p>
        </w:tc>
        <w:tc>
          <w:tcPr>
            <w:tcW w:w="1118" w:type="dxa"/>
            <w:tcBorders>
              <w:top w:val="nil"/>
              <w:left w:val="nil"/>
              <w:bottom w:val="nil"/>
              <w:right w:val="nil"/>
            </w:tcBorders>
          </w:tcPr>
          <w:p w14:paraId="5A0CAECD" w14:textId="77777777" w:rsidR="00894C98" w:rsidRPr="00BD14DF" w:rsidRDefault="00894C98" w:rsidP="00F01EE0">
            <w:pPr>
              <w:spacing w:after="0" w:line="240" w:lineRule="auto"/>
              <w:rPr>
                <w:rFonts w:ascii="Times New Roman" w:eastAsia="Times New Roman" w:hAnsi="Times New Roman" w:cs="Times New Roman"/>
                <w:sz w:val="20"/>
                <w:szCs w:val="20"/>
                <w:lang w:eastAsia="cs-CZ"/>
              </w:rPr>
            </w:pPr>
          </w:p>
        </w:tc>
        <w:tc>
          <w:tcPr>
            <w:tcW w:w="1639" w:type="dxa"/>
            <w:tcBorders>
              <w:top w:val="nil"/>
              <w:left w:val="nil"/>
              <w:bottom w:val="nil"/>
              <w:right w:val="nil"/>
            </w:tcBorders>
            <w:shd w:val="clear" w:color="auto" w:fill="auto"/>
            <w:noWrap/>
            <w:vAlign w:val="bottom"/>
            <w:hideMark/>
          </w:tcPr>
          <w:p w14:paraId="339ACCA9" w14:textId="77777777" w:rsidR="00894C98" w:rsidRPr="00BD14DF" w:rsidRDefault="00894C98" w:rsidP="00F01EE0">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14:paraId="54AA2F3C" w14:textId="77777777" w:rsidR="00894C98" w:rsidRPr="00BD14DF" w:rsidRDefault="00894C98" w:rsidP="00F01EE0">
            <w:pPr>
              <w:spacing w:after="0" w:line="240" w:lineRule="auto"/>
              <w:rPr>
                <w:rFonts w:ascii="Times New Roman" w:eastAsia="Times New Roman" w:hAnsi="Times New Roman" w:cs="Times New Roman"/>
                <w:sz w:val="20"/>
                <w:szCs w:val="20"/>
                <w:lang w:eastAsia="cs-CZ"/>
              </w:rPr>
            </w:pPr>
          </w:p>
        </w:tc>
      </w:tr>
    </w:tbl>
    <w:p w14:paraId="7A08CDD9" w14:textId="3DC1DEE7" w:rsidR="00894C98" w:rsidRDefault="00894C98" w:rsidP="00D27E02">
      <w:pPr>
        <w:spacing w:before="60" w:after="120" w:line="240" w:lineRule="auto"/>
        <w:rPr>
          <w:rFonts w:ascii="Calibri" w:eastAsia="Times New Roman" w:hAnsi="Calibri" w:cs="Times New Roman"/>
          <w:b/>
          <w:bCs/>
          <w:color w:val="000000"/>
          <w:lang w:eastAsia="cs-CZ"/>
        </w:rPr>
      </w:pPr>
    </w:p>
    <w:p w14:paraId="46A876F6" w14:textId="243E6004" w:rsidR="00B03B7F" w:rsidRDefault="00153FA3" w:rsidP="00B03B7F">
      <w:pPr>
        <w:rPr>
          <w:bCs/>
        </w:rPr>
      </w:pPr>
      <w:r w:rsidRPr="00B03B7F">
        <w:rPr>
          <w:bCs/>
        </w:rPr>
        <w:t xml:space="preserve">Počet mateřských škol v území je stabilní, ve školním roce 2020/2021 </w:t>
      </w:r>
      <w:r w:rsidR="00B03B7F">
        <w:rPr>
          <w:bCs/>
        </w:rPr>
        <w:t>pouze přešla Mateřská škola Polička, Hegerova 427 pod Mateřskou školu Luční Polička.</w:t>
      </w:r>
    </w:p>
    <w:p w14:paraId="062E6ABF" w14:textId="77777777" w:rsidR="00D27E02" w:rsidRDefault="00D27E02" w:rsidP="00C77A40">
      <w:pPr>
        <w:spacing w:before="60" w:after="120" w:line="240" w:lineRule="auto"/>
        <w:jc w:val="center"/>
        <w:rPr>
          <w:rFonts w:ascii="Calibri" w:eastAsia="Times New Roman" w:hAnsi="Calibri" w:cs="Times New Roman"/>
          <w:b/>
          <w:bCs/>
          <w:color w:val="000000"/>
          <w:lang w:eastAsia="cs-CZ"/>
        </w:rPr>
      </w:pPr>
    </w:p>
    <w:p w14:paraId="32F0D583" w14:textId="01FFD896" w:rsidR="00320C99" w:rsidRDefault="00C77A40" w:rsidP="000260C8">
      <w:pPr>
        <w:rPr>
          <w:rFonts w:ascii="Calibri" w:eastAsia="Times New Roman" w:hAnsi="Calibri" w:cs="Times New Roman"/>
          <w:b/>
          <w:bCs/>
          <w:color w:val="000000"/>
          <w:lang w:eastAsia="cs-CZ"/>
        </w:rPr>
      </w:pPr>
      <w:r w:rsidRPr="00C77A40">
        <w:rPr>
          <w:rFonts w:ascii="Calibri" w:eastAsia="Times New Roman" w:hAnsi="Calibri" w:cs="Times New Roman"/>
          <w:b/>
          <w:bCs/>
          <w:color w:val="000000"/>
          <w:lang w:eastAsia="cs-CZ"/>
        </w:rPr>
        <w:t>Vývoj počtu dětí v mateřských školách na území MAS POLIČSKO</w:t>
      </w:r>
      <w:r>
        <w:rPr>
          <w:rFonts w:ascii="Calibri" w:eastAsia="Times New Roman" w:hAnsi="Calibri" w:cs="Times New Roman"/>
          <w:b/>
          <w:bCs/>
          <w:color w:val="000000"/>
          <w:lang w:eastAsia="cs-CZ"/>
        </w:rPr>
        <w:t xml:space="preserve"> z.s.</w:t>
      </w:r>
    </w:p>
    <w:tbl>
      <w:tblPr>
        <w:tblW w:w="9072" w:type="dxa"/>
        <w:tblCellMar>
          <w:left w:w="70" w:type="dxa"/>
          <w:right w:w="70" w:type="dxa"/>
        </w:tblCellMar>
        <w:tblLook w:val="04A0" w:firstRow="1" w:lastRow="0" w:firstColumn="1" w:lastColumn="0" w:noHBand="0" w:noVBand="1"/>
      </w:tblPr>
      <w:tblGrid>
        <w:gridCol w:w="1834"/>
        <w:gridCol w:w="283"/>
        <w:gridCol w:w="1120"/>
        <w:gridCol w:w="917"/>
        <w:gridCol w:w="201"/>
        <w:gridCol w:w="808"/>
        <w:gridCol w:w="310"/>
        <w:gridCol w:w="593"/>
        <w:gridCol w:w="525"/>
        <w:gridCol w:w="535"/>
        <w:gridCol w:w="631"/>
        <w:gridCol w:w="289"/>
        <w:gridCol w:w="866"/>
        <w:gridCol w:w="160"/>
      </w:tblGrid>
      <w:tr w:rsidR="008C6674" w:rsidRPr="00E87EE8" w14:paraId="7941EAE5" w14:textId="77777777" w:rsidTr="00097178">
        <w:trPr>
          <w:gridAfter w:val="3"/>
          <w:wAfter w:w="1315" w:type="dxa"/>
          <w:trHeight w:val="300"/>
        </w:trPr>
        <w:tc>
          <w:tcPr>
            <w:tcW w:w="6589" w:type="dxa"/>
            <w:gridSpan w:val="9"/>
            <w:tcBorders>
              <w:top w:val="nil"/>
              <w:left w:val="nil"/>
              <w:bottom w:val="nil"/>
              <w:right w:val="nil"/>
            </w:tcBorders>
            <w:shd w:val="clear" w:color="auto" w:fill="auto"/>
            <w:noWrap/>
            <w:vAlign w:val="bottom"/>
            <w:hideMark/>
          </w:tcPr>
          <w:p w14:paraId="59260EB6" w14:textId="77777777" w:rsidR="008C6674" w:rsidRPr="00CC50AD" w:rsidRDefault="008C6674" w:rsidP="00097178">
            <w:pPr>
              <w:spacing w:after="0" w:line="240" w:lineRule="auto"/>
              <w:rPr>
                <w:rFonts w:ascii="Calibri" w:eastAsia="Times New Roman" w:hAnsi="Calibri" w:cs="Calibri"/>
                <w:b/>
                <w:color w:val="000000"/>
                <w:lang w:eastAsia="cs-CZ"/>
              </w:rPr>
            </w:pPr>
            <w:r w:rsidRPr="00F940DE">
              <w:rPr>
                <w:rFonts w:ascii="Calibri" w:eastAsia="Times New Roman" w:hAnsi="Calibri" w:cs="Calibri"/>
                <w:b/>
                <w:color w:val="000000"/>
                <w:lang w:eastAsia="cs-CZ"/>
              </w:rPr>
              <w:t>Tabulka č. 3.:</w:t>
            </w:r>
            <w:r>
              <w:rPr>
                <w:rFonts w:ascii="Calibri" w:eastAsia="Times New Roman" w:hAnsi="Calibri" w:cs="Calibri"/>
                <w:b/>
                <w:color w:val="000000"/>
                <w:lang w:eastAsia="cs-CZ"/>
              </w:rPr>
              <w:t xml:space="preserve"> </w:t>
            </w:r>
            <w:r w:rsidRPr="00CC50AD">
              <w:rPr>
                <w:rFonts w:ascii="Calibri" w:eastAsia="Times New Roman" w:hAnsi="Calibri" w:cs="Calibri"/>
                <w:b/>
                <w:bCs/>
                <w:color w:val="000000"/>
                <w:lang w:eastAsia="cs-CZ"/>
              </w:rPr>
              <w:t>Vývoj počtu dětí v</w:t>
            </w:r>
            <w:r>
              <w:rPr>
                <w:rFonts w:ascii="Calibri" w:eastAsia="Times New Roman" w:hAnsi="Calibri" w:cs="Calibri"/>
                <w:b/>
                <w:bCs/>
                <w:color w:val="000000"/>
                <w:lang w:eastAsia="cs-CZ"/>
              </w:rPr>
              <w:t> </w:t>
            </w:r>
            <w:r w:rsidRPr="00CC50AD">
              <w:rPr>
                <w:rFonts w:ascii="Calibri" w:eastAsia="Times New Roman" w:hAnsi="Calibri" w:cs="Calibri"/>
                <w:b/>
                <w:bCs/>
                <w:color w:val="000000"/>
                <w:lang w:eastAsia="cs-CZ"/>
              </w:rPr>
              <w:t>MŠ</w:t>
            </w:r>
            <w:r>
              <w:rPr>
                <w:rFonts w:ascii="Calibri" w:eastAsia="Times New Roman" w:hAnsi="Calibri" w:cs="Calibri"/>
                <w:b/>
                <w:bCs/>
                <w:color w:val="000000"/>
                <w:lang w:eastAsia="cs-CZ"/>
              </w:rPr>
              <w:t xml:space="preserve"> </w:t>
            </w:r>
          </w:p>
        </w:tc>
        <w:tc>
          <w:tcPr>
            <w:tcW w:w="1168" w:type="dxa"/>
            <w:gridSpan w:val="2"/>
            <w:tcBorders>
              <w:top w:val="nil"/>
              <w:left w:val="nil"/>
              <w:bottom w:val="nil"/>
              <w:right w:val="nil"/>
            </w:tcBorders>
          </w:tcPr>
          <w:p w14:paraId="240F47CB" w14:textId="77777777" w:rsidR="008C6674" w:rsidRPr="00F940DE" w:rsidRDefault="008C6674" w:rsidP="00097178">
            <w:pPr>
              <w:spacing w:after="0" w:line="240" w:lineRule="auto"/>
              <w:rPr>
                <w:rFonts w:ascii="Calibri" w:eastAsia="Times New Roman" w:hAnsi="Calibri" w:cs="Calibri"/>
                <w:b/>
                <w:color w:val="000000"/>
                <w:lang w:eastAsia="cs-CZ"/>
              </w:rPr>
            </w:pPr>
          </w:p>
        </w:tc>
      </w:tr>
      <w:tr w:rsidR="008C6674" w:rsidRPr="00E87EE8" w14:paraId="0A20087D" w14:textId="77777777" w:rsidTr="00097178">
        <w:trPr>
          <w:gridAfter w:val="3"/>
          <w:wAfter w:w="1315" w:type="dxa"/>
          <w:trHeight w:val="418"/>
        </w:trPr>
        <w:tc>
          <w:tcPr>
            <w:tcW w:w="2117" w:type="dxa"/>
            <w:gridSpan w:val="2"/>
            <w:vMerge w:val="restart"/>
            <w:tcBorders>
              <w:top w:val="single" w:sz="4" w:space="0" w:color="auto"/>
              <w:left w:val="single" w:sz="4" w:space="0" w:color="auto"/>
              <w:bottom w:val="single" w:sz="12" w:space="0" w:color="000000"/>
              <w:right w:val="single" w:sz="4" w:space="0" w:color="auto"/>
            </w:tcBorders>
            <w:shd w:val="clear" w:color="auto" w:fill="auto"/>
            <w:noWrap/>
            <w:vAlign w:val="center"/>
            <w:hideMark/>
          </w:tcPr>
          <w:p w14:paraId="70DD3D36" w14:textId="77777777" w:rsidR="008C6674" w:rsidRPr="00E87EE8" w:rsidRDefault="008C6674" w:rsidP="00097178">
            <w:pPr>
              <w:spacing w:after="0" w:line="240" w:lineRule="auto"/>
              <w:jc w:val="center"/>
              <w:rPr>
                <w:rFonts w:ascii="Calibri" w:eastAsia="Times New Roman" w:hAnsi="Calibri" w:cs="Calibri"/>
                <w:color w:val="000000"/>
                <w:lang w:eastAsia="cs-CZ"/>
              </w:rPr>
            </w:pPr>
            <w:r w:rsidRPr="00E87EE8">
              <w:rPr>
                <w:rFonts w:ascii="Calibri" w:eastAsia="Times New Roman" w:hAnsi="Calibri" w:cs="Calibri"/>
                <w:color w:val="000000"/>
                <w:lang w:eastAsia="cs-CZ"/>
              </w:rPr>
              <w:t>Počet dětí</w:t>
            </w:r>
          </w:p>
        </w:tc>
        <w:tc>
          <w:tcPr>
            <w:tcW w:w="5640"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728241B7" w14:textId="77777777" w:rsidR="008C6674" w:rsidRPr="00E87EE8" w:rsidRDefault="008C6674" w:rsidP="00097178">
            <w:pPr>
              <w:spacing w:after="0" w:line="240" w:lineRule="auto"/>
              <w:jc w:val="center"/>
              <w:rPr>
                <w:rFonts w:ascii="Calibri" w:eastAsia="Times New Roman" w:hAnsi="Calibri" w:cs="Calibri"/>
                <w:color w:val="000000"/>
                <w:lang w:eastAsia="cs-CZ"/>
              </w:rPr>
            </w:pPr>
            <w:r w:rsidRPr="00E87EE8">
              <w:rPr>
                <w:rFonts w:ascii="Calibri" w:eastAsia="Times New Roman" w:hAnsi="Calibri" w:cs="Calibri"/>
                <w:color w:val="000000"/>
                <w:lang w:eastAsia="cs-CZ"/>
              </w:rPr>
              <w:t>Školní rok</w:t>
            </w:r>
          </w:p>
        </w:tc>
      </w:tr>
      <w:tr w:rsidR="008C6674" w:rsidRPr="00E87EE8" w14:paraId="3A27EB26" w14:textId="77777777" w:rsidTr="00097178">
        <w:trPr>
          <w:gridAfter w:val="3"/>
          <w:wAfter w:w="1315" w:type="dxa"/>
          <w:trHeight w:val="350"/>
        </w:trPr>
        <w:tc>
          <w:tcPr>
            <w:tcW w:w="2117" w:type="dxa"/>
            <w:gridSpan w:val="2"/>
            <w:vMerge/>
            <w:tcBorders>
              <w:top w:val="single" w:sz="4" w:space="0" w:color="auto"/>
              <w:left w:val="single" w:sz="4" w:space="0" w:color="auto"/>
              <w:bottom w:val="single" w:sz="12" w:space="0" w:color="000000"/>
              <w:right w:val="single" w:sz="4" w:space="0" w:color="auto"/>
            </w:tcBorders>
            <w:vAlign w:val="center"/>
            <w:hideMark/>
          </w:tcPr>
          <w:p w14:paraId="09F25265" w14:textId="77777777" w:rsidR="008C6674" w:rsidRPr="00E87EE8" w:rsidRDefault="008C6674" w:rsidP="00097178">
            <w:pPr>
              <w:spacing w:after="0" w:line="240" w:lineRule="auto"/>
              <w:rPr>
                <w:rFonts w:ascii="Calibri" w:eastAsia="Times New Roman" w:hAnsi="Calibri" w:cs="Calibri"/>
                <w:color w:val="000000"/>
                <w:lang w:eastAsia="cs-CZ"/>
              </w:rPr>
            </w:pPr>
          </w:p>
        </w:tc>
        <w:tc>
          <w:tcPr>
            <w:tcW w:w="1118" w:type="dxa"/>
            <w:tcBorders>
              <w:top w:val="nil"/>
              <w:left w:val="nil"/>
              <w:bottom w:val="single" w:sz="12" w:space="0" w:color="auto"/>
              <w:right w:val="single" w:sz="4" w:space="0" w:color="auto"/>
            </w:tcBorders>
            <w:shd w:val="clear" w:color="auto" w:fill="auto"/>
            <w:noWrap/>
            <w:vAlign w:val="center"/>
            <w:hideMark/>
          </w:tcPr>
          <w:p w14:paraId="304F9BE6" w14:textId="77777777" w:rsidR="008C6674" w:rsidRPr="00E87EE8" w:rsidRDefault="008C6674" w:rsidP="00097178">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2016/2017</w:t>
            </w:r>
          </w:p>
        </w:tc>
        <w:tc>
          <w:tcPr>
            <w:tcW w:w="1118" w:type="dxa"/>
            <w:gridSpan w:val="2"/>
            <w:tcBorders>
              <w:top w:val="nil"/>
              <w:left w:val="nil"/>
              <w:bottom w:val="single" w:sz="12" w:space="0" w:color="auto"/>
              <w:right w:val="single" w:sz="4" w:space="0" w:color="auto"/>
            </w:tcBorders>
            <w:shd w:val="clear" w:color="auto" w:fill="auto"/>
            <w:noWrap/>
            <w:vAlign w:val="center"/>
            <w:hideMark/>
          </w:tcPr>
          <w:p w14:paraId="791C8AA9" w14:textId="77777777" w:rsidR="008C6674" w:rsidRPr="00E87EE8" w:rsidRDefault="008C6674" w:rsidP="00097178">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2017/2018</w:t>
            </w:r>
          </w:p>
        </w:tc>
        <w:tc>
          <w:tcPr>
            <w:tcW w:w="1118" w:type="dxa"/>
            <w:gridSpan w:val="2"/>
            <w:tcBorders>
              <w:top w:val="nil"/>
              <w:left w:val="nil"/>
              <w:bottom w:val="single" w:sz="12" w:space="0" w:color="auto"/>
              <w:right w:val="single" w:sz="4" w:space="0" w:color="auto"/>
            </w:tcBorders>
            <w:shd w:val="clear" w:color="auto" w:fill="auto"/>
            <w:noWrap/>
            <w:vAlign w:val="center"/>
            <w:hideMark/>
          </w:tcPr>
          <w:p w14:paraId="570079DE" w14:textId="77777777" w:rsidR="008C6674" w:rsidRPr="00E87EE8" w:rsidRDefault="008C6674" w:rsidP="00097178">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2018/2019</w:t>
            </w:r>
          </w:p>
        </w:tc>
        <w:tc>
          <w:tcPr>
            <w:tcW w:w="1118" w:type="dxa"/>
            <w:gridSpan w:val="2"/>
            <w:tcBorders>
              <w:top w:val="nil"/>
              <w:left w:val="nil"/>
              <w:bottom w:val="single" w:sz="12" w:space="0" w:color="auto"/>
              <w:right w:val="single" w:sz="4" w:space="0" w:color="auto"/>
            </w:tcBorders>
            <w:shd w:val="clear" w:color="auto" w:fill="auto"/>
            <w:noWrap/>
            <w:vAlign w:val="center"/>
            <w:hideMark/>
          </w:tcPr>
          <w:p w14:paraId="485018E2" w14:textId="77777777" w:rsidR="008C6674" w:rsidRPr="00E87EE8" w:rsidRDefault="008C6674" w:rsidP="00097178">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2019/2020</w:t>
            </w:r>
          </w:p>
        </w:tc>
        <w:tc>
          <w:tcPr>
            <w:tcW w:w="1168" w:type="dxa"/>
            <w:gridSpan w:val="2"/>
            <w:tcBorders>
              <w:top w:val="nil"/>
              <w:left w:val="nil"/>
              <w:bottom w:val="single" w:sz="12" w:space="0" w:color="auto"/>
              <w:right w:val="single" w:sz="4" w:space="0" w:color="auto"/>
            </w:tcBorders>
            <w:vAlign w:val="center"/>
          </w:tcPr>
          <w:p w14:paraId="43D76AC5" w14:textId="77777777" w:rsidR="008C6674" w:rsidRDefault="008C6674" w:rsidP="00097178">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2020/2021</w:t>
            </w:r>
          </w:p>
        </w:tc>
      </w:tr>
      <w:tr w:rsidR="008C6674" w:rsidRPr="00D71C04" w14:paraId="5600FCD5" w14:textId="77777777" w:rsidTr="00097178">
        <w:trPr>
          <w:gridAfter w:val="3"/>
          <w:wAfter w:w="1315" w:type="dxa"/>
          <w:trHeight w:val="600"/>
        </w:trPr>
        <w:tc>
          <w:tcPr>
            <w:tcW w:w="211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74D3A4" w14:textId="77777777" w:rsidR="008C6674" w:rsidRPr="00D71C04" w:rsidRDefault="008C6674" w:rsidP="00097178">
            <w:pPr>
              <w:spacing w:after="0" w:line="240" w:lineRule="auto"/>
              <w:ind w:firstLineChars="100" w:firstLine="220"/>
              <w:rPr>
                <w:rFonts w:ascii="Calibri" w:eastAsia="Times New Roman" w:hAnsi="Calibri" w:cs="Calibri"/>
                <w:color w:val="000000"/>
                <w:lang w:eastAsia="cs-CZ"/>
              </w:rPr>
            </w:pPr>
            <w:r w:rsidRPr="00D71C04">
              <w:rPr>
                <w:rFonts w:ascii="Calibri" w:eastAsia="Times New Roman" w:hAnsi="Calibri" w:cs="Calibri"/>
                <w:color w:val="000000"/>
                <w:lang w:eastAsia="cs-CZ"/>
              </w:rPr>
              <w:t>V běžných třídách</w:t>
            </w:r>
          </w:p>
        </w:tc>
        <w:tc>
          <w:tcPr>
            <w:tcW w:w="1118" w:type="dxa"/>
            <w:tcBorders>
              <w:top w:val="nil"/>
              <w:left w:val="nil"/>
              <w:bottom w:val="single" w:sz="4" w:space="0" w:color="auto"/>
              <w:right w:val="single" w:sz="4" w:space="0" w:color="auto"/>
            </w:tcBorders>
            <w:shd w:val="clear" w:color="auto" w:fill="auto"/>
            <w:noWrap/>
            <w:vAlign w:val="center"/>
            <w:hideMark/>
          </w:tcPr>
          <w:p w14:paraId="24E81551" w14:textId="77777777" w:rsidR="008C6674" w:rsidRPr="00D71C04" w:rsidRDefault="008C6674" w:rsidP="00097178">
            <w:pPr>
              <w:spacing w:after="0" w:line="240" w:lineRule="auto"/>
              <w:jc w:val="center"/>
              <w:rPr>
                <w:rFonts w:ascii="Calibri" w:eastAsia="Times New Roman" w:hAnsi="Calibri" w:cs="Calibri"/>
                <w:color w:val="000000"/>
                <w:lang w:eastAsia="cs-CZ"/>
              </w:rPr>
            </w:pPr>
            <w:r w:rsidRPr="00D71C04">
              <w:rPr>
                <w:rFonts w:ascii="Calibri" w:eastAsia="Times New Roman" w:hAnsi="Calibri" w:cs="Calibri"/>
                <w:color w:val="000000"/>
                <w:lang w:eastAsia="cs-CZ"/>
              </w:rPr>
              <w:t>793</w:t>
            </w:r>
          </w:p>
        </w:tc>
        <w:tc>
          <w:tcPr>
            <w:tcW w:w="1118" w:type="dxa"/>
            <w:gridSpan w:val="2"/>
            <w:tcBorders>
              <w:top w:val="nil"/>
              <w:left w:val="nil"/>
              <w:bottom w:val="single" w:sz="4" w:space="0" w:color="auto"/>
              <w:right w:val="single" w:sz="4" w:space="0" w:color="auto"/>
            </w:tcBorders>
            <w:shd w:val="clear" w:color="auto" w:fill="auto"/>
            <w:noWrap/>
            <w:vAlign w:val="center"/>
            <w:hideMark/>
          </w:tcPr>
          <w:p w14:paraId="76869CFD" w14:textId="77777777" w:rsidR="008C6674" w:rsidRPr="00D71C04" w:rsidRDefault="008C6674" w:rsidP="00097178">
            <w:pPr>
              <w:spacing w:after="0" w:line="240" w:lineRule="auto"/>
              <w:jc w:val="center"/>
              <w:rPr>
                <w:rFonts w:ascii="Calibri" w:eastAsia="Times New Roman" w:hAnsi="Calibri" w:cs="Calibri"/>
                <w:color w:val="000000"/>
                <w:lang w:eastAsia="cs-CZ"/>
              </w:rPr>
            </w:pPr>
            <w:r w:rsidRPr="00D71C04">
              <w:rPr>
                <w:rFonts w:ascii="Calibri" w:eastAsia="Times New Roman" w:hAnsi="Calibri" w:cs="Calibri"/>
                <w:color w:val="000000"/>
                <w:lang w:eastAsia="cs-CZ"/>
              </w:rPr>
              <w:t>800</w:t>
            </w:r>
          </w:p>
        </w:tc>
        <w:tc>
          <w:tcPr>
            <w:tcW w:w="1118" w:type="dxa"/>
            <w:gridSpan w:val="2"/>
            <w:tcBorders>
              <w:top w:val="nil"/>
              <w:left w:val="nil"/>
              <w:bottom w:val="single" w:sz="4" w:space="0" w:color="auto"/>
              <w:right w:val="single" w:sz="4" w:space="0" w:color="auto"/>
            </w:tcBorders>
            <w:shd w:val="clear" w:color="auto" w:fill="auto"/>
            <w:noWrap/>
            <w:vAlign w:val="center"/>
            <w:hideMark/>
          </w:tcPr>
          <w:p w14:paraId="25418A93" w14:textId="77777777" w:rsidR="008C6674" w:rsidRPr="00D71C04" w:rsidRDefault="008C6674" w:rsidP="00097178">
            <w:pPr>
              <w:spacing w:after="0" w:line="240" w:lineRule="auto"/>
              <w:jc w:val="center"/>
              <w:rPr>
                <w:rFonts w:ascii="Calibri" w:eastAsia="Times New Roman" w:hAnsi="Calibri" w:cs="Calibri"/>
                <w:color w:val="000000"/>
                <w:lang w:eastAsia="cs-CZ"/>
              </w:rPr>
            </w:pPr>
            <w:r w:rsidRPr="00D71C04">
              <w:rPr>
                <w:rFonts w:ascii="Calibri" w:eastAsia="Times New Roman" w:hAnsi="Calibri" w:cs="Calibri"/>
                <w:color w:val="000000"/>
                <w:lang w:eastAsia="cs-CZ"/>
              </w:rPr>
              <w:t>792</w:t>
            </w:r>
          </w:p>
        </w:tc>
        <w:tc>
          <w:tcPr>
            <w:tcW w:w="1118" w:type="dxa"/>
            <w:gridSpan w:val="2"/>
            <w:tcBorders>
              <w:top w:val="nil"/>
              <w:left w:val="nil"/>
              <w:bottom w:val="single" w:sz="4" w:space="0" w:color="auto"/>
              <w:right w:val="single" w:sz="8" w:space="0" w:color="auto"/>
            </w:tcBorders>
            <w:shd w:val="clear" w:color="auto" w:fill="auto"/>
            <w:noWrap/>
            <w:vAlign w:val="center"/>
            <w:hideMark/>
          </w:tcPr>
          <w:p w14:paraId="5E6DFC32" w14:textId="77777777" w:rsidR="008C6674" w:rsidRPr="00D71C04" w:rsidRDefault="008C6674" w:rsidP="00097178">
            <w:pPr>
              <w:spacing w:after="0" w:line="240" w:lineRule="auto"/>
              <w:jc w:val="center"/>
              <w:rPr>
                <w:rFonts w:ascii="Calibri" w:eastAsia="Times New Roman" w:hAnsi="Calibri" w:cs="Calibri"/>
                <w:color w:val="000000"/>
                <w:lang w:eastAsia="cs-CZ"/>
              </w:rPr>
            </w:pPr>
            <w:r w:rsidRPr="00D71C04">
              <w:rPr>
                <w:rFonts w:ascii="Calibri" w:eastAsia="Times New Roman" w:hAnsi="Calibri" w:cs="Calibri"/>
                <w:color w:val="000000"/>
                <w:lang w:eastAsia="cs-CZ"/>
              </w:rPr>
              <w:t>798</w:t>
            </w:r>
          </w:p>
        </w:tc>
        <w:tc>
          <w:tcPr>
            <w:tcW w:w="1168" w:type="dxa"/>
            <w:gridSpan w:val="2"/>
            <w:tcBorders>
              <w:top w:val="nil"/>
              <w:left w:val="nil"/>
              <w:bottom w:val="single" w:sz="4" w:space="0" w:color="auto"/>
              <w:right w:val="single" w:sz="8" w:space="0" w:color="auto"/>
            </w:tcBorders>
            <w:shd w:val="clear" w:color="auto" w:fill="auto"/>
            <w:vAlign w:val="center"/>
          </w:tcPr>
          <w:p w14:paraId="3C70FF5A" w14:textId="77777777" w:rsidR="008C6674" w:rsidRPr="00D71C04" w:rsidRDefault="008C6674" w:rsidP="00097178">
            <w:pPr>
              <w:spacing w:after="0" w:line="240" w:lineRule="auto"/>
              <w:jc w:val="center"/>
              <w:rPr>
                <w:rFonts w:ascii="Calibri" w:eastAsia="Times New Roman" w:hAnsi="Calibri" w:cs="Calibri"/>
                <w:color w:val="000000"/>
                <w:lang w:eastAsia="cs-CZ"/>
              </w:rPr>
            </w:pPr>
            <w:r w:rsidRPr="00D71C04">
              <w:rPr>
                <w:rFonts w:ascii="Calibri" w:eastAsia="Times New Roman" w:hAnsi="Calibri" w:cs="Calibri"/>
                <w:color w:val="000000"/>
                <w:lang w:eastAsia="cs-CZ"/>
              </w:rPr>
              <w:t>800</w:t>
            </w:r>
          </w:p>
        </w:tc>
      </w:tr>
      <w:tr w:rsidR="008C6674" w:rsidRPr="00D71C04" w14:paraId="57D87CC7" w14:textId="77777777" w:rsidTr="00097178">
        <w:trPr>
          <w:gridAfter w:val="3"/>
          <w:wAfter w:w="1315" w:type="dxa"/>
          <w:trHeight w:val="600"/>
        </w:trPr>
        <w:tc>
          <w:tcPr>
            <w:tcW w:w="21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F048BF" w14:textId="77777777" w:rsidR="008C6674" w:rsidRPr="00D71C04" w:rsidRDefault="008C6674" w:rsidP="00097178">
            <w:pPr>
              <w:spacing w:after="0" w:line="240" w:lineRule="auto"/>
              <w:ind w:firstLineChars="100" w:firstLine="220"/>
              <w:rPr>
                <w:rFonts w:ascii="Calibri" w:eastAsia="Times New Roman" w:hAnsi="Calibri" w:cs="Calibri"/>
                <w:color w:val="000000"/>
                <w:lang w:eastAsia="cs-CZ"/>
              </w:rPr>
            </w:pPr>
            <w:r>
              <w:rPr>
                <w:rFonts w:ascii="Calibri" w:eastAsia="Times New Roman" w:hAnsi="Calibri" w:cs="Calibri"/>
                <w:color w:val="000000"/>
                <w:lang w:eastAsia="cs-CZ"/>
              </w:rPr>
              <w:t>Ve speciálních třídách</w:t>
            </w:r>
          </w:p>
        </w:tc>
        <w:tc>
          <w:tcPr>
            <w:tcW w:w="1118" w:type="dxa"/>
            <w:tcBorders>
              <w:top w:val="single" w:sz="4" w:space="0" w:color="auto"/>
              <w:left w:val="nil"/>
              <w:bottom w:val="single" w:sz="4" w:space="0" w:color="auto"/>
              <w:right w:val="single" w:sz="4" w:space="0" w:color="auto"/>
            </w:tcBorders>
            <w:shd w:val="clear" w:color="auto" w:fill="auto"/>
            <w:noWrap/>
            <w:vAlign w:val="center"/>
          </w:tcPr>
          <w:p w14:paraId="6323D1A1" w14:textId="77777777" w:rsidR="008C6674" w:rsidRPr="00D71C04" w:rsidRDefault="008C6674" w:rsidP="00097178">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0</w:t>
            </w:r>
          </w:p>
        </w:tc>
        <w:tc>
          <w:tcPr>
            <w:tcW w:w="1118" w:type="dxa"/>
            <w:gridSpan w:val="2"/>
            <w:tcBorders>
              <w:top w:val="single" w:sz="4" w:space="0" w:color="auto"/>
              <w:left w:val="nil"/>
              <w:bottom w:val="single" w:sz="4" w:space="0" w:color="auto"/>
              <w:right w:val="single" w:sz="4" w:space="0" w:color="auto"/>
            </w:tcBorders>
            <w:shd w:val="clear" w:color="auto" w:fill="auto"/>
            <w:noWrap/>
            <w:vAlign w:val="center"/>
          </w:tcPr>
          <w:p w14:paraId="702DEC45" w14:textId="77777777" w:rsidR="008C6674" w:rsidRPr="00D71C04" w:rsidRDefault="008C6674" w:rsidP="00097178">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0</w:t>
            </w:r>
          </w:p>
        </w:tc>
        <w:tc>
          <w:tcPr>
            <w:tcW w:w="1118" w:type="dxa"/>
            <w:gridSpan w:val="2"/>
            <w:tcBorders>
              <w:top w:val="single" w:sz="4" w:space="0" w:color="auto"/>
              <w:left w:val="nil"/>
              <w:bottom w:val="single" w:sz="4" w:space="0" w:color="auto"/>
              <w:right w:val="single" w:sz="4" w:space="0" w:color="auto"/>
            </w:tcBorders>
            <w:shd w:val="clear" w:color="auto" w:fill="auto"/>
            <w:noWrap/>
            <w:vAlign w:val="center"/>
          </w:tcPr>
          <w:p w14:paraId="2CCE0AA7" w14:textId="77777777" w:rsidR="008C6674" w:rsidRPr="001664B0" w:rsidRDefault="008C6674" w:rsidP="00097178">
            <w:pPr>
              <w:spacing w:after="0" w:line="240" w:lineRule="auto"/>
              <w:jc w:val="center"/>
              <w:rPr>
                <w:rFonts w:ascii="Calibri" w:eastAsia="Times New Roman" w:hAnsi="Calibri" w:cs="Calibri"/>
                <w:color w:val="000000"/>
                <w:lang w:eastAsia="cs-CZ"/>
              </w:rPr>
            </w:pPr>
            <w:r w:rsidRPr="001664B0">
              <w:rPr>
                <w:rFonts w:ascii="Calibri" w:eastAsia="Times New Roman" w:hAnsi="Calibri" w:cs="Calibri"/>
                <w:color w:val="000000"/>
                <w:lang w:eastAsia="cs-CZ"/>
              </w:rPr>
              <w:t>9</w:t>
            </w:r>
          </w:p>
        </w:tc>
        <w:tc>
          <w:tcPr>
            <w:tcW w:w="1118" w:type="dxa"/>
            <w:gridSpan w:val="2"/>
            <w:tcBorders>
              <w:top w:val="single" w:sz="4" w:space="0" w:color="auto"/>
              <w:left w:val="nil"/>
              <w:bottom w:val="single" w:sz="8" w:space="0" w:color="auto"/>
              <w:right w:val="single" w:sz="8" w:space="0" w:color="auto"/>
            </w:tcBorders>
            <w:shd w:val="clear" w:color="auto" w:fill="auto"/>
            <w:noWrap/>
            <w:vAlign w:val="center"/>
          </w:tcPr>
          <w:p w14:paraId="777B7E9C" w14:textId="77777777" w:rsidR="008C6674" w:rsidRPr="001664B0" w:rsidRDefault="008C6674" w:rsidP="00097178">
            <w:pPr>
              <w:spacing w:after="0" w:line="240" w:lineRule="auto"/>
              <w:jc w:val="center"/>
              <w:rPr>
                <w:rFonts w:ascii="Calibri" w:eastAsia="Times New Roman" w:hAnsi="Calibri" w:cs="Calibri"/>
                <w:color w:val="000000"/>
                <w:lang w:eastAsia="cs-CZ"/>
              </w:rPr>
            </w:pPr>
            <w:r w:rsidRPr="001664B0">
              <w:rPr>
                <w:rFonts w:ascii="Calibri" w:eastAsia="Times New Roman" w:hAnsi="Calibri" w:cs="Calibri"/>
                <w:color w:val="000000"/>
                <w:lang w:eastAsia="cs-CZ"/>
              </w:rPr>
              <w:t>9</w:t>
            </w:r>
          </w:p>
        </w:tc>
        <w:tc>
          <w:tcPr>
            <w:tcW w:w="1168" w:type="dxa"/>
            <w:gridSpan w:val="2"/>
            <w:tcBorders>
              <w:top w:val="single" w:sz="4" w:space="0" w:color="auto"/>
              <w:left w:val="nil"/>
              <w:bottom w:val="single" w:sz="8" w:space="0" w:color="auto"/>
              <w:right w:val="single" w:sz="8" w:space="0" w:color="auto"/>
            </w:tcBorders>
            <w:shd w:val="clear" w:color="auto" w:fill="auto"/>
            <w:vAlign w:val="center"/>
          </w:tcPr>
          <w:p w14:paraId="57B50D9F" w14:textId="77777777" w:rsidR="008C6674" w:rsidRPr="001664B0" w:rsidRDefault="008C6674" w:rsidP="00097178">
            <w:pPr>
              <w:spacing w:after="0" w:line="240" w:lineRule="auto"/>
              <w:jc w:val="center"/>
              <w:rPr>
                <w:rFonts w:ascii="Calibri" w:eastAsia="Times New Roman" w:hAnsi="Calibri" w:cs="Calibri"/>
                <w:color w:val="000000"/>
                <w:lang w:eastAsia="cs-CZ"/>
              </w:rPr>
            </w:pPr>
            <w:r w:rsidRPr="001664B0">
              <w:rPr>
                <w:rFonts w:ascii="Calibri" w:eastAsia="Times New Roman" w:hAnsi="Calibri" w:cs="Calibri"/>
                <w:color w:val="000000"/>
                <w:lang w:eastAsia="cs-CZ"/>
              </w:rPr>
              <w:t>9</w:t>
            </w:r>
          </w:p>
        </w:tc>
      </w:tr>
      <w:tr w:rsidR="008C6674" w:rsidRPr="00D71C04" w14:paraId="177A0F48" w14:textId="77777777" w:rsidTr="00097178">
        <w:trPr>
          <w:gridAfter w:val="3"/>
          <w:wAfter w:w="1315" w:type="dxa"/>
          <w:trHeight w:val="600"/>
        </w:trPr>
        <w:tc>
          <w:tcPr>
            <w:tcW w:w="2117"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2737CD57" w14:textId="77777777" w:rsidR="008C6674" w:rsidRPr="00D71C04" w:rsidRDefault="008C6674" w:rsidP="00097178">
            <w:pPr>
              <w:spacing w:after="0" w:line="240" w:lineRule="auto"/>
              <w:ind w:firstLineChars="100" w:firstLine="220"/>
              <w:rPr>
                <w:rFonts w:ascii="Calibri" w:eastAsia="Times New Roman" w:hAnsi="Calibri" w:cs="Calibri"/>
                <w:color w:val="000000"/>
                <w:lang w:eastAsia="cs-CZ"/>
              </w:rPr>
            </w:pPr>
            <w:r w:rsidRPr="00D71C04">
              <w:rPr>
                <w:rFonts w:ascii="Calibri" w:eastAsia="Times New Roman" w:hAnsi="Calibri" w:cs="Calibri"/>
                <w:color w:val="000000"/>
                <w:lang w:eastAsia="cs-CZ"/>
              </w:rPr>
              <w:t>Celkem</w:t>
            </w:r>
          </w:p>
        </w:tc>
        <w:tc>
          <w:tcPr>
            <w:tcW w:w="1118" w:type="dxa"/>
            <w:tcBorders>
              <w:top w:val="single" w:sz="12" w:space="0" w:color="auto"/>
              <w:left w:val="nil"/>
              <w:bottom w:val="single" w:sz="4" w:space="0" w:color="auto"/>
              <w:right w:val="single" w:sz="4" w:space="0" w:color="auto"/>
            </w:tcBorders>
            <w:shd w:val="clear" w:color="auto" w:fill="auto"/>
            <w:noWrap/>
            <w:vAlign w:val="center"/>
            <w:hideMark/>
          </w:tcPr>
          <w:p w14:paraId="22CD3D6D" w14:textId="77777777" w:rsidR="008C6674" w:rsidRPr="00D71C04" w:rsidRDefault="008C6674" w:rsidP="00097178">
            <w:pPr>
              <w:spacing w:after="0" w:line="240" w:lineRule="auto"/>
              <w:jc w:val="center"/>
              <w:rPr>
                <w:rFonts w:ascii="Calibri" w:eastAsia="Times New Roman" w:hAnsi="Calibri" w:cs="Calibri"/>
                <w:color w:val="000000"/>
                <w:lang w:eastAsia="cs-CZ"/>
              </w:rPr>
            </w:pPr>
            <w:r w:rsidRPr="00D71C04">
              <w:rPr>
                <w:rFonts w:ascii="Calibri" w:eastAsia="Times New Roman" w:hAnsi="Calibri" w:cs="Calibri"/>
                <w:color w:val="000000"/>
                <w:lang w:eastAsia="cs-CZ"/>
              </w:rPr>
              <w:t>793</w:t>
            </w:r>
          </w:p>
        </w:tc>
        <w:tc>
          <w:tcPr>
            <w:tcW w:w="1118" w:type="dxa"/>
            <w:gridSpan w:val="2"/>
            <w:tcBorders>
              <w:top w:val="single" w:sz="12" w:space="0" w:color="auto"/>
              <w:left w:val="nil"/>
              <w:bottom w:val="single" w:sz="4" w:space="0" w:color="auto"/>
              <w:right w:val="single" w:sz="4" w:space="0" w:color="auto"/>
            </w:tcBorders>
            <w:shd w:val="clear" w:color="auto" w:fill="auto"/>
            <w:noWrap/>
            <w:vAlign w:val="center"/>
            <w:hideMark/>
          </w:tcPr>
          <w:p w14:paraId="36BA48A1" w14:textId="77777777" w:rsidR="008C6674" w:rsidRPr="00D71C04" w:rsidRDefault="008C6674" w:rsidP="00097178">
            <w:pPr>
              <w:spacing w:after="0" w:line="240" w:lineRule="auto"/>
              <w:jc w:val="center"/>
              <w:rPr>
                <w:rFonts w:ascii="Calibri" w:eastAsia="Times New Roman" w:hAnsi="Calibri" w:cs="Calibri"/>
                <w:color w:val="000000"/>
                <w:lang w:eastAsia="cs-CZ"/>
              </w:rPr>
            </w:pPr>
            <w:r w:rsidRPr="00D71C04">
              <w:rPr>
                <w:rFonts w:ascii="Calibri" w:eastAsia="Times New Roman" w:hAnsi="Calibri" w:cs="Calibri"/>
                <w:color w:val="000000"/>
                <w:lang w:eastAsia="cs-CZ"/>
              </w:rPr>
              <w:t>800</w:t>
            </w:r>
          </w:p>
        </w:tc>
        <w:tc>
          <w:tcPr>
            <w:tcW w:w="1118" w:type="dxa"/>
            <w:gridSpan w:val="2"/>
            <w:tcBorders>
              <w:top w:val="single" w:sz="12" w:space="0" w:color="auto"/>
              <w:left w:val="nil"/>
              <w:bottom w:val="single" w:sz="4" w:space="0" w:color="auto"/>
              <w:right w:val="single" w:sz="4" w:space="0" w:color="auto"/>
            </w:tcBorders>
            <w:shd w:val="clear" w:color="auto" w:fill="auto"/>
            <w:noWrap/>
            <w:vAlign w:val="center"/>
            <w:hideMark/>
          </w:tcPr>
          <w:p w14:paraId="23810DA6" w14:textId="77777777" w:rsidR="008C6674" w:rsidRPr="00D71C04" w:rsidRDefault="008C6674" w:rsidP="00097178">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801</w:t>
            </w:r>
          </w:p>
        </w:tc>
        <w:tc>
          <w:tcPr>
            <w:tcW w:w="1118" w:type="dxa"/>
            <w:gridSpan w:val="2"/>
            <w:tcBorders>
              <w:top w:val="single" w:sz="12" w:space="0" w:color="auto"/>
              <w:left w:val="nil"/>
              <w:bottom w:val="single" w:sz="8" w:space="0" w:color="auto"/>
              <w:right w:val="single" w:sz="8" w:space="0" w:color="auto"/>
            </w:tcBorders>
            <w:shd w:val="clear" w:color="auto" w:fill="auto"/>
            <w:noWrap/>
            <w:vAlign w:val="center"/>
            <w:hideMark/>
          </w:tcPr>
          <w:p w14:paraId="28F565E2" w14:textId="77777777" w:rsidR="008C6674" w:rsidRPr="00D71C04" w:rsidRDefault="008C6674" w:rsidP="00097178">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818</w:t>
            </w:r>
          </w:p>
        </w:tc>
        <w:tc>
          <w:tcPr>
            <w:tcW w:w="1168" w:type="dxa"/>
            <w:gridSpan w:val="2"/>
            <w:tcBorders>
              <w:top w:val="single" w:sz="12" w:space="0" w:color="auto"/>
              <w:left w:val="nil"/>
              <w:bottom w:val="single" w:sz="8" w:space="0" w:color="auto"/>
              <w:right w:val="single" w:sz="8" w:space="0" w:color="auto"/>
            </w:tcBorders>
            <w:shd w:val="clear" w:color="auto" w:fill="auto"/>
            <w:vAlign w:val="center"/>
          </w:tcPr>
          <w:p w14:paraId="69525B00" w14:textId="77777777" w:rsidR="008C6674" w:rsidRPr="00D71C04" w:rsidRDefault="008C6674" w:rsidP="00097178">
            <w:pPr>
              <w:spacing w:after="0" w:line="240" w:lineRule="auto"/>
              <w:jc w:val="center"/>
              <w:rPr>
                <w:rFonts w:ascii="Calibri" w:eastAsia="Times New Roman" w:hAnsi="Calibri" w:cs="Calibri"/>
                <w:color w:val="000000"/>
                <w:lang w:eastAsia="cs-CZ"/>
              </w:rPr>
            </w:pPr>
            <w:r w:rsidRPr="00D71C04">
              <w:rPr>
                <w:rFonts w:ascii="Calibri" w:eastAsia="Times New Roman" w:hAnsi="Calibri" w:cs="Calibri"/>
                <w:color w:val="000000"/>
                <w:lang w:eastAsia="cs-CZ"/>
              </w:rPr>
              <w:t>8</w:t>
            </w:r>
            <w:r>
              <w:rPr>
                <w:rFonts w:ascii="Calibri" w:eastAsia="Times New Roman" w:hAnsi="Calibri" w:cs="Calibri"/>
                <w:color w:val="000000"/>
                <w:lang w:eastAsia="cs-CZ"/>
              </w:rPr>
              <w:t>09</w:t>
            </w:r>
          </w:p>
        </w:tc>
      </w:tr>
      <w:tr w:rsidR="008C6674" w:rsidRPr="00D71C04" w14:paraId="2AB42599" w14:textId="77777777" w:rsidTr="00097178">
        <w:trPr>
          <w:gridAfter w:val="3"/>
          <w:wAfter w:w="1315" w:type="dxa"/>
          <w:trHeight w:val="600"/>
        </w:trPr>
        <w:tc>
          <w:tcPr>
            <w:tcW w:w="2117"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14:paraId="40A8EF6F" w14:textId="77777777" w:rsidR="008C6674" w:rsidRPr="00D71C04" w:rsidRDefault="008C6674" w:rsidP="00097178">
            <w:pPr>
              <w:spacing w:after="0" w:line="240" w:lineRule="auto"/>
              <w:ind w:firstLineChars="100" w:firstLine="220"/>
              <w:rPr>
                <w:rFonts w:ascii="Calibri" w:eastAsia="Times New Roman" w:hAnsi="Calibri" w:cs="Calibri"/>
                <w:color w:val="000000"/>
                <w:lang w:eastAsia="cs-CZ"/>
              </w:rPr>
            </w:pPr>
            <w:r>
              <w:rPr>
                <w:rFonts w:ascii="Calibri" w:hAnsi="Calibri" w:cs="Calibri"/>
                <w:color w:val="000000"/>
              </w:rPr>
              <w:t>Průměr na třídu</w:t>
            </w:r>
          </w:p>
        </w:tc>
        <w:tc>
          <w:tcPr>
            <w:tcW w:w="1118" w:type="dxa"/>
            <w:tcBorders>
              <w:top w:val="single" w:sz="12" w:space="0" w:color="auto"/>
              <w:left w:val="nil"/>
              <w:bottom w:val="single" w:sz="4" w:space="0" w:color="auto"/>
              <w:right w:val="single" w:sz="4" w:space="0" w:color="auto"/>
            </w:tcBorders>
            <w:shd w:val="clear" w:color="auto" w:fill="auto"/>
            <w:noWrap/>
            <w:vAlign w:val="center"/>
          </w:tcPr>
          <w:p w14:paraId="2BF64A98" w14:textId="77777777" w:rsidR="008C6674" w:rsidRPr="00D71C04" w:rsidRDefault="008C6674" w:rsidP="00097178">
            <w:pPr>
              <w:spacing w:after="0" w:line="240" w:lineRule="auto"/>
              <w:jc w:val="center"/>
              <w:rPr>
                <w:rFonts w:ascii="Calibri" w:eastAsia="Times New Roman" w:hAnsi="Calibri" w:cs="Calibri"/>
                <w:color w:val="000000"/>
                <w:lang w:eastAsia="cs-CZ"/>
              </w:rPr>
            </w:pPr>
            <w:r>
              <w:rPr>
                <w:rFonts w:ascii="Calibri" w:hAnsi="Calibri" w:cs="Calibri"/>
                <w:color w:val="000000"/>
              </w:rPr>
              <w:t>22,7</w:t>
            </w:r>
          </w:p>
        </w:tc>
        <w:tc>
          <w:tcPr>
            <w:tcW w:w="1118" w:type="dxa"/>
            <w:gridSpan w:val="2"/>
            <w:tcBorders>
              <w:top w:val="single" w:sz="12" w:space="0" w:color="auto"/>
              <w:left w:val="nil"/>
              <w:bottom w:val="single" w:sz="4" w:space="0" w:color="auto"/>
              <w:right w:val="single" w:sz="4" w:space="0" w:color="auto"/>
            </w:tcBorders>
            <w:shd w:val="clear" w:color="auto" w:fill="auto"/>
            <w:noWrap/>
            <w:vAlign w:val="center"/>
          </w:tcPr>
          <w:p w14:paraId="229877D2" w14:textId="77777777" w:rsidR="008C6674" w:rsidRPr="00D71C04" w:rsidRDefault="008C6674" w:rsidP="00097178">
            <w:pPr>
              <w:spacing w:after="0" w:line="240" w:lineRule="auto"/>
              <w:jc w:val="center"/>
              <w:rPr>
                <w:rFonts w:ascii="Calibri" w:eastAsia="Times New Roman" w:hAnsi="Calibri" w:cs="Calibri"/>
                <w:color w:val="000000"/>
                <w:lang w:eastAsia="cs-CZ"/>
              </w:rPr>
            </w:pPr>
            <w:r>
              <w:rPr>
                <w:rFonts w:ascii="Calibri" w:hAnsi="Calibri" w:cs="Calibri"/>
                <w:color w:val="000000"/>
              </w:rPr>
              <w:t>22,9</w:t>
            </w:r>
          </w:p>
        </w:tc>
        <w:tc>
          <w:tcPr>
            <w:tcW w:w="1118" w:type="dxa"/>
            <w:gridSpan w:val="2"/>
            <w:tcBorders>
              <w:top w:val="single" w:sz="12" w:space="0" w:color="auto"/>
              <w:left w:val="nil"/>
              <w:bottom w:val="single" w:sz="4" w:space="0" w:color="auto"/>
              <w:right w:val="single" w:sz="4" w:space="0" w:color="auto"/>
            </w:tcBorders>
            <w:shd w:val="clear" w:color="auto" w:fill="auto"/>
            <w:noWrap/>
            <w:vAlign w:val="center"/>
          </w:tcPr>
          <w:p w14:paraId="4E397B85" w14:textId="77777777" w:rsidR="008C6674" w:rsidRDefault="008C6674" w:rsidP="00097178">
            <w:pPr>
              <w:spacing w:after="0" w:line="240" w:lineRule="auto"/>
              <w:jc w:val="center"/>
              <w:rPr>
                <w:rFonts w:ascii="Calibri" w:eastAsia="Times New Roman" w:hAnsi="Calibri" w:cs="Calibri"/>
                <w:color w:val="000000"/>
                <w:lang w:eastAsia="cs-CZ"/>
              </w:rPr>
            </w:pPr>
            <w:r>
              <w:rPr>
                <w:rFonts w:ascii="Calibri" w:hAnsi="Calibri" w:cs="Calibri"/>
                <w:color w:val="000000"/>
              </w:rPr>
              <w:t>22,3</w:t>
            </w:r>
          </w:p>
        </w:tc>
        <w:tc>
          <w:tcPr>
            <w:tcW w:w="1118" w:type="dxa"/>
            <w:gridSpan w:val="2"/>
            <w:tcBorders>
              <w:top w:val="single" w:sz="12" w:space="0" w:color="auto"/>
              <w:left w:val="nil"/>
              <w:bottom w:val="single" w:sz="8" w:space="0" w:color="auto"/>
              <w:right w:val="single" w:sz="8" w:space="0" w:color="auto"/>
            </w:tcBorders>
            <w:shd w:val="clear" w:color="auto" w:fill="auto"/>
            <w:noWrap/>
            <w:vAlign w:val="center"/>
          </w:tcPr>
          <w:p w14:paraId="0E447B0E" w14:textId="77777777" w:rsidR="008C6674" w:rsidRDefault="008C6674" w:rsidP="00097178">
            <w:pPr>
              <w:spacing w:after="0" w:line="240" w:lineRule="auto"/>
              <w:jc w:val="center"/>
              <w:rPr>
                <w:rFonts w:ascii="Calibri" w:eastAsia="Times New Roman" w:hAnsi="Calibri" w:cs="Calibri"/>
                <w:color w:val="000000"/>
                <w:lang w:eastAsia="cs-CZ"/>
              </w:rPr>
            </w:pPr>
            <w:r>
              <w:rPr>
                <w:rFonts w:ascii="Calibri" w:hAnsi="Calibri" w:cs="Calibri"/>
                <w:color w:val="000000"/>
              </w:rPr>
              <w:t>21,6</w:t>
            </w:r>
          </w:p>
        </w:tc>
        <w:tc>
          <w:tcPr>
            <w:tcW w:w="1168" w:type="dxa"/>
            <w:gridSpan w:val="2"/>
            <w:tcBorders>
              <w:top w:val="single" w:sz="12" w:space="0" w:color="auto"/>
              <w:left w:val="nil"/>
              <w:bottom w:val="single" w:sz="8" w:space="0" w:color="auto"/>
              <w:right w:val="single" w:sz="8" w:space="0" w:color="auto"/>
            </w:tcBorders>
            <w:shd w:val="clear" w:color="auto" w:fill="auto"/>
            <w:vAlign w:val="center"/>
          </w:tcPr>
          <w:p w14:paraId="7431847A" w14:textId="77777777" w:rsidR="008C6674" w:rsidRPr="00D71C04" w:rsidRDefault="008C6674" w:rsidP="00097178">
            <w:pPr>
              <w:spacing w:after="0" w:line="240" w:lineRule="auto"/>
              <w:jc w:val="center"/>
              <w:rPr>
                <w:rFonts w:ascii="Calibri" w:eastAsia="Times New Roman" w:hAnsi="Calibri" w:cs="Calibri"/>
                <w:color w:val="000000"/>
                <w:lang w:eastAsia="cs-CZ"/>
              </w:rPr>
            </w:pPr>
            <w:r>
              <w:rPr>
                <w:rFonts w:ascii="Calibri" w:hAnsi="Calibri" w:cs="Calibri"/>
                <w:color w:val="000000"/>
              </w:rPr>
              <w:t>21,6</w:t>
            </w:r>
          </w:p>
        </w:tc>
      </w:tr>
      <w:tr w:rsidR="008C6674" w:rsidRPr="00E87EE8" w14:paraId="1F403EB5" w14:textId="77777777" w:rsidTr="00097178">
        <w:trPr>
          <w:trHeight w:val="300"/>
        </w:trPr>
        <w:tc>
          <w:tcPr>
            <w:tcW w:w="2117" w:type="dxa"/>
            <w:gridSpan w:val="2"/>
            <w:tcBorders>
              <w:top w:val="nil"/>
              <w:left w:val="nil"/>
              <w:bottom w:val="nil"/>
              <w:right w:val="nil"/>
            </w:tcBorders>
            <w:shd w:val="clear" w:color="auto" w:fill="auto"/>
            <w:noWrap/>
            <w:vAlign w:val="bottom"/>
            <w:hideMark/>
          </w:tcPr>
          <w:p w14:paraId="5C131A00" w14:textId="77777777" w:rsidR="008C6674" w:rsidRPr="00404E03" w:rsidRDefault="008C6674" w:rsidP="00097178">
            <w:pPr>
              <w:spacing w:after="0" w:line="240" w:lineRule="auto"/>
              <w:rPr>
                <w:rFonts w:ascii="Calibri" w:eastAsia="Times New Roman" w:hAnsi="Calibri" w:cs="Calibri"/>
                <w:color w:val="000000"/>
                <w:sz w:val="20"/>
                <w:szCs w:val="20"/>
                <w:lang w:eastAsia="cs-CZ"/>
              </w:rPr>
            </w:pPr>
            <w:r w:rsidRPr="00404E03">
              <w:rPr>
                <w:rFonts w:ascii="Calibri" w:eastAsia="Times New Roman" w:hAnsi="Calibri" w:cs="Calibri"/>
                <w:color w:val="000000"/>
                <w:sz w:val="20"/>
                <w:szCs w:val="20"/>
                <w:lang w:eastAsia="cs-CZ"/>
              </w:rPr>
              <w:t>Zdroj: Výkazy MŠMT</w:t>
            </w:r>
          </w:p>
        </w:tc>
        <w:tc>
          <w:tcPr>
            <w:tcW w:w="1118" w:type="dxa"/>
            <w:tcBorders>
              <w:top w:val="nil"/>
              <w:left w:val="nil"/>
              <w:bottom w:val="nil"/>
              <w:right w:val="nil"/>
            </w:tcBorders>
            <w:shd w:val="clear" w:color="auto" w:fill="auto"/>
            <w:noWrap/>
            <w:vAlign w:val="bottom"/>
            <w:hideMark/>
          </w:tcPr>
          <w:p w14:paraId="63D94D69" w14:textId="77777777" w:rsidR="008C6674" w:rsidRPr="00E87EE8" w:rsidRDefault="008C6674" w:rsidP="00097178">
            <w:pPr>
              <w:spacing w:after="0" w:line="240" w:lineRule="auto"/>
              <w:rPr>
                <w:rFonts w:ascii="Calibri" w:eastAsia="Times New Roman" w:hAnsi="Calibri" w:cs="Calibri"/>
                <w:color w:val="000000"/>
                <w:lang w:eastAsia="cs-CZ"/>
              </w:rPr>
            </w:pPr>
          </w:p>
        </w:tc>
        <w:tc>
          <w:tcPr>
            <w:tcW w:w="1118" w:type="dxa"/>
            <w:gridSpan w:val="2"/>
            <w:tcBorders>
              <w:top w:val="nil"/>
              <w:left w:val="nil"/>
              <w:bottom w:val="nil"/>
              <w:right w:val="nil"/>
            </w:tcBorders>
            <w:shd w:val="clear" w:color="auto" w:fill="auto"/>
            <w:noWrap/>
            <w:vAlign w:val="bottom"/>
            <w:hideMark/>
          </w:tcPr>
          <w:p w14:paraId="227BA610" w14:textId="77777777" w:rsidR="008C6674" w:rsidRPr="00E87EE8" w:rsidRDefault="008C6674" w:rsidP="00097178">
            <w:pPr>
              <w:spacing w:after="0" w:line="240" w:lineRule="auto"/>
              <w:rPr>
                <w:rFonts w:ascii="Times New Roman" w:eastAsia="Times New Roman" w:hAnsi="Times New Roman" w:cs="Times New Roman"/>
                <w:lang w:eastAsia="cs-CZ"/>
              </w:rPr>
            </w:pPr>
          </w:p>
        </w:tc>
        <w:tc>
          <w:tcPr>
            <w:tcW w:w="1118" w:type="dxa"/>
            <w:gridSpan w:val="2"/>
            <w:tcBorders>
              <w:top w:val="nil"/>
              <w:left w:val="nil"/>
              <w:bottom w:val="nil"/>
              <w:right w:val="nil"/>
            </w:tcBorders>
            <w:shd w:val="clear" w:color="auto" w:fill="auto"/>
            <w:noWrap/>
            <w:vAlign w:val="bottom"/>
            <w:hideMark/>
          </w:tcPr>
          <w:p w14:paraId="7C9E8362" w14:textId="77777777" w:rsidR="008C6674" w:rsidRPr="00E87EE8" w:rsidRDefault="008C6674" w:rsidP="00097178">
            <w:pPr>
              <w:spacing w:after="0" w:line="240" w:lineRule="auto"/>
              <w:rPr>
                <w:rFonts w:ascii="Times New Roman" w:eastAsia="Times New Roman" w:hAnsi="Times New Roman" w:cs="Times New Roman"/>
                <w:lang w:eastAsia="cs-CZ"/>
              </w:rPr>
            </w:pPr>
          </w:p>
        </w:tc>
        <w:tc>
          <w:tcPr>
            <w:tcW w:w="1118" w:type="dxa"/>
            <w:gridSpan w:val="2"/>
            <w:tcBorders>
              <w:top w:val="nil"/>
              <w:left w:val="nil"/>
              <w:bottom w:val="nil"/>
              <w:right w:val="nil"/>
            </w:tcBorders>
            <w:shd w:val="clear" w:color="auto" w:fill="auto"/>
            <w:noWrap/>
            <w:vAlign w:val="bottom"/>
            <w:hideMark/>
          </w:tcPr>
          <w:p w14:paraId="6823430E" w14:textId="77777777" w:rsidR="008C6674" w:rsidRPr="00E87EE8" w:rsidRDefault="008C6674" w:rsidP="00097178">
            <w:pPr>
              <w:spacing w:after="0" w:line="240" w:lineRule="auto"/>
              <w:rPr>
                <w:rFonts w:ascii="Times New Roman" w:eastAsia="Times New Roman" w:hAnsi="Times New Roman" w:cs="Times New Roman"/>
                <w:lang w:eastAsia="cs-CZ"/>
              </w:rPr>
            </w:pPr>
          </w:p>
        </w:tc>
        <w:tc>
          <w:tcPr>
            <w:tcW w:w="1168" w:type="dxa"/>
            <w:gridSpan w:val="2"/>
            <w:tcBorders>
              <w:top w:val="nil"/>
              <w:left w:val="nil"/>
              <w:bottom w:val="nil"/>
              <w:right w:val="nil"/>
            </w:tcBorders>
            <w:shd w:val="clear" w:color="auto" w:fill="auto"/>
          </w:tcPr>
          <w:p w14:paraId="2BD0650D" w14:textId="77777777" w:rsidR="008C6674" w:rsidRPr="00E87EE8" w:rsidRDefault="008C6674" w:rsidP="00097178">
            <w:pPr>
              <w:spacing w:after="0" w:line="240" w:lineRule="auto"/>
              <w:rPr>
                <w:rFonts w:ascii="Times New Roman" w:eastAsia="Times New Roman" w:hAnsi="Times New Roman" w:cs="Times New Roman"/>
                <w:lang w:eastAsia="cs-CZ"/>
              </w:rPr>
            </w:pPr>
          </w:p>
        </w:tc>
        <w:tc>
          <w:tcPr>
            <w:tcW w:w="1155" w:type="dxa"/>
            <w:gridSpan w:val="2"/>
            <w:tcBorders>
              <w:top w:val="nil"/>
              <w:left w:val="nil"/>
              <w:bottom w:val="nil"/>
              <w:right w:val="nil"/>
            </w:tcBorders>
            <w:shd w:val="clear" w:color="auto" w:fill="auto"/>
            <w:noWrap/>
            <w:vAlign w:val="bottom"/>
            <w:hideMark/>
          </w:tcPr>
          <w:p w14:paraId="74C16BF3" w14:textId="77777777" w:rsidR="008C6674" w:rsidRPr="00E87EE8" w:rsidRDefault="008C6674" w:rsidP="00097178">
            <w:pPr>
              <w:spacing w:after="0" w:line="240" w:lineRule="auto"/>
              <w:rPr>
                <w:rFonts w:ascii="Times New Roman" w:eastAsia="Times New Roman" w:hAnsi="Times New Roman" w:cs="Times New Roman"/>
                <w:lang w:eastAsia="cs-CZ"/>
              </w:rPr>
            </w:pPr>
          </w:p>
        </w:tc>
        <w:tc>
          <w:tcPr>
            <w:tcW w:w="160" w:type="dxa"/>
            <w:tcBorders>
              <w:top w:val="nil"/>
              <w:left w:val="nil"/>
              <w:bottom w:val="nil"/>
              <w:right w:val="nil"/>
            </w:tcBorders>
            <w:shd w:val="clear" w:color="auto" w:fill="auto"/>
            <w:noWrap/>
            <w:vAlign w:val="bottom"/>
            <w:hideMark/>
          </w:tcPr>
          <w:p w14:paraId="3B574D60" w14:textId="77777777" w:rsidR="008C6674" w:rsidRPr="00E87EE8" w:rsidRDefault="008C6674" w:rsidP="00097178">
            <w:pPr>
              <w:spacing w:after="0" w:line="240" w:lineRule="auto"/>
              <w:rPr>
                <w:rFonts w:ascii="Times New Roman" w:eastAsia="Times New Roman" w:hAnsi="Times New Roman" w:cs="Times New Roman"/>
                <w:lang w:eastAsia="cs-CZ"/>
              </w:rPr>
            </w:pPr>
          </w:p>
        </w:tc>
      </w:tr>
      <w:tr w:rsidR="008C6674" w:rsidRPr="00EE3E4A" w14:paraId="72087E6A" w14:textId="77777777" w:rsidTr="00097178">
        <w:tblPrEx>
          <w:jc w:val="center"/>
        </w:tblPrEx>
        <w:trPr>
          <w:trHeight w:val="300"/>
          <w:jc w:val="center"/>
        </w:trPr>
        <w:tc>
          <w:tcPr>
            <w:tcW w:w="7126" w:type="dxa"/>
            <w:gridSpan w:val="10"/>
            <w:tcBorders>
              <w:top w:val="nil"/>
              <w:left w:val="nil"/>
              <w:bottom w:val="nil"/>
              <w:right w:val="nil"/>
            </w:tcBorders>
            <w:shd w:val="clear" w:color="auto" w:fill="auto"/>
            <w:noWrap/>
            <w:vAlign w:val="bottom"/>
            <w:hideMark/>
          </w:tcPr>
          <w:p w14:paraId="10DE708A" w14:textId="77777777" w:rsidR="008C6674" w:rsidRPr="00EE3E4A" w:rsidRDefault="008C6674" w:rsidP="00097178">
            <w:pPr>
              <w:spacing w:after="0" w:line="240" w:lineRule="auto"/>
              <w:rPr>
                <w:rFonts w:ascii="Calibri" w:eastAsia="Times New Roman" w:hAnsi="Calibri" w:cs="Calibri"/>
                <w:color w:val="000000"/>
                <w:lang w:eastAsia="cs-CZ"/>
              </w:rPr>
            </w:pPr>
            <w:r w:rsidRPr="00F940DE">
              <w:rPr>
                <w:rFonts w:ascii="Calibri" w:eastAsia="Times New Roman" w:hAnsi="Calibri" w:cs="Calibri"/>
                <w:b/>
                <w:color w:val="000000"/>
                <w:lang w:eastAsia="cs-CZ"/>
              </w:rPr>
              <w:lastRenderedPageBreak/>
              <w:t>Tabulka č. 4: Obsazenost</w:t>
            </w:r>
            <w:r w:rsidRPr="00EE3E4A">
              <w:rPr>
                <w:rFonts w:ascii="Calibri" w:eastAsia="Times New Roman" w:hAnsi="Calibri" w:cs="Calibri"/>
                <w:b/>
                <w:color w:val="000000"/>
                <w:lang w:eastAsia="cs-CZ"/>
              </w:rPr>
              <w:t xml:space="preserve"> mateřských škol na území Poličska</w:t>
            </w:r>
            <w:r>
              <w:rPr>
                <w:rFonts w:ascii="Calibri" w:eastAsia="Times New Roman" w:hAnsi="Calibri" w:cs="Calibri"/>
                <w:b/>
                <w:color w:val="000000"/>
                <w:lang w:eastAsia="cs-CZ"/>
              </w:rPr>
              <w:t xml:space="preserve"> </w:t>
            </w:r>
          </w:p>
        </w:tc>
        <w:tc>
          <w:tcPr>
            <w:tcW w:w="922" w:type="dxa"/>
            <w:gridSpan w:val="2"/>
            <w:tcBorders>
              <w:top w:val="nil"/>
              <w:left w:val="nil"/>
              <w:bottom w:val="nil"/>
              <w:right w:val="nil"/>
            </w:tcBorders>
          </w:tcPr>
          <w:p w14:paraId="40900AB7" w14:textId="77777777" w:rsidR="008C6674" w:rsidRPr="00F940DE" w:rsidRDefault="008C6674" w:rsidP="00097178">
            <w:pPr>
              <w:spacing w:after="0" w:line="240" w:lineRule="auto"/>
              <w:rPr>
                <w:rFonts w:ascii="Calibri" w:eastAsia="Times New Roman" w:hAnsi="Calibri" w:cs="Calibri"/>
                <w:b/>
                <w:color w:val="000000"/>
                <w:lang w:eastAsia="cs-CZ"/>
              </w:rPr>
            </w:pPr>
          </w:p>
        </w:tc>
        <w:tc>
          <w:tcPr>
            <w:tcW w:w="1024" w:type="dxa"/>
            <w:gridSpan w:val="2"/>
            <w:tcBorders>
              <w:top w:val="nil"/>
              <w:left w:val="nil"/>
              <w:bottom w:val="nil"/>
              <w:right w:val="nil"/>
            </w:tcBorders>
          </w:tcPr>
          <w:p w14:paraId="70F7EB3D" w14:textId="77777777" w:rsidR="008C6674" w:rsidRPr="00F940DE" w:rsidRDefault="008C6674" w:rsidP="00097178">
            <w:pPr>
              <w:spacing w:after="0" w:line="240" w:lineRule="auto"/>
              <w:rPr>
                <w:rFonts w:ascii="Calibri" w:eastAsia="Times New Roman" w:hAnsi="Calibri" w:cs="Calibri"/>
                <w:b/>
                <w:color w:val="000000"/>
                <w:lang w:eastAsia="cs-CZ"/>
              </w:rPr>
            </w:pPr>
          </w:p>
        </w:tc>
      </w:tr>
      <w:tr w:rsidR="008C6674" w:rsidRPr="00EE3E4A" w14:paraId="51F43794" w14:textId="77777777" w:rsidTr="00097178">
        <w:tblPrEx>
          <w:jc w:val="center"/>
        </w:tblPrEx>
        <w:trPr>
          <w:trHeight w:val="600"/>
          <w:jc w:val="center"/>
        </w:trPr>
        <w:tc>
          <w:tcPr>
            <w:tcW w:w="1834"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4AE6A111" w14:textId="77777777" w:rsidR="008C6674" w:rsidRPr="00EE3E4A" w:rsidRDefault="008C6674" w:rsidP="00097178">
            <w:pPr>
              <w:spacing w:after="0" w:line="240" w:lineRule="auto"/>
              <w:jc w:val="center"/>
              <w:rPr>
                <w:rFonts w:ascii="Calibri" w:eastAsia="Times New Roman" w:hAnsi="Calibri" w:cs="Calibri"/>
                <w:color w:val="000000"/>
                <w:lang w:eastAsia="cs-CZ"/>
              </w:rPr>
            </w:pPr>
            <w:r w:rsidRPr="00EE3E4A">
              <w:rPr>
                <w:rFonts w:ascii="Calibri" w:eastAsia="Times New Roman" w:hAnsi="Calibri" w:cs="Calibri"/>
                <w:color w:val="000000"/>
                <w:lang w:eastAsia="cs-CZ"/>
              </w:rPr>
              <w:t>Název MŠ</w:t>
            </w:r>
          </w:p>
        </w:tc>
        <w:tc>
          <w:tcPr>
            <w:tcW w:w="1403" w:type="dxa"/>
            <w:gridSpan w:val="2"/>
            <w:tcBorders>
              <w:top w:val="single" w:sz="4" w:space="0" w:color="auto"/>
              <w:left w:val="nil"/>
              <w:bottom w:val="single" w:sz="12" w:space="0" w:color="auto"/>
              <w:right w:val="single" w:sz="4" w:space="0" w:color="auto"/>
            </w:tcBorders>
            <w:shd w:val="clear" w:color="auto" w:fill="auto"/>
            <w:noWrap/>
            <w:vAlign w:val="center"/>
            <w:hideMark/>
          </w:tcPr>
          <w:p w14:paraId="0CBDED0F" w14:textId="77777777" w:rsidR="008C6674" w:rsidRPr="00EE3E4A" w:rsidRDefault="008C6674" w:rsidP="00097178">
            <w:pPr>
              <w:spacing w:after="0" w:line="240" w:lineRule="auto"/>
              <w:jc w:val="center"/>
              <w:rPr>
                <w:rFonts w:ascii="Calibri" w:eastAsia="Times New Roman" w:hAnsi="Calibri" w:cs="Calibri"/>
                <w:color w:val="000000"/>
                <w:lang w:eastAsia="cs-CZ"/>
              </w:rPr>
            </w:pPr>
            <w:r w:rsidRPr="00EE3E4A">
              <w:rPr>
                <w:rFonts w:ascii="Calibri" w:eastAsia="Times New Roman" w:hAnsi="Calibri" w:cs="Calibri"/>
                <w:color w:val="000000"/>
                <w:lang w:eastAsia="cs-CZ"/>
              </w:rPr>
              <w:t>Obec</w:t>
            </w:r>
          </w:p>
        </w:tc>
        <w:tc>
          <w:tcPr>
            <w:tcW w:w="917" w:type="dxa"/>
            <w:tcBorders>
              <w:top w:val="single" w:sz="4" w:space="0" w:color="auto"/>
              <w:left w:val="nil"/>
              <w:bottom w:val="single" w:sz="12" w:space="0" w:color="auto"/>
              <w:right w:val="single" w:sz="4" w:space="0" w:color="auto"/>
            </w:tcBorders>
            <w:shd w:val="clear" w:color="auto" w:fill="auto"/>
            <w:noWrap/>
            <w:vAlign w:val="center"/>
            <w:hideMark/>
          </w:tcPr>
          <w:p w14:paraId="6D3C10CB" w14:textId="77777777" w:rsidR="008C6674" w:rsidRPr="00EE3E4A" w:rsidRDefault="008C6674" w:rsidP="00097178">
            <w:pPr>
              <w:spacing w:after="0" w:line="240" w:lineRule="auto"/>
              <w:ind w:left="-72" w:right="-21"/>
              <w:jc w:val="center"/>
              <w:rPr>
                <w:rFonts w:ascii="Calibri" w:eastAsia="Times New Roman" w:hAnsi="Calibri" w:cs="Calibri"/>
                <w:color w:val="000000"/>
                <w:lang w:eastAsia="cs-CZ"/>
              </w:rPr>
            </w:pPr>
            <w:r w:rsidRPr="00EE3E4A">
              <w:rPr>
                <w:rFonts w:ascii="Calibri" w:eastAsia="Times New Roman" w:hAnsi="Calibri" w:cs="Calibri"/>
                <w:color w:val="000000"/>
                <w:lang w:eastAsia="cs-CZ"/>
              </w:rPr>
              <w:t>Kapacita</w:t>
            </w:r>
          </w:p>
        </w:tc>
        <w:tc>
          <w:tcPr>
            <w:tcW w:w="1009" w:type="dxa"/>
            <w:gridSpan w:val="2"/>
            <w:tcBorders>
              <w:top w:val="single" w:sz="4" w:space="0" w:color="auto"/>
              <w:left w:val="nil"/>
              <w:bottom w:val="single" w:sz="12" w:space="0" w:color="auto"/>
              <w:right w:val="single" w:sz="4" w:space="0" w:color="auto"/>
            </w:tcBorders>
            <w:shd w:val="clear" w:color="auto" w:fill="auto"/>
            <w:noWrap/>
            <w:vAlign w:val="center"/>
            <w:hideMark/>
          </w:tcPr>
          <w:p w14:paraId="345D2C5D" w14:textId="77777777" w:rsidR="008C6674" w:rsidRPr="00EE3E4A" w:rsidRDefault="008C6674" w:rsidP="00097178">
            <w:pPr>
              <w:spacing w:after="0" w:line="240" w:lineRule="auto"/>
              <w:jc w:val="center"/>
              <w:rPr>
                <w:rFonts w:ascii="Calibri" w:eastAsia="Times New Roman" w:hAnsi="Calibri" w:cs="Calibri"/>
                <w:color w:val="000000"/>
                <w:lang w:eastAsia="cs-CZ"/>
              </w:rPr>
            </w:pPr>
            <w:r w:rsidRPr="00EE3E4A">
              <w:rPr>
                <w:rFonts w:ascii="Calibri" w:eastAsia="Times New Roman" w:hAnsi="Calibri" w:cs="Calibri"/>
                <w:color w:val="000000"/>
                <w:lang w:eastAsia="cs-CZ"/>
              </w:rPr>
              <w:t xml:space="preserve">Počet </w:t>
            </w:r>
            <w:r>
              <w:rPr>
                <w:rFonts w:ascii="Calibri" w:eastAsia="Times New Roman" w:hAnsi="Calibri" w:cs="Calibri"/>
                <w:color w:val="000000"/>
                <w:lang w:eastAsia="cs-CZ"/>
              </w:rPr>
              <w:t>tříd</w:t>
            </w:r>
          </w:p>
        </w:tc>
        <w:tc>
          <w:tcPr>
            <w:tcW w:w="903" w:type="dxa"/>
            <w:gridSpan w:val="2"/>
            <w:tcBorders>
              <w:top w:val="single" w:sz="4" w:space="0" w:color="auto"/>
              <w:left w:val="nil"/>
              <w:bottom w:val="single" w:sz="12" w:space="0" w:color="auto"/>
              <w:right w:val="single" w:sz="4" w:space="0" w:color="auto"/>
            </w:tcBorders>
            <w:shd w:val="clear" w:color="auto" w:fill="auto"/>
            <w:noWrap/>
            <w:vAlign w:val="center"/>
            <w:hideMark/>
          </w:tcPr>
          <w:p w14:paraId="757BC5EC" w14:textId="77777777" w:rsidR="008C6674" w:rsidRPr="00EE3E4A" w:rsidRDefault="008C6674" w:rsidP="00097178">
            <w:pPr>
              <w:spacing w:after="0" w:line="240" w:lineRule="auto"/>
              <w:jc w:val="center"/>
              <w:rPr>
                <w:rFonts w:ascii="Calibri" w:eastAsia="Times New Roman" w:hAnsi="Calibri" w:cs="Calibri"/>
                <w:color w:val="000000"/>
                <w:lang w:eastAsia="cs-CZ"/>
              </w:rPr>
            </w:pPr>
            <w:r w:rsidRPr="00EE3E4A">
              <w:rPr>
                <w:rFonts w:ascii="Calibri" w:eastAsia="Times New Roman" w:hAnsi="Calibri" w:cs="Calibri"/>
                <w:color w:val="000000"/>
                <w:lang w:eastAsia="cs-CZ"/>
              </w:rPr>
              <w:t xml:space="preserve">Počet </w:t>
            </w:r>
            <w:r>
              <w:rPr>
                <w:rFonts w:ascii="Calibri" w:eastAsia="Times New Roman" w:hAnsi="Calibri" w:cs="Calibri"/>
                <w:color w:val="000000"/>
                <w:lang w:eastAsia="cs-CZ"/>
              </w:rPr>
              <w:t>dětí</w:t>
            </w:r>
          </w:p>
        </w:tc>
        <w:tc>
          <w:tcPr>
            <w:tcW w:w="1060" w:type="dxa"/>
            <w:gridSpan w:val="2"/>
            <w:tcBorders>
              <w:top w:val="single" w:sz="4" w:space="0" w:color="auto"/>
              <w:left w:val="nil"/>
              <w:bottom w:val="single" w:sz="12" w:space="0" w:color="auto"/>
              <w:right w:val="single" w:sz="4" w:space="0" w:color="auto"/>
            </w:tcBorders>
            <w:shd w:val="clear" w:color="auto" w:fill="auto"/>
            <w:vAlign w:val="center"/>
            <w:hideMark/>
          </w:tcPr>
          <w:p w14:paraId="2864DC48" w14:textId="77777777" w:rsidR="008C6674" w:rsidRPr="00EE3E4A" w:rsidRDefault="008C6674" w:rsidP="00097178">
            <w:pPr>
              <w:spacing w:after="0" w:line="240" w:lineRule="auto"/>
              <w:jc w:val="center"/>
              <w:rPr>
                <w:rFonts w:ascii="Calibri" w:eastAsia="Times New Roman" w:hAnsi="Calibri" w:cs="Calibri"/>
                <w:color w:val="000000"/>
                <w:lang w:eastAsia="cs-CZ"/>
              </w:rPr>
            </w:pPr>
            <w:r w:rsidRPr="00EE3E4A">
              <w:rPr>
                <w:rFonts w:ascii="Calibri" w:eastAsia="Times New Roman" w:hAnsi="Calibri" w:cs="Calibri"/>
                <w:color w:val="000000"/>
                <w:lang w:eastAsia="cs-CZ"/>
              </w:rPr>
              <w:t>Volná místa</w:t>
            </w:r>
          </w:p>
        </w:tc>
        <w:tc>
          <w:tcPr>
            <w:tcW w:w="922" w:type="dxa"/>
            <w:gridSpan w:val="2"/>
            <w:tcBorders>
              <w:top w:val="single" w:sz="4" w:space="0" w:color="auto"/>
              <w:left w:val="nil"/>
              <w:bottom w:val="single" w:sz="12" w:space="0" w:color="auto"/>
              <w:right w:val="single" w:sz="4" w:space="0" w:color="auto"/>
            </w:tcBorders>
            <w:vAlign w:val="center"/>
          </w:tcPr>
          <w:p w14:paraId="40637F36" w14:textId="77777777" w:rsidR="008C6674" w:rsidRPr="00EE3E4A" w:rsidRDefault="008C6674" w:rsidP="00097178">
            <w:pPr>
              <w:spacing w:after="0" w:line="240" w:lineRule="auto"/>
              <w:jc w:val="center"/>
              <w:rPr>
                <w:rFonts w:ascii="Calibri" w:eastAsia="Times New Roman" w:hAnsi="Calibri" w:cs="Calibri"/>
                <w:color w:val="000000"/>
                <w:lang w:eastAsia="cs-CZ"/>
              </w:rPr>
            </w:pPr>
            <w:proofErr w:type="spellStart"/>
            <w:r w:rsidRPr="00EE3E4A">
              <w:rPr>
                <w:rFonts w:ascii="Calibri" w:eastAsia="Times New Roman" w:hAnsi="Calibri" w:cs="Calibri"/>
                <w:color w:val="000000"/>
                <w:lang w:eastAsia="cs-CZ"/>
              </w:rPr>
              <w:t>Naplně</w:t>
            </w:r>
            <w:r>
              <w:rPr>
                <w:rFonts w:ascii="Calibri" w:eastAsia="Times New Roman" w:hAnsi="Calibri" w:cs="Calibri"/>
                <w:color w:val="000000"/>
                <w:lang w:eastAsia="cs-CZ"/>
              </w:rPr>
              <w:t>-</w:t>
            </w:r>
            <w:r w:rsidRPr="00EE3E4A">
              <w:rPr>
                <w:rFonts w:ascii="Calibri" w:eastAsia="Times New Roman" w:hAnsi="Calibri" w:cs="Calibri"/>
                <w:color w:val="000000"/>
                <w:lang w:eastAsia="cs-CZ"/>
              </w:rPr>
              <w:t>nost</w:t>
            </w:r>
            <w:proofErr w:type="spellEnd"/>
            <w:r w:rsidRPr="00EE3E4A">
              <w:rPr>
                <w:rFonts w:ascii="Calibri" w:eastAsia="Times New Roman" w:hAnsi="Calibri" w:cs="Calibri"/>
                <w:color w:val="000000"/>
                <w:lang w:eastAsia="cs-CZ"/>
              </w:rPr>
              <w:t xml:space="preserve"> (%)</w:t>
            </w:r>
          </w:p>
        </w:tc>
        <w:tc>
          <w:tcPr>
            <w:tcW w:w="1024" w:type="dxa"/>
            <w:gridSpan w:val="2"/>
            <w:tcBorders>
              <w:top w:val="single" w:sz="4" w:space="0" w:color="auto"/>
              <w:left w:val="nil"/>
              <w:bottom w:val="single" w:sz="12" w:space="0" w:color="auto"/>
              <w:right w:val="single" w:sz="4" w:space="0" w:color="auto"/>
            </w:tcBorders>
          </w:tcPr>
          <w:p w14:paraId="44141847" w14:textId="77777777" w:rsidR="008C6674" w:rsidRDefault="008C6674" w:rsidP="00097178">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Průměrný počet dětí ve třídě</w:t>
            </w:r>
          </w:p>
        </w:tc>
      </w:tr>
      <w:tr w:rsidR="008C6674" w:rsidRPr="00EE3E4A" w14:paraId="6FFD7923" w14:textId="77777777" w:rsidTr="00097178">
        <w:tblPrEx>
          <w:jc w:val="center"/>
        </w:tblPrEx>
        <w:trPr>
          <w:trHeight w:val="600"/>
          <w:jc w:val="center"/>
        </w:trPr>
        <w:tc>
          <w:tcPr>
            <w:tcW w:w="1834" w:type="dxa"/>
            <w:tcBorders>
              <w:top w:val="nil"/>
              <w:left w:val="single" w:sz="4" w:space="0" w:color="auto"/>
              <w:bottom w:val="single" w:sz="4" w:space="0" w:color="auto"/>
              <w:right w:val="single" w:sz="4" w:space="0" w:color="auto"/>
            </w:tcBorders>
            <w:shd w:val="clear" w:color="auto" w:fill="auto"/>
            <w:vAlign w:val="center"/>
            <w:hideMark/>
          </w:tcPr>
          <w:p w14:paraId="2105162A" w14:textId="77777777" w:rsidR="008C6674" w:rsidRPr="00EE3E4A" w:rsidRDefault="008C6674" w:rsidP="00097178">
            <w:pPr>
              <w:spacing w:after="0" w:line="240" w:lineRule="auto"/>
              <w:ind w:firstLineChars="100" w:firstLine="200"/>
              <w:rPr>
                <w:rFonts w:ascii="Calibri" w:eastAsia="Times New Roman" w:hAnsi="Calibri" w:cs="Calibri"/>
                <w:color w:val="000000"/>
                <w:sz w:val="20"/>
                <w:szCs w:val="20"/>
                <w:lang w:eastAsia="cs-CZ"/>
              </w:rPr>
            </w:pPr>
            <w:r w:rsidRPr="00EE3E4A">
              <w:rPr>
                <w:rFonts w:ascii="Calibri" w:eastAsia="Times New Roman" w:hAnsi="Calibri" w:cs="Calibri"/>
                <w:color w:val="000000"/>
                <w:sz w:val="20"/>
                <w:szCs w:val="20"/>
                <w:lang w:eastAsia="cs-CZ"/>
              </w:rPr>
              <w:t>Mateřská škola Borová, okres Svitavy</w:t>
            </w:r>
          </w:p>
        </w:tc>
        <w:tc>
          <w:tcPr>
            <w:tcW w:w="1403" w:type="dxa"/>
            <w:gridSpan w:val="2"/>
            <w:tcBorders>
              <w:top w:val="nil"/>
              <w:left w:val="nil"/>
              <w:bottom w:val="single" w:sz="4" w:space="0" w:color="auto"/>
              <w:right w:val="single" w:sz="4" w:space="0" w:color="auto"/>
            </w:tcBorders>
            <w:shd w:val="clear" w:color="auto" w:fill="auto"/>
            <w:noWrap/>
            <w:vAlign w:val="center"/>
            <w:hideMark/>
          </w:tcPr>
          <w:p w14:paraId="5B30043A" w14:textId="77777777" w:rsidR="008C6674" w:rsidRPr="00EE3E4A" w:rsidRDefault="008C6674" w:rsidP="00097178">
            <w:pPr>
              <w:spacing w:after="0" w:line="240" w:lineRule="auto"/>
              <w:ind w:firstLineChars="100" w:firstLine="220"/>
              <w:rPr>
                <w:rFonts w:ascii="Calibri" w:eastAsia="Times New Roman" w:hAnsi="Calibri" w:cs="Calibri"/>
                <w:color w:val="000000"/>
                <w:lang w:eastAsia="cs-CZ"/>
              </w:rPr>
            </w:pPr>
            <w:r w:rsidRPr="00EE3E4A">
              <w:rPr>
                <w:rFonts w:ascii="Calibri" w:eastAsia="Times New Roman" w:hAnsi="Calibri" w:cs="Calibri"/>
                <w:color w:val="000000"/>
                <w:lang w:eastAsia="cs-CZ"/>
              </w:rPr>
              <w:t xml:space="preserve">Borová </w:t>
            </w:r>
          </w:p>
        </w:tc>
        <w:tc>
          <w:tcPr>
            <w:tcW w:w="917" w:type="dxa"/>
            <w:tcBorders>
              <w:top w:val="single" w:sz="8" w:space="0" w:color="auto"/>
              <w:left w:val="nil"/>
              <w:bottom w:val="single" w:sz="8" w:space="0" w:color="auto"/>
              <w:right w:val="single" w:sz="8" w:space="0" w:color="auto"/>
            </w:tcBorders>
            <w:shd w:val="clear" w:color="000000" w:fill="FFFFFF"/>
            <w:vAlign w:val="center"/>
            <w:hideMark/>
          </w:tcPr>
          <w:p w14:paraId="5C1EFD09"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color w:val="000000"/>
                <w:sz w:val="20"/>
                <w:szCs w:val="20"/>
              </w:rPr>
              <w:t>60</w:t>
            </w:r>
          </w:p>
        </w:tc>
        <w:tc>
          <w:tcPr>
            <w:tcW w:w="1009" w:type="dxa"/>
            <w:gridSpan w:val="2"/>
            <w:tcBorders>
              <w:top w:val="single" w:sz="8" w:space="0" w:color="auto"/>
              <w:left w:val="nil"/>
              <w:bottom w:val="single" w:sz="8" w:space="0" w:color="auto"/>
              <w:right w:val="single" w:sz="8" w:space="0" w:color="auto"/>
            </w:tcBorders>
            <w:shd w:val="clear" w:color="000000" w:fill="FFFFFF"/>
            <w:vAlign w:val="center"/>
            <w:hideMark/>
          </w:tcPr>
          <w:p w14:paraId="2BDE258D" w14:textId="77777777" w:rsidR="008C6674" w:rsidRPr="00967FD9" w:rsidRDefault="008C6674" w:rsidP="00097178">
            <w:pPr>
              <w:spacing w:after="0" w:line="240" w:lineRule="auto"/>
              <w:jc w:val="center"/>
              <w:rPr>
                <w:rFonts w:ascii="Calibri" w:eastAsia="Times New Roman" w:hAnsi="Calibri" w:cs="Calibri"/>
                <w:b/>
                <w:bCs/>
                <w:color w:val="000000"/>
                <w:sz w:val="20"/>
                <w:szCs w:val="20"/>
                <w:highlight w:val="yellow"/>
                <w:lang w:eastAsia="cs-CZ"/>
              </w:rPr>
            </w:pPr>
            <w:r>
              <w:rPr>
                <w:rFonts w:ascii="Calibri" w:hAnsi="Calibri" w:cs="Calibri"/>
                <w:color w:val="000000"/>
                <w:sz w:val="20"/>
                <w:szCs w:val="20"/>
              </w:rPr>
              <w:t>2</w:t>
            </w:r>
          </w:p>
        </w:tc>
        <w:tc>
          <w:tcPr>
            <w:tcW w:w="903" w:type="dxa"/>
            <w:gridSpan w:val="2"/>
            <w:tcBorders>
              <w:top w:val="single" w:sz="8" w:space="0" w:color="auto"/>
              <w:left w:val="nil"/>
              <w:bottom w:val="single" w:sz="8" w:space="0" w:color="auto"/>
              <w:right w:val="single" w:sz="8" w:space="0" w:color="auto"/>
            </w:tcBorders>
            <w:shd w:val="clear" w:color="000000" w:fill="FFFFFF"/>
            <w:vAlign w:val="center"/>
            <w:hideMark/>
          </w:tcPr>
          <w:p w14:paraId="04535F8D"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b/>
                <w:bCs/>
                <w:color w:val="000000"/>
                <w:sz w:val="20"/>
                <w:szCs w:val="20"/>
              </w:rPr>
              <w:t>56</w:t>
            </w:r>
          </w:p>
        </w:tc>
        <w:tc>
          <w:tcPr>
            <w:tcW w:w="1060" w:type="dxa"/>
            <w:gridSpan w:val="2"/>
            <w:tcBorders>
              <w:top w:val="nil"/>
              <w:left w:val="nil"/>
              <w:bottom w:val="single" w:sz="8" w:space="0" w:color="auto"/>
              <w:right w:val="single" w:sz="8" w:space="0" w:color="auto"/>
            </w:tcBorders>
            <w:shd w:val="clear" w:color="000000" w:fill="FFFFFF"/>
            <w:vAlign w:val="center"/>
            <w:hideMark/>
          </w:tcPr>
          <w:p w14:paraId="0D856916"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color w:val="000000"/>
                <w:sz w:val="20"/>
                <w:szCs w:val="20"/>
              </w:rPr>
              <w:t>4</w:t>
            </w:r>
          </w:p>
        </w:tc>
        <w:tc>
          <w:tcPr>
            <w:tcW w:w="922" w:type="dxa"/>
            <w:gridSpan w:val="2"/>
            <w:tcBorders>
              <w:top w:val="nil"/>
              <w:left w:val="nil"/>
              <w:bottom w:val="single" w:sz="8" w:space="0" w:color="auto"/>
              <w:right w:val="single" w:sz="8" w:space="0" w:color="auto"/>
            </w:tcBorders>
            <w:shd w:val="clear" w:color="000000" w:fill="FFFFFF"/>
            <w:vAlign w:val="center"/>
          </w:tcPr>
          <w:p w14:paraId="521D21B2"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color w:val="000000"/>
                <w:sz w:val="20"/>
                <w:szCs w:val="20"/>
              </w:rPr>
              <w:t>93%</w:t>
            </w:r>
          </w:p>
        </w:tc>
        <w:tc>
          <w:tcPr>
            <w:tcW w:w="1024" w:type="dxa"/>
            <w:gridSpan w:val="2"/>
            <w:tcBorders>
              <w:top w:val="nil"/>
              <w:left w:val="nil"/>
              <w:bottom w:val="single" w:sz="8" w:space="0" w:color="auto"/>
              <w:right w:val="single" w:sz="8" w:space="0" w:color="auto"/>
            </w:tcBorders>
            <w:shd w:val="clear" w:color="000000" w:fill="FFFFFF"/>
            <w:vAlign w:val="center"/>
          </w:tcPr>
          <w:p w14:paraId="42A2860D" w14:textId="77777777" w:rsidR="008C6674" w:rsidRPr="001326EA" w:rsidRDefault="008C6674" w:rsidP="00097178">
            <w:pPr>
              <w:spacing w:after="0" w:line="240" w:lineRule="auto"/>
              <w:jc w:val="center"/>
              <w:rPr>
                <w:rFonts w:ascii="Calibri" w:hAnsi="Calibri" w:cs="Calibri"/>
                <w:color w:val="000000"/>
                <w:sz w:val="20"/>
                <w:szCs w:val="20"/>
              </w:rPr>
            </w:pPr>
            <w:r w:rsidRPr="001326EA">
              <w:rPr>
                <w:rFonts w:ascii="Calibri" w:hAnsi="Calibri" w:cs="Calibri"/>
                <w:bCs/>
                <w:color w:val="000000"/>
                <w:sz w:val="20"/>
                <w:szCs w:val="20"/>
              </w:rPr>
              <w:t>28</w:t>
            </w:r>
          </w:p>
        </w:tc>
      </w:tr>
      <w:tr w:rsidR="008C6674" w:rsidRPr="00EE3E4A" w14:paraId="5064B2B1" w14:textId="77777777" w:rsidTr="00097178">
        <w:tblPrEx>
          <w:jc w:val="center"/>
        </w:tblPrEx>
        <w:trPr>
          <w:trHeight w:val="600"/>
          <w:jc w:val="center"/>
        </w:trPr>
        <w:tc>
          <w:tcPr>
            <w:tcW w:w="1834" w:type="dxa"/>
            <w:tcBorders>
              <w:top w:val="nil"/>
              <w:left w:val="single" w:sz="4" w:space="0" w:color="auto"/>
              <w:bottom w:val="single" w:sz="4" w:space="0" w:color="auto"/>
              <w:right w:val="single" w:sz="4" w:space="0" w:color="auto"/>
            </w:tcBorders>
            <w:shd w:val="clear" w:color="auto" w:fill="auto"/>
            <w:vAlign w:val="center"/>
            <w:hideMark/>
          </w:tcPr>
          <w:p w14:paraId="6A1D1A70" w14:textId="77777777" w:rsidR="008C6674" w:rsidRPr="00EE3E4A" w:rsidRDefault="008C6674" w:rsidP="00097178">
            <w:pPr>
              <w:spacing w:after="0" w:line="240" w:lineRule="auto"/>
              <w:ind w:firstLineChars="100" w:firstLine="200"/>
              <w:rPr>
                <w:rFonts w:ascii="Calibri" w:eastAsia="Times New Roman" w:hAnsi="Calibri" w:cs="Calibri"/>
                <w:color w:val="000000"/>
                <w:sz w:val="20"/>
                <w:szCs w:val="20"/>
                <w:lang w:eastAsia="cs-CZ"/>
              </w:rPr>
            </w:pPr>
            <w:r w:rsidRPr="00EE3E4A">
              <w:rPr>
                <w:rFonts w:ascii="Calibri" w:eastAsia="Times New Roman" w:hAnsi="Calibri" w:cs="Calibri"/>
                <w:color w:val="000000"/>
                <w:sz w:val="20"/>
                <w:szCs w:val="20"/>
                <w:lang w:eastAsia="cs-CZ"/>
              </w:rPr>
              <w:t>Mateřská škola KVÍTEK Bystré, okres Svitavy</w:t>
            </w:r>
          </w:p>
        </w:tc>
        <w:tc>
          <w:tcPr>
            <w:tcW w:w="1403" w:type="dxa"/>
            <w:gridSpan w:val="2"/>
            <w:tcBorders>
              <w:top w:val="nil"/>
              <w:left w:val="nil"/>
              <w:bottom w:val="single" w:sz="4" w:space="0" w:color="auto"/>
              <w:right w:val="single" w:sz="4" w:space="0" w:color="auto"/>
            </w:tcBorders>
            <w:shd w:val="clear" w:color="auto" w:fill="auto"/>
            <w:noWrap/>
            <w:vAlign w:val="center"/>
            <w:hideMark/>
          </w:tcPr>
          <w:p w14:paraId="798C3C16" w14:textId="77777777" w:rsidR="008C6674" w:rsidRPr="00EE3E4A" w:rsidRDefault="008C6674" w:rsidP="00097178">
            <w:pPr>
              <w:spacing w:after="0" w:line="240" w:lineRule="auto"/>
              <w:ind w:firstLineChars="100" w:firstLine="220"/>
              <w:rPr>
                <w:rFonts w:ascii="Calibri" w:eastAsia="Times New Roman" w:hAnsi="Calibri" w:cs="Calibri"/>
                <w:color w:val="000000"/>
                <w:lang w:eastAsia="cs-CZ"/>
              </w:rPr>
            </w:pPr>
            <w:r w:rsidRPr="00EE3E4A">
              <w:rPr>
                <w:rFonts w:ascii="Calibri" w:eastAsia="Times New Roman" w:hAnsi="Calibri" w:cs="Calibri"/>
                <w:color w:val="000000"/>
                <w:lang w:eastAsia="cs-CZ"/>
              </w:rPr>
              <w:t>Bystré</w:t>
            </w:r>
          </w:p>
        </w:tc>
        <w:tc>
          <w:tcPr>
            <w:tcW w:w="917" w:type="dxa"/>
            <w:tcBorders>
              <w:top w:val="nil"/>
              <w:left w:val="nil"/>
              <w:bottom w:val="single" w:sz="8" w:space="0" w:color="auto"/>
              <w:right w:val="single" w:sz="8" w:space="0" w:color="auto"/>
            </w:tcBorders>
            <w:shd w:val="clear" w:color="000000" w:fill="FFFFFF"/>
            <w:vAlign w:val="center"/>
            <w:hideMark/>
          </w:tcPr>
          <w:p w14:paraId="13EA0C6F"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color w:val="000000"/>
                <w:sz w:val="20"/>
                <w:szCs w:val="20"/>
              </w:rPr>
              <w:t>75</w:t>
            </w:r>
          </w:p>
        </w:tc>
        <w:tc>
          <w:tcPr>
            <w:tcW w:w="1009" w:type="dxa"/>
            <w:gridSpan w:val="2"/>
            <w:tcBorders>
              <w:top w:val="nil"/>
              <w:left w:val="nil"/>
              <w:bottom w:val="single" w:sz="8" w:space="0" w:color="auto"/>
              <w:right w:val="single" w:sz="8" w:space="0" w:color="auto"/>
            </w:tcBorders>
            <w:shd w:val="clear" w:color="000000" w:fill="FFFFFF"/>
            <w:vAlign w:val="center"/>
            <w:hideMark/>
          </w:tcPr>
          <w:p w14:paraId="14EBBC4B" w14:textId="77777777" w:rsidR="008C6674" w:rsidRPr="00967FD9" w:rsidRDefault="008C6674" w:rsidP="00097178">
            <w:pPr>
              <w:spacing w:after="0" w:line="240" w:lineRule="auto"/>
              <w:jc w:val="center"/>
              <w:rPr>
                <w:rFonts w:ascii="Calibri" w:eastAsia="Times New Roman" w:hAnsi="Calibri" w:cs="Calibri"/>
                <w:b/>
                <w:bCs/>
                <w:color w:val="000000"/>
                <w:sz w:val="20"/>
                <w:szCs w:val="20"/>
                <w:highlight w:val="yellow"/>
                <w:lang w:eastAsia="cs-CZ"/>
              </w:rPr>
            </w:pPr>
            <w:r>
              <w:rPr>
                <w:rFonts w:ascii="Calibri" w:hAnsi="Calibri" w:cs="Calibri"/>
                <w:color w:val="000000"/>
                <w:sz w:val="20"/>
                <w:szCs w:val="20"/>
              </w:rPr>
              <w:t>3</w:t>
            </w:r>
          </w:p>
        </w:tc>
        <w:tc>
          <w:tcPr>
            <w:tcW w:w="903" w:type="dxa"/>
            <w:gridSpan w:val="2"/>
            <w:tcBorders>
              <w:top w:val="nil"/>
              <w:left w:val="nil"/>
              <w:bottom w:val="single" w:sz="8" w:space="0" w:color="auto"/>
              <w:right w:val="single" w:sz="8" w:space="0" w:color="auto"/>
            </w:tcBorders>
            <w:shd w:val="clear" w:color="000000" w:fill="FFFFFF"/>
            <w:vAlign w:val="center"/>
            <w:hideMark/>
          </w:tcPr>
          <w:p w14:paraId="32A3450A"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b/>
                <w:bCs/>
                <w:color w:val="000000"/>
                <w:sz w:val="20"/>
                <w:szCs w:val="20"/>
              </w:rPr>
              <w:t>72</w:t>
            </w:r>
          </w:p>
        </w:tc>
        <w:tc>
          <w:tcPr>
            <w:tcW w:w="1060" w:type="dxa"/>
            <w:gridSpan w:val="2"/>
            <w:tcBorders>
              <w:top w:val="nil"/>
              <w:left w:val="nil"/>
              <w:bottom w:val="single" w:sz="8" w:space="0" w:color="auto"/>
              <w:right w:val="single" w:sz="8" w:space="0" w:color="auto"/>
            </w:tcBorders>
            <w:shd w:val="clear" w:color="000000" w:fill="FFFFFF"/>
            <w:vAlign w:val="center"/>
            <w:hideMark/>
          </w:tcPr>
          <w:p w14:paraId="3C9C6886"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color w:val="000000"/>
                <w:sz w:val="20"/>
                <w:szCs w:val="20"/>
              </w:rPr>
              <w:t>3</w:t>
            </w:r>
          </w:p>
        </w:tc>
        <w:tc>
          <w:tcPr>
            <w:tcW w:w="922" w:type="dxa"/>
            <w:gridSpan w:val="2"/>
            <w:tcBorders>
              <w:top w:val="nil"/>
              <w:left w:val="nil"/>
              <w:bottom w:val="single" w:sz="8" w:space="0" w:color="auto"/>
              <w:right w:val="single" w:sz="8" w:space="0" w:color="auto"/>
            </w:tcBorders>
            <w:shd w:val="clear" w:color="000000" w:fill="FFFFFF"/>
            <w:vAlign w:val="center"/>
          </w:tcPr>
          <w:p w14:paraId="5762B8FE"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color w:val="000000"/>
                <w:sz w:val="20"/>
                <w:szCs w:val="20"/>
              </w:rPr>
              <w:t>96%</w:t>
            </w:r>
          </w:p>
        </w:tc>
        <w:tc>
          <w:tcPr>
            <w:tcW w:w="1024" w:type="dxa"/>
            <w:gridSpan w:val="2"/>
            <w:tcBorders>
              <w:top w:val="nil"/>
              <w:left w:val="nil"/>
              <w:bottom w:val="single" w:sz="8" w:space="0" w:color="auto"/>
              <w:right w:val="single" w:sz="8" w:space="0" w:color="auto"/>
            </w:tcBorders>
            <w:shd w:val="clear" w:color="000000" w:fill="FFFFFF"/>
            <w:vAlign w:val="center"/>
          </w:tcPr>
          <w:p w14:paraId="015FB9BA" w14:textId="77777777" w:rsidR="008C6674" w:rsidRPr="001326EA" w:rsidRDefault="008C6674" w:rsidP="00097178">
            <w:pPr>
              <w:spacing w:after="0" w:line="240" w:lineRule="auto"/>
              <w:jc w:val="center"/>
              <w:rPr>
                <w:rFonts w:ascii="Calibri" w:hAnsi="Calibri" w:cs="Calibri"/>
                <w:color w:val="000000"/>
                <w:sz w:val="20"/>
                <w:szCs w:val="20"/>
              </w:rPr>
            </w:pPr>
            <w:r w:rsidRPr="001326EA">
              <w:rPr>
                <w:rFonts w:ascii="Calibri" w:hAnsi="Calibri" w:cs="Calibri"/>
                <w:bCs/>
                <w:color w:val="000000"/>
                <w:sz w:val="20"/>
                <w:szCs w:val="20"/>
              </w:rPr>
              <w:t>24</w:t>
            </w:r>
          </w:p>
        </w:tc>
      </w:tr>
      <w:tr w:rsidR="008C6674" w:rsidRPr="00EE3E4A" w14:paraId="0E37FFDA" w14:textId="77777777" w:rsidTr="00097178">
        <w:tblPrEx>
          <w:jc w:val="center"/>
        </w:tblPrEx>
        <w:trPr>
          <w:trHeight w:val="600"/>
          <w:jc w:val="center"/>
        </w:trPr>
        <w:tc>
          <w:tcPr>
            <w:tcW w:w="1834" w:type="dxa"/>
            <w:tcBorders>
              <w:top w:val="nil"/>
              <w:left w:val="single" w:sz="4" w:space="0" w:color="auto"/>
              <w:bottom w:val="single" w:sz="4" w:space="0" w:color="auto"/>
              <w:right w:val="single" w:sz="4" w:space="0" w:color="auto"/>
            </w:tcBorders>
            <w:shd w:val="clear" w:color="auto" w:fill="auto"/>
            <w:vAlign w:val="center"/>
            <w:hideMark/>
          </w:tcPr>
          <w:p w14:paraId="42280AE4" w14:textId="77777777" w:rsidR="008C6674" w:rsidRPr="00EE3E4A" w:rsidRDefault="008C6674" w:rsidP="00097178">
            <w:pPr>
              <w:spacing w:after="0" w:line="240" w:lineRule="auto"/>
              <w:ind w:firstLineChars="100" w:firstLine="200"/>
              <w:rPr>
                <w:rFonts w:ascii="Calibri" w:eastAsia="Times New Roman" w:hAnsi="Calibri" w:cs="Calibri"/>
                <w:color w:val="000000"/>
                <w:sz w:val="20"/>
                <w:szCs w:val="20"/>
                <w:lang w:eastAsia="cs-CZ"/>
              </w:rPr>
            </w:pPr>
            <w:r w:rsidRPr="00EE3E4A">
              <w:rPr>
                <w:rFonts w:ascii="Calibri" w:eastAsia="Times New Roman" w:hAnsi="Calibri" w:cs="Calibri"/>
                <w:color w:val="000000"/>
                <w:sz w:val="20"/>
                <w:szCs w:val="20"/>
                <w:lang w:eastAsia="cs-CZ"/>
              </w:rPr>
              <w:t>Mateřská škola Hartmanice, okres Svitavy</w:t>
            </w:r>
          </w:p>
        </w:tc>
        <w:tc>
          <w:tcPr>
            <w:tcW w:w="1403" w:type="dxa"/>
            <w:gridSpan w:val="2"/>
            <w:tcBorders>
              <w:top w:val="nil"/>
              <w:left w:val="nil"/>
              <w:bottom w:val="single" w:sz="4" w:space="0" w:color="auto"/>
              <w:right w:val="single" w:sz="4" w:space="0" w:color="auto"/>
            </w:tcBorders>
            <w:shd w:val="clear" w:color="auto" w:fill="auto"/>
            <w:noWrap/>
            <w:vAlign w:val="center"/>
            <w:hideMark/>
          </w:tcPr>
          <w:p w14:paraId="1536A2EC" w14:textId="77777777" w:rsidR="008C6674" w:rsidRPr="00EE3E4A" w:rsidRDefault="008C6674" w:rsidP="00097178">
            <w:pPr>
              <w:spacing w:after="0" w:line="240" w:lineRule="auto"/>
              <w:ind w:firstLineChars="100" w:firstLine="220"/>
              <w:rPr>
                <w:rFonts w:ascii="Calibri" w:eastAsia="Times New Roman" w:hAnsi="Calibri" w:cs="Calibri"/>
                <w:color w:val="000000"/>
                <w:lang w:eastAsia="cs-CZ"/>
              </w:rPr>
            </w:pPr>
            <w:r w:rsidRPr="00EE3E4A">
              <w:rPr>
                <w:rFonts w:ascii="Calibri" w:eastAsia="Times New Roman" w:hAnsi="Calibri" w:cs="Calibri"/>
                <w:color w:val="000000"/>
                <w:lang w:eastAsia="cs-CZ"/>
              </w:rPr>
              <w:t>Hartmanice</w:t>
            </w:r>
          </w:p>
        </w:tc>
        <w:tc>
          <w:tcPr>
            <w:tcW w:w="917" w:type="dxa"/>
            <w:tcBorders>
              <w:top w:val="nil"/>
              <w:left w:val="nil"/>
              <w:bottom w:val="single" w:sz="8" w:space="0" w:color="auto"/>
              <w:right w:val="single" w:sz="8" w:space="0" w:color="auto"/>
            </w:tcBorders>
            <w:shd w:val="clear" w:color="000000" w:fill="FFFFFF"/>
            <w:vAlign w:val="center"/>
            <w:hideMark/>
          </w:tcPr>
          <w:p w14:paraId="6C150642"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color w:val="000000"/>
                <w:sz w:val="20"/>
                <w:szCs w:val="20"/>
              </w:rPr>
              <w:t>25</w:t>
            </w:r>
          </w:p>
        </w:tc>
        <w:tc>
          <w:tcPr>
            <w:tcW w:w="1009" w:type="dxa"/>
            <w:gridSpan w:val="2"/>
            <w:tcBorders>
              <w:top w:val="nil"/>
              <w:left w:val="nil"/>
              <w:bottom w:val="single" w:sz="8" w:space="0" w:color="auto"/>
              <w:right w:val="single" w:sz="8" w:space="0" w:color="auto"/>
            </w:tcBorders>
            <w:shd w:val="clear" w:color="000000" w:fill="FFFFFF"/>
            <w:vAlign w:val="center"/>
            <w:hideMark/>
          </w:tcPr>
          <w:p w14:paraId="7D9DF999" w14:textId="77777777" w:rsidR="008C6674" w:rsidRPr="00967FD9" w:rsidRDefault="008C6674" w:rsidP="00097178">
            <w:pPr>
              <w:spacing w:after="0" w:line="240" w:lineRule="auto"/>
              <w:jc w:val="center"/>
              <w:rPr>
                <w:rFonts w:ascii="Calibri" w:eastAsia="Times New Roman" w:hAnsi="Calibri" w:cs="Calibri"/>
                <w:b/>
                <w:bCs/>
                <w:color w:val="000000"/>
                <w:sz w:val="20"/>
                <w:szCs w:val="20"/>
                <w:highlight w:val="yellow"/>
                <w:lang w:eastAsia="cs-CZ"/>
              </w:rPr>
            </w:pPr>
            <w:r>
              <w:rPr>
                <w:rFonts w:ascii="Calibri" w:hAnsi="Calibri" w:cs="Calibri"/>
                <w:color w:val="000000"/>
                <w:sz w:val="20"/>
                <w:szCs w:val="20"/>
              </w:rPr>
              <w:t>2</w:t>
            </w:r>
          </w:p>
        </w:tc>
        <w:tc>
          <w:tcPr>
            <w:tcW w:w="903" w:type="dxa"/>
            <w:gridSpan w:val="2"/>
            <w:tcBorders>
              <w:top w:val="nil"/>
              <w:left w:val="nil"/>
              <w:bottom w:val="single" w:sz="8" w:space="0" w:color="auto"/>
              <w:right w:val="single" w:sz="8" w:space="0" w:color="auto"/>
            </w:tcBorders>
            <w:shd w:val="clear" w:color="000000" w:fill="FFFFFF"/>
            <w:vAlign w:val="center"/>
            <w:hideMark/>
          </w:tcPr>
          <w:p w14:paraId="307D6AE1"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b/>
                <w:bCs/>
                <w:color w:val="000000"/>
                <w:sz w:val="20"/>
                <w:szCs w:val="20"/>
              </w:rPr>
              <w:t>25</w:t>
            </w:r>
          </w:p>
        </w:tc>
        <w:tc>
          <w:tcPr>
            <w:tcW w:w="1060" w:type="dxa"/>
            <w:gridSpan w:val="2"/>
            <w:tcBorders>
              <w:top w:val="nil"/>
              <w:left w:val="nil"/>
              <w:bottom w:val="single" w:sz="8" w:space="0" w:color="auto"/>
              <w:right w:val="single" w:sz="8" w:space="0" w:color="auto"/>
            </w:tcBorders>
            <w:shd w:val="clear" w:color="000000" w:fill="FFFFFF"/>
            <w:vAlign w:val="center"/>
            <w:hideMark/>
          </w:tcPr>
          <w:p w14:paraId="5679FCCC"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color w:val="000000"/>
                <w:sz w:val="20"/>
                <w:szCs w:val="20"/>
              </w:rPr>
              <w:t>0</w:t>
            </w:r>
          </w:p>
        </w:tc>
        <w:tc>
          <w:tcPr>
            <w:tcW w:w="922" w:type="dxa"/>
            <w:gridSpan w:val="2"/>
            <w:tcBorders>
              <w:top w:val="nil"/>
              <w:left w:val="nil"/>
              <w:bottom w:val="single" w:sz="8" w:space="0" w:color="auto"/>
              <w:right w:val="single" w:sz="8" w:space="0" w:color="auto"/>
            </w:tcBorders>
            <w:shd w:val="clear" w:color="000000" w:fill="FFFFFF"/>
            <w:vAlign w:val="center"/>
          </w:tcPr>
          <w:p w14:paraId="20E40DC1"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color w:val="000000"/>
                <w:sz w:val="20"/>
                <w:szCs w:val="20"/>
              </w:rPr>
              <w:t>100%</w:t>
            </w:r>
          </w:p>
        </w:tc>
        <w:tc>
          <w:tcPr>
            <w:tcW w:w="1024" w:type="dxa"/>
            <w:gridSpan w:val="2"/>
            <w:tcBorders>
              <w:top w:val="nil"/>
              <w:left w:val="nil"/>
              <w:bottom w:val="single" w:sz="8" w:space="0" w:color="auto"/>
              <w:right w:val="single" w:sz="8" w:space="0" w:color="auto"/>
            </w:tcBorders>
            <w:shd w:val="clear" w:color="000000" w:fill="FFFFFF"/>
            <w:vAlign w:val="center"/>
          </w:tcPr>
          <w:p w14:paraId="67F07150" w14:textId="77777777" w:rsidR="008C6674" w:rsidRDefault="008C6674" w:rsidP="00097178">
            <w:pPr>
              <w:spacing w:after="0" w:line="240" w:lineRule="auto"/>
              <w:jc w:val="center"/>
              <w:rPr>
                <w:rFonts w:ascii="Calibri" w:hAnsi="Calibri" w:cs="Calibri"/>
                <w:color w:val="000000"/>
                <w:sz w:val="20"/>
                <w:szCs w:val="20"/>
              </w:rPr>
            </w:pPr>
            <w:r>
              <w:rPr>
                <w:rFonts w:ascii="Calibri" w:hAnsi="Calibri" w:cs="Calibri"/>
                <w:b/>
                <w:bCs/>
                <w:color w:val="000000"/>
                <w:sz w:val="20"/>
                <w:szCs w:val="20"/>
              </w:rPr>
              <w:t>12,5</w:t>
            </w:r>
          </w:p>
        </w:tc>
      </w:tr>
      <w:tr w:rsidR="008C6674" w:rsidRPr="00EE3E4A" w14:paraId="7D8DF4B3" w14:textId="77777777" w:rsidTr="00097178">
        <w:tblPrEx>
          <w:jc w:val="center"/>
        </w:tblPrEx>
        <w:trPr>
          <w:trHeight w:val="600"/>
          <w:jc w:val="center"/>
        </w:trPr>
        <w:tc>
          <w:tcPr>
            <w:tcW w:w="1834" w:type="dxa"/>
            <w:tcBorders>
              <w:top w:val="nil"/>
              <w:left w:val="single" w:sz="4" w:space="0" w:color="auto"/>
              <w:bottom w:val="single" w:sz="4" w:space="0" w:color="auto"/>
              <w:right w:val="single" w:sz="4" w:space="0" w:color="auto"/>
            </w:tcBorders>
            <w:shd w:val="clear" w:color="auto" w:fill="auto"/>
            <w:vAlign w:val="center"/>
            <w:hideMark/>
          </w:tcPr>
          <w:p w14:paraId="155F165B" w14:textId="77777777" w:rsidR="008C6674" w:rsidRPr="00EE3E4A" w:rsidRDefault="008C6674" w:rsidP="00097178">
            <w:pPr>
              <w:spacing w:after="0" w:line="240" w:lineRule="auto"/>
              <w:ind w:firstLineChars="100" w:firstLine="200"/>
              <w:rPr>
                <w:rFonts w:ascii="Calibri" w:eastAsia="Times New Roman" w:hAnsi="Calibri" w:cs="Calibri"/>
                <w:color w:val="000000"/>
                <w:sz w:val="20"/>
                <w:szCs w:val="20"/>
                <w:lang w:eastAsia="cs-CZ"/>
              </w:rPr>
            </w:pPr>
            <w:r w:rsidRPr="00EE3E4A">
              <w:rPr>
                <w:rFonts w:ascii="Calibri" w:eastAsia="Times New Roman" w:hAnsi="Calibri" w:cs="Calibri"/>
                <w:color w:val="000000"/>
                <w:sz w:val="20"/>
                <w:szCs w:val="20"/>
                <w:lang w:eastAsia="cs-CZ"/>
              </w:rPr>
              <w:t>Mateřská škola Jedlová, okres Svitavy</w:t>
            </w:r>
          </w:p>
        </w:tc>
        <w:tc>
          <w:tcPr>
            <w:tcW w:w="1403" w:type="dxa"/>
            <w:gridSpan w:val="2"/>
            <w:tcBorders>
              <w:top w:val="nil"/>
              <w:left w:val="nil"/>
              <w:bottom w:val="single" w:sz="4" w:space="0" w:color="auto"/>
              <w:right w:val="single" w:sz="4" w:space="0" w:color="auto"/>
            </w:tcBorders>
            <w:shd w:val="clear" w:color="auto" w:fill="auto"/>
            <w:noWrap/>
            <w:vAlign w:val="center"/>
            <w:hideMark/>
          </w:tcPr>
          <w:p w14:paraId="7BE95175" w14:textId="77777777" w:rsidR="008C6674" w:rsidRPr="00EE3E4A" w:rsidRDefault="008C6674" w:rsidP="00097178">
            <w:pPr>
              <w:spacing w:after="0" w:line="240" w:lineRule="auto"/>
              <w:ind w:firstLineChars="100" w:firstLine="220"/>
              <w:rPr>
                <w:rFonts w:ascii="Calibri" w:eastAsia="Times New Roman" w:hAnsi="Calibri" w:cs="Calibri"/>
                <w:color w:val="000000"/>
                <w:lang w:eastAsia="cs-CZ"/>
              </w:rPr>
            </w:pPr>
            <w:r w:rsidRPr="00EE3E4A">
              <w:rPr>
                <w:rFonts w:ascii="Calibri" w:eastAsia="Times New Roman" w:hAnsi="Calibri" w:cs="Calibri"/>
                <w:color w:val="000000"/>
                <w:lang w:eastAsia="cs-CZ"/>
              </w:rPr>
              <w:t>Jedlová</w:t>
            </w:r>
          </w:p>
        </w:tc>
        <w:tc>
          <w:tcPr>
            <w:tcW w:w="917" w:type="dxa"/>
            <w:tcBorders>
              <w:top w:val="nil"/>
              <w:left w:val="nil"/>
              <w:bottom w:val="single" w:sz="8" w:space="0" w:color="auto"/>
              <w:right w:val="single" w:sz="8" w:space="0" w:color="auto"/>
            </w:tcBorders>
            <w:shd w:val="clear" w:color="000000" w:fill="FFFFFF"/>
            <w:vAlign w:val="center"/>
            <w:hideMark/>
          </w:tcPr>
          <w:p w14:paraId="40E702BE"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color w:val="000000"/>
                <w:sz w:val="20"/>
                <w:szCs w:val="20"/>
              </w:rPr>
              <w:t>38</w:t>
            </w:r>
          </w:p>
        </w:tc>
        <w:tc>
          <w:tcPr>
            <w:tcW w:w="1009" w:type="dxa"/>
            <w:gridSpan w:val="2"/>
            <w:tcBorders>
              <w:top w:val="nil"/>
              <w:left w:val="nil"/>
              <w:bottom w:val="single" w:sz="8" w:space="0" w:color="auto"/>
              <w:right w:val="single" w:sz="8" w:space="0" w:color="auto"/>
            </w:tcBorders>
            <w:shd w:val="clear" w:color="000000" w:fill="FFFFFF"/>
            <w:vAlign w:val="center"/>
            <w:hideMark/>
          </w:tcPr>
          <w:p w14:paraId="79611BFF" w14:textId="77777777" w:rsidR="008C6674" w:rsidRPr="00967FD9" w:rsidRDefault="008C6674" w:rsidP="00097178">
            <w:pPr>
              <w:spacing w:after="0" w:line="240" w:lineRule="auto"/>
              <w:jc w:val="center"/>
              <w:rPr>
                <w:rFonts w:ascii="Calibri" w:eastAsia="Times New Roman" w:hAnsi="Calibri" w:cs="Calibri"/>
                <w:b/>
                <w:bCs/>
                <w:color w:val="000000"/>
                <w:sz w:val="20"/>
                <w:szCs w:val="20"/>
                <w:highlight w:val="yellow"/>
                <w:lang w:eastAsia="cs-CZ"/>
              </w:rPr>
            </w:pPr>
            <w:r>
              <w:rPr>
                <w:rFonts w:ascii="Calibri" w:hAnsi="Calibri" w:cs="Calibri"/>
                <w:color w:val="000000"/>
                <w:sz w:val="20"/>
                <w:szCs w:val="20"/>
              </w:rPr>
              <w:t>2</w:t>
            </w:r>
          </w:p>
        </w:tc>
        <w:tc>
          <w:tcPr>
            <w:tcW w:w="903" w:type="dxa"/>
            <w:gridSpan w:val="2"/>
            <w:tcBorders>
              <w:top w:val="nil"/>
              <w:left w:val="nil"/>
              <w:bottom w:val="single" w:sz="8" w:space="0" w:color="auto"/>
              <w:right w:val="single" w:sz="8" w:space="0" w:color="auto"/>
            </w:tcBorders>
            <w:shd w:val="clear" w:color="000000" w:fill="FFFFFF"/>
            <w:vAlign w:val="center"/>
            <w:hideMark/>
          </w:tcPr>
          <w:p w14:paraId="1D7BF1D6"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b/>
                <w:bCs/>
                <w:color w:val="000000"/>
                <w:sz w:val="20"/>
                <w:szCs w:val="20"/>
              </w:rPr>
              <w:t>34</w:t>
            </w:r>
          </w:p>
        </w:tc>
        <w:tc>
          <w:tcPr>
            <w:tcW w:w="1060" w:type="dxa"/>
            <w:gridSpan w:val="2"/>
            <w:tcBorders>
              <w:top w:val="nil"/>
              <w:left w:val="nil"/>
              <w:bottom w:val="single" w:sz="8" w:space="0" w:color="auto"/>
              <w:right w:val="single" w:sz="8" w:space="0" w:color="auto"/>
            </w:tcBorders>
            <w:shd w:val="clear" w:color="000000" w:fill="FFFFFF"/>
            <w:vAlign w:val="center"/>
            <w:hideMark/>
          </w:tcPr>
          <w:p w14:paraId="36F95D4F"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color w:val="000000"/>
                <w:sz w:val="20"/>
                <w:szCs w:val="20"/>
              </w:rPr>
              <w:t>4</w:t>
            </w:r>
          </w:p>
        </w:tc>
        <w:tc>
          <w:tcPr>
            <w:tcW w:w="922" w:type="dxa"/>
            <w:gridSpan w:val="2"/>
            <w:tcBorders>
              <w:top w:val="nil"/>
              <w:left w:val="nil"/>
              <w:bottom w:val="single" w:sz="8" w:space="0" w:color="auto"/>
              <w:right w:val="single" w:sz="8" w:space="0" w:color="auto"/>
            </w:tcBorders>
            <w:shd w:val="clear" w:color="000000" w:fill="FFFFFF"/>
            <w:vAlign w:val="center"/>
          </w:tcPr>
          <w:p w14:paraId="177D6CE1"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color w:val="000000"/>
                <w:sz w:val="20"/>
                <w:szCs w:val="20"/>
              </w:rPr>
              <w:t>89%</w:t>
            </w:r>
          </w:p>
        </w:tc>
        <w:tc>
          <w:tcPr>
            <w:tcW w:w="1024" w:type="dxa"/>
            <w:gridSpan w:val="2"/>
            <w:tcBorders>
              <w:top w:val="nil"/>
              <w:left w:val="nil"/>
              <w:bottom w:val="single" w:sz="8" w:space="0" w:color="auto"/>
              <w:right w:val="single" w:sz="8" w:space="0" w:color="auto"/>
            </w:tcBorders>
            <w:shd w:val="clear" w:color="000000" w:fill="FFFFFF"/>
            <w:vAlign w:val="center"/>
          </w:tcPr>
          <w:p w14:paraId="41C6AAA9" w14:textId="77777777" w:rsidR="008C6674" w:rsidRDefault="008C6674" w:rsidP="00097178">
            <w:pPr>
              <w:spacing w:after="0" w:line="240" w:lineRule="auto"/>
              <w:jc w:val="center"/>
              <w:rPr>
                <w:rFonts w:ascii="Calibri" w:hAnsi="Calibri" w:cs="Calibri"/>
                <w:color w:val="000000"/>
                <w:sz w:val="20"/>
                <w:szCs w:val="20"/>
              </w:rPr>
            </w:pPr>
            <w:r>
              <w:rPr>
                <w:rFonts w:ascii="Calibri" w:hAnsi="Calibri" w:cs="Calibri"/>
                <w:b/>
                <w:bCs/>
                <w:color w:val="000000"/>
                <w:sz w:val="20"/>
                <w:szCs w:val="20"/>
              </w:rPr>
              <w:t>17</w:t>
            </w:r>
          </w:p>
        </w:tc>
      </w:tr>
      <w:tr w:rsidR="008C6674" w:rsidRPr="00EE3E4A" w14:paraId="57CE8057" w14:textId="77777777" w:rsidTr="00097178">
        <w:tblPrEx>
          <w:jc w:val="center"/>
        </w:tblPrEx>
        <w:trPr>
          <w:trHeight w:val="600"/>
          <w:jc w:val="center"/>
        </w:trPr>
        <w:tc>
          <w:tcPr>
            <w:tcW w:w="1834" w:type="dxa"/>
            <w:tcBorders>
              <w:top w:val="nil"/>
              <w:left w:val="single" w:sz="4" w:space="0" w:color="auto"/>
              <w:bottom w:val="single" w:sz="4" w:space="0" w:color="auto"/>
              <w:right w:val="single" w:sz="4" w:space="0" w:color="auto"/>
            </w:tcBorders>
            <w:shd w:val="clear" w:color="auto" w:fill="auto"/>
            <w:vAlign w:val="center"/>
            <w:hideMark/>
          </w:tcPr>
          <w:p w14:paraId="49F17907" w14:textId="77777777" w:rsidR="008C6674" w:rsidRPr="00EE3E4A" w:rsidRDefault="008C6674" w:rsidP="00097178">
            <w:pPr>
              <w:spacing w:after="0" w:line="240" w:lineRule="auto"/>
              <w:ind w:firstLineChars="100" w:firstLine="200"/>
              <w:rPr>
                <w:rFonts w:ascii="Calibri" w:eastAsia="Times New Roman" w:hAnsi="Calibri" w:cs="Calibri"/>
                <w:color w:val="000000"/>
                <w:sz w:val="20"/>
                <w:szCs w:val="20"/>
                <w:lang w:eastAsia="cs-CZ"/>
              </w:rPr>
            </w:pPr>
            <w:r w:rsidRPr="00EE3E4A">
              <w:rPr>
                <w:rFonts w:ascii="Calibri" w:eastAsia="Times New Roman" w:hAnsi="Calibri" w:cs="Calibri"/>
                <w:color w:val="000000"/>
                <w:sz w:val="20"/>
                <w:szCs w:val="20"/>
                <w:lang w:eastAsia="cs-CZ"/>
              </w:rPr>
              <w:t>Základní škola a Mateřská škola Korouhev</w:t>
            </w:r>
          </w:p>
        </w:tc>
        <w:tc>
          <w:tcPr>
            <w:tcW w:w="1403" w:type="dxa"/>
            <w:gridSpan w:val="2"/>
            <w:tcBorders>
              <w:top w:val="nil"/>
              <w:left w:val="nil"/>
              <w:bottom w:val="single" w:sz="4" w:space="0" w:color="auto"/>
              <w:right w:val="single" w:sz="4" w:space="0" w:color="auto"/>
            </w:tcBorders>
            <w:shd w:val="clear" w:color="auto" w:fill="auto"/>
            <w:noWrap/>
            <w:vAlign w:val="center"/>
            <w:hideMark/>
          </w:tcPr>
          <w:p w14:paraId="4FBCE113" w14:textId="77777777" w:rsidR="008C6674" w:rsidRPr="00EE3E4A" w:rsidRDefault="008C6674" w:rsidP="00097178">
            <w:pPr>
              <w:spacing w:after="0" w:line="240" w:lineRule="auto"/>
              <w:ind w:firstLineChars="100" w:firstLine="220"/>
              <w:rPr>
                <w:rFonts w:ascii="Calibri" w:eastAsia="Times New Roman" w:hAnsi="Calibri" w:cs="Calibri"/>
                <w:color w:val="000000"/>
                <w:lang w:eastAsia="cs-CZ"/>
              </w:rPr>
            </w:pPr>
            <w:r w:rsidRPr="00EE3E4A">
              <w:rPr>
                <w:rFonts w:ascii="Calibri" w:eastAsia="Times New Roman" w:hAnsi="Calibri" w:cs="Calibri"/>
                <w:color w:val="000000"/>
                <w:lang w:eastAsia="cs-CZ"/>
              </w:rPr>
              <w:t xml:space="preserve">Korouhev </w:t>
            </w:r>
          </w:p>
        </w:tc>
        <w:tc>
          <w:tcPr>
            <w:tcW w:w="917" w:type="dxa"/>
            <w:tcBorders>
              <w:top w:val="nil"/>
              <w:left w:val="nil"/>
              <w:bottom w:val="single" w:sz="8" w:space="0" w:color="auto"/>
              <w:right w:val="single" w:sz="8" w:space="0" w:color="auto"/>
            </w:tcBorders>
            <w:shd w:val="clear" w:color="000000" w:fill="FFFFFF"/>
            <w:vAlign w:val="center"/>
            <w:hideMark/>
          </w:tcPr>
          <w:p w14:paraId="1C138672"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color w:val="000000"/>
                <w:sz w:val="20"/>
                <w:szCs w:val="20"/>
              </w:rPr>
              <w:t>34</w:t>
            </w:r>
          </w:p>
        </w:tc>
        <w:tc>
          <w:tcPr>
            <w:tcW w:w="1009" w:type="dxa"/>
            <w:gridSpan w:val="2"/>
            <w:tcBorders>
              <w:top w:val="nil"/>
              <w:left w:val="nil"/>
              <w:bottom w:val="single" w:sz="8" w:space="0" w:color="auto"/>
              <w:right w:val="single" w:sz="8" w:space="0" w:color="auto"/>
            </w:tcBorders>
            <w:shd w:val="clear" w:color="000000" w:fill="FFFFFF"/>
            <w:vAlign w:val="center"/>
            <w:hideMark/>
          </w:tcPr>
          <w:p w14:paraId="34199683" w14:textId="77777777" w:rsidR="008C6674" w:rsidRPr="00967FD9" w:rsidRDefault="008C6674" w:rsidP="00097178">
            <w:pPr>
              <w:spacing w:after="0" w:line="240" w:lineRule="auto"/>
              <w:jc w:val="center"/>
              <w:rPr>
                <w:rFonts w:ascii="Calibri" w:eastAsia="Times New Roman" w:hAnsi="Calibri" w:cs="Calibri"/>
                <w:b/>
                <w:bCs/>
                <w:color w:val="000000"/>
                <w:sz w:val="20"/>
                <w:szCs w:val="20"/>
                <w:highlight w:val="yellow"/>
                <w:lang w:eastAsia="cs-CZ"/>
              </w:rPr>
            </w:pPr>
            <w:r>
              <w:rPr>
                <w:rFonts w:ascii="Calibri" w:hAnsi="Calibri" w:cs="Calibri"/>
                <w:color w:val="000000"/>
                <w:sz w:val="20"/>
                <w:szCs w:val="20"/>
              </w:rPr>
              <w:t>2</w:t>
            </w:r>
          </w:p>
        </w:tc>
        <w:tc>
          <w:tcPr>
            <w:tcW w:w="903" w:type="dxa"/>
            <w:gridSpan w:val="2"/>
            <w:tcBorders>
              <w:top w:val="nil"/>
              <w:left w:val="nil"/>
              <w:bottom w:val="single" w:sz="8" w:space="0" w:color="auto"/>
              <w:right w:val="single" w:sz="8" w:space="0" w:color="auto"/>
            </w:tcBorders>
            <w:shd w:val="clear" w:color="000000" w:fill="FFFFFF"/>
            <w:vAlign w:val="center"/>
            <w:hideMark/>
          </w:tcPr>
          <w:p w14:paraId="54AFE3EC"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b/>
                <w:bCs/>
                <w:color w:val="000000"/>
                <w:sz w:val="20"/>
                <w:szCs w:val="20"/>
              </w:rPr>
              <w:t>29</w:t>
            </w:r>
          </w:p>
        </w:tc>
        <w:tc>
          <w:tcPr>
            <w:tcW w:w="1060" w:type="dxa"/>
            <w:gridSpan w:val="2"/>
            <w:tcBorders>
              <w:top w:val="nil"/>
              <w:left w:val="nil"/>
              <w:bottom w:val="single" w:sz="8" w:space="0" w:color="auto"/>
              <w:right w:val="single" w:sz="8" w:space="0" w:color="auto"/>
            </w:tcBorders>
            <w:shd w:val="clear" w:color="000000" w:fill="FFFFFF"/>
            <w:vAlign w:val="center"/>
            <w:hideMark/>
          </w:tcPr>
          <w:p w14:paraId="7AC7C7BF"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color w:val="000000"/>
                <w:sz w:val="20"/>
                <w:szCs w:val="20"/>
              </w:rPr>
              <w:t>5</w:t>
            </w:r>
          </w:p>
        </w:tc>
        <w:tc>
          <w:tcPr>
            <w:tcW w:w="922" w:type="dxa"/>
            <w:gridSpan w:val="2"/>
            <w:tcBorders>
              <w:top w:val="nil"/>
              <w:left w:val="nil"/>
              <w:bottom w:val="single" w:sz="8" w:space="0" w:color="auto"/>
              <w:right w:val="single" w:sz="8" w:space="0" w:color="auto"/>
            </w:tcBorders>
            <w:shd w:val="clear" w:color="000000" w:fill="FFFFFF"/>
            <w:vAlign w:val="center"/>
          </w:tcPr>
          <w:p w14:paraId="5D46E39F"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color w:val="000000"/>
                <w:sz w:val="20"/>
                <w:szCs w:val="20"/>
              </w:rPr>
              <w:t>85%</w:t>
            </w:r>
          </w:p>
        </w:tc>
        <w:tc>
          <w:tcPr>
            <w:tcW w:w="1024" w:type="dxa"/>
            <w:gridSpan w:val="2"/>
            <w:tcBorders>
              <w:top w:val="nil"/>
              <w:left w:val="nil"/>
              <w:bottom w:val="single" w:sz="8" w:space="0" w:color="auto"/>
              <w:right w:val="single" w:sz="8" w:space="0" w:color="auto"/>
            </w:tcBorders>
            <w:shd w:val="clear" w:color="000000" w:fill="FFFFFF"/>
            <w:vAlign w:val="center"/>
          </w:tcPr>
          <w:p w14:paraId="039720B5" w14:textId="77777777" w:rsidR="008C6674" w:rsidRDefault="008C6674" w:rsidP="00097178">
            <w:pPr>
              <w:spacing w:after="0" w:line="240" w:lineRule="auto"/>
              <w:jc w:val="center"/>
              <w:rPr>
                <w:rFonts w:ascii="Calibri" w:hAnsi="Calibri" w:cs="Calibri"/>
                <w:color w:val="000000"/>
                <w:sz w:val="20"/>
                <w:szCs w:val="20"/>
              </w:rPr>
            </w:pPr>
            <w:r>
              <w:rPr>
                <w:rFonts w:ascii="Calibri" w:hAnsi="Calibri" w:cs="Calibri"/>
                <w:b/>
                <w:bCs/>
                <w:color w:val="000000"/>
                <w:sz w:val="20"/>
                <w:szCs w:val="20"/>
              </w:rPr>
              <w:t>14,5</w:t>
            </w:r>
          </w:p>
        </w:tc>
      </w:tr>
      <w:tr w:rsidR="008C6674" w:rsidRPr="00EE3E4A" w14:paraId="2BADC363" w14:textId="77777777" w:rsidTr="00097178">
        <w:tblPrEx>
          <w:jc w:val="center"/>
        </w:tblPrEx>
        <w:trPr>
          <w:trHeight w:val="600"/>
          <w:jc w:val="center"/>
        </w:trPr>
        <w:tc>
          <w:tcPr>
            <w:tcW w:w="1834" w:type="dxa"/>
            <w:tcBorders>
              <w:top w:val="nil"/>
              <w:left w:val="single" w:sz="4" w:space="0" w:color="auto"/>
              <w:bottom w:val="single" w:sz="4" w:space="0" w:color="auto"/>
              <w:right w:val="single" w:sz="4" w:space="0" w:color="auto"/>
            </w:tcBorders>
            <w:shd w:val="clear" w:color="auto" w:fill="auto"/>
            <w:vAlign w:val="center"/>
            <w:hideMark/>
          </w:tcPr>
          <w:p w14:paraId="281E797A" w14:textId="77777777" w:rsidR="008C6674" w:rsidRPr="00EE3E4A" w:rsidRDefault="008C6674" w:rsidP="00097178">
            <w:pPr>
              <w:spacing w:after="0" w:line="240" w:lineRule="auto"/>
              <w:ind w:firstLineChars="100" w:firstLine="200"/>
              <w:rPr>
                <w:rFonts w:ascii="Calibri" w:eastAsia="Times New Roman" w:hAnsi="Calibri" w:cs="Calibri"/>
                <w:color w:val="000000"/>
                <w:sz w:val="20"/>
                <w:szCs w:val="20"/>
                <w:lang w:eastAsia="cs-CZ"/>
              </w:rPr>
            </w:pPr>
            <w:r w:rsidRPr="00EE3E4A">
              <w:rPr>
                <w:rFonts w:ascii="Calibri" w:eastAsia="Times New Roman" w:hAnsi="Calibri" w:cs="Calibri"/>
                <w:color w:val="000000"/>
                <w:sz w:val="20"/>
                <w:szCs w:val="20"/>
                <w:lang w:eastAsia="cs-CZ"/>
              </w:rPr>
              <w:t>Základní škola a mateřská škola Květná</w:t>
            </w:r>
          </w:p>
        </w:tc>
        <w:tc>
          <w:tcPr>
            <w:tcW w:w="1403" w:type="dxa"/>
            <w:gridSpan w:val="2"/>
            <w:tcBorders>
              <w:top w:val="nil"/>
              <w:left w:val="nil"/>
              <w:bottom w:val="single" w:sz="4" w:space="0" w:color="auto"/>
              <w:right w:val="single" w:sz="4" w:space="0" w:color="auto"/>
            </w:tcBorders>
            <w:shd w:val="clear" w:color="auto" w:fill="auto"/>
            <w:noWrap/>
            <w:vAlign w:val="center"/>
            <w:hideMark/>
          </w:tcPr>
          <w:p w14:paraId="3426F811" w14:textId="77777777" w:rsidR="008C6674" w:rsidRPr="00EE3E4A" w:rsidRDefault="008C6674" w:rsidP="00097178">
            <w:pPr>
              <w:spacing w:after="0" w:line="240" w:lineRule="auto"/>
              <w:ind w:firstLineChars="100" w:firstLine="220"/>
              <w:rPr>
                <w:rFonts w:ascii="Calibri" w:eastAsia="Times New Roman" w:hAnsi="Calibri" w:cs="Calibri"/>
                <w:color w:val="000000"/>
                <w:lang w:eastAsia="cs-CZ"/>
              </w:rPr>
            </w:pPr>
            <w:r w:rsidRPr="00EE3E4A">
              <w:rPr>
                <w:rFonts w:ascii="Calibri" w:eastAsia="Times New Roman" w:hAnsi="Calibri" w:cs="Calibri"/>
                <w:color w:val="000000"/>
                <w:lang w:eastAsia="cs-CZ"/>
              </w:rPr>
              <w:t xml:space="preserve">Květná </w:t>
            </w:r>
          </w:p>
        </w:tc>
        <w:tc>
          <w:tcPr>
            <w:tcW w:w="917" w:type="dxa"/>
            <w:tcBorders>
              <w:top w:val="nil"/>
              <w:left w:val="nil"/>
              <w:bottom w:val="single" w:sz="8" w:space="0" w:color="auto"/>
              <w:right w:val="single" w:sz="8" w:space="0" w:color="auto"/>
            </w:tcBorders>
            <w:shd w:val="clear" w:color="000000" w:fill="FFFFFF"/>
            <w:vAlign w:val="center"/>
            <w:hideMark/>
          </w:tcPr>
          <w:p w14:paraId="5607673C"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color w:val="000000"/>
                <w:sz w:val="20"/>
                <w:szCs w:val="20"/>
              </w:rPr>
              <w:t>15</w:t>
            </w:r>
          </w:p>
        </w:tc>
        <w:tc>
          <w:tcPr>
            <w:tcW w:w="1009" w:type="dxa"/>
            <w:gridSpan w:val="2"/>
            <w:tcBorders>
              <w:top w:val="nil"/>
              <w:left w:val="nil"/>
              <w:bottom w:val="single" w:sz="8" w:space="0" w:color="auto"/>
              <w:right w:val="single" w:sz="8" w:space="0" w:color="auto"/>
            </w:tcBorders>
            <w:shd w:val="clear" w:color="000000" w:fill="FFFFFF"/>
            <w:vAlign w:val="center"/>
            <w:hideMark/>
          </w:tcPr>
          <w:p w14:paraId="75105870" w14:textId="77777777" w:rsidR="008C6674" w:rsidRPr="00967FD9" w:rsidRDefault="008C6674" w:rsidP="00097178">
            <w:pPr>
              <w:spacing w:after="0" w:line="240" w:lineRule="auto"/>
              <w:jc w:val="center"/>
              <w:rPr>
                <w:rFonts w:ascii="Calibri" w:eastAsia="Times New Roman" w:hAnsi="Calibri" w:cs="Calibri"/>
                <w:b/>
                <w:bCs/>
                <w:color w:val="000000"/>
                <w:sz w:val="20"/>
                <w:szCs w:val="20"/>
                <w:highlight w:val="yellow"/>
                <w:lang w:eastAsia="cs-CZ"/>
              </w:rPr>
            </w:pPr>
            <w:r>
              <w:rPr>
                <w:rFonts w:ascii="Calibri" w:hAnsi="Calibri" w:cs="Calibri"/>
                <w:color w:val="000000"/>
                <w:sz w:val="20"/>
                <w:szCs w:val="20"/>
              </w:rPr>
              <w:t>1</w:t>
            </w:r>
          </w:p>
        </w:tc>
        <w:tc>
          <w:tcPr>
            <w:tcW w:w="903" w:type="dxa"/>
            <w:gridSpan w:val="2"/>
            <w:tcBorders>
              <w:top w:val="nil"/>
              <w:left w:val="nil"/>
              <w:bottom w:val="single" w:sz="8" w:space="0" w:color="auto"/>
              <w:right w:val="single" w:sz="8" w:space="0" w:color="auto"/>
            </w:tcBorders>
            <w:shd w:val="clear" w:color="000000" w:fill="FFFFFF"/>
            <w:vAlign w:val="center"/>
            <w:hideMark/>
          </w:tcPr>
          <w:p w14:paraId="0F1DB342"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b/>
                <w:bCs/>
                <w:color w:val="000000"/>
                <w:sz w:val="20"/>
                <w:szCs w:val="20"/>
              </w:rPr>
              <w:t>15</w:t>
            </w:r>
          </w:p>
        </w:tc>
        <w:tc>
          <w:tcPr>
            <w:tcW w:w="1060" w:type="dxa"/>
            <w:gridSpan w:val="2"/>
            <w:tcBorders>
              <w:top w:val="nil"/>
              <w:left w:val="nil"/>
              <w:bottom w:val="single" w:sz="8" w:space="0" w:color="auto"/>
              <w:right w:val="single" w:sz="8" w:space="0" w:color="auto"/>
            </w:tcBorders>
            <w:shd w:val="clear" w:color="000000" w:fill="FFFFFF"/>
            <w:vAlign w:val="center"/>
            <w:hideMark/>
          </w:tcPr>
          <w:p w14:paraId="0172941E"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color w:val="000000"/>
                <w:sz w:val="20"/>
                <w:szCs w:val="20"/>
              </w:rPr>
              <w:t>0</w:t>
            </w:r>
          </w:p>
        </w:tc>
        <w:tc>
          <w:tcPr>
            <w:tcW w:w="922" w:type="dxa"/>
            <w:gridSpan w:val="2"/>
            <w:tcBorders>
              <w:top w:val="nil"/>
              <w:left w:val="nil"/>
              <w:bottom w:val="single" w:sz="8" w:space="0" w:color="auto"/>
              <w:right w:val="single" w:sz="8" w:space="0" w:color="auto"/>
            </w:tcBorders>
            <w:shd w:val="clear" w:color="000000" w:fill="FFFFFF"/>
            <w:vAlign w:val="center"/>
          </w:tcPr>
          <w:p w14:paraId="23A8EBA9"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color w:val="000000"/>
                <w:sz w:val="20"/>
                <w:szCs w:val="20"/>
              </w:rPr>
              <w:t>100%</w:t>
            </w:r>
          </w:p>
        </w:tc>
        <w:tc>
          <w:tcPr>
            <w:tcW w:w="1024" w:type="dxa"/>
            <w:gridSpan w:val="2"/>
            <w:tcBorders>
              <w:top w:val="nil"/>
              <w:left w:val="nil"/>
              <w:bottom w:val="single" w:sz="8" w:space="0" w:color="auto"/>
              <w:right w:val="single" w:sz="8" w:space="0" w:color="auto"/>
            </w:tcBorders>
            <w:shd w:val="clear" w:color="000000" w:fill="FFFFFF"/>
            <w:vAlign w:val="center"/>
          </w:tcPr>
          <w:p w14:paraId="2265850B" w14:textId="77777777" w:rsidR="008C6674" w:rsidRDefault="008C6674" w:rsidP="00097178">
            <w:pPr>
              <w:spacing w:after="0" w:line="240" w:lineRule="auto"/>
              <w:jc w:val="center"/>
              <w:rPr>
                <w:rFonts w:ascii="Calibri" w:hAnsi="Calibri" w:cs="Calibri"/>
                <w:color w:val="000000"/>
                <w:sz w:val="20"/>
                <w:szCs w:val="20"/>
              </w:rPr>
            </w:pPr>
            <w:r>
              <w:rPr>
                <w:rFonts w:ascii="Calibri" w:hAnsi="Calibri" w:cs="Calibri"/>
                <w:b/>
                <w:bCs/>
                <w:color w:val="000000"/>
                <w:sz w:val="20"/>
                <w:szCs w:val="20"/>
              </w:rPr>
              <w:t>15</w:t>
            </w:r>
          </w:p>
        </w:tc>
      </w:tr>
      <w:tr w:rsidR="008C6674" w:rsidRPr="00EE3E4A" w14:paraId="53861DC1" w14:textId="77777777" w:rsidTr="00097178">
        <w:tblPrEx>
          <w:jc w:val="center"/>
        </w:tblPrEx>
        <w:trPr>
          <w:trHeight w:val="600"/>
          <w:jc w:val="center"/>
        </w:trPr>
        <w:tc>
          <w:tcPr>
            <w:tcW w:w="1834" w:type="dxa"/>
            <w:tcBorders>
              <w:top w:val="nil"/>
              <w:left w:val="single" w:sz="4" w:space="0" w:color="auto"/>
              <w:bottom w:val="single" w:sz="4" w:space="0" w:color="auto"/>
              <w:right w:val="single" w:sz="4" w:space="0" w:color="auto"/>
            </w:tcBorders>
            <w:shd w:val="clear" w:color="auto" w:fill="auto"/>
            <w:vAlign w:val="center"/>
            <w:hideMark/>
          </w:tcPr>
          <w:p w14:paraId="442D7AA1" w14:textId="77777777" w:rsidR="008C6674" w:rsidRPr="00EE3E4A" w:rsidRDefault="008C6674" w:rsidP="00097178">
            <w:pPr>
              <w:spacing w:after="0" w:line="240" w:lineRule="auto"/>
              <w:ind w:firstLineChars="100" w:firstLine="200"/>
              <w:rPr>
                <w:rFonts w:ascii="Calibri" w:eastAsia="Times New Roman" w:hAnsi="Calibri" w:cs="Calibri"/>
                <w:color w:val="000000"/>
                <w:sz w:val="20"/>
                <w:szCs w:val="20"/>
                <w:lang w:eastAsia="cs-CZ"/>
              </w:rPr>
            </w:pPr>
            <w:r w:rsidRPr="00EE3E4A">
              <w:rPr>
                <w:rFonts w:ascii="Calibri" w:eastAsia="Times New Roman" w:hAnsi="Calibri" w:cs="Calibri"/>
                <w:color w:val="000000"/>
                <w:sz w:val="20"/>
                <w:szCs w:val="20"/>
                <w:lang w:eastAsia="cs-CZ"/>
              </w:rPr>
              <w:t>MATEŘSKÁ ŠKOLA OLDŘIŠ, okres Svitavy</w:t>
            </w:r>
          </w:p>
        </w:tc>
        <w:tc>
          <w:tcPr>
            <w:tcW w:w="1403" w:type="dxa"/>
            <w:gridSpan w:val="2"/>
            <w:tcBorders>
              <w:top w:val="nil"/>
              <w:left w:val="nil"/>
              <w:bottom w:val="single" w:sz="4" w:space="0" w:color="auto"/>
              <w:right w:val="single" w:sz="4" w:space="0" w:color="auto"/>
            </w:tcBorders>
            <w:shd w:val="clear" w:color="auto" w:fill="auto"/>
            <w:noWrap/>
            <w:vAlign w:val="center"/>
            <w:hideMark/>
          </w:tcPr>
          <w:p w14:paraId="1FC64387" w14:textId="77777777" w:rsidR="008C6674" w:rsidRPr="00EE3E4A" w:rsidRDefault="008C6674" w:rsidP="00097178">
            <w:pPr>
              <w:spacing w:after="0" w:line="240" w:lineRule="auto"/>
              <w:ind w:firstLineChars="100" w:firstLine="220"/>
              <w:rPr>
                <w:rFonts w:ascii="Calibri" w:eastAsia="Times New Roman" w:hAnsi="Calibri" w:cs="Calibri"/>
                <w:color w:val="000000"/>
                <w:lang w:eastAsia="cs-CZ"/>
              </w:rPr>
            </w:pPr>
            <w:r w:rsidRPr="00EE3E4A">
              <w:rPr>
                <w:rFonts w:ascii="Calibri" w:eastAsia="Times New Roman" w:hAnsi="Calibri" w:cs="Calibri"/>
                <w:color w:val="000000"/>
                <w:lang w:eastAsia="cs-CZ"/>
              </w:rPr>
              <w:t>Oldř</w:t>
            </w:r>
            <w:r>
              <w:rPr>
                <w:rFonts w:ascii="Calibri" w:eastAsia="Times New Roman" w:hAnsi="Calibri" w:cs="Calibri"/>
                <w:color w:val="000000"/>
                <w:lang w:eastAsia="cs-CZ"/>
              </w:rPr>
              <w:t>i</w:t>
            </w:r>
            <w:r w:rsidRPr="00EE3E4A">
              <w:rPr>
                <w:rFonts w:ascii="Calibri" w:eastAsia="Times New Roman" w:hAnsi="Calibri" w:cs="Calibri"/>
                <w:color w:val="000000"/>
                <w:lang w:eastAsia="cs-CZ"/>
              </w:rPr>
              <w:t xml:space="preserve">š </w:t>
            </w:r>
          </w:p>
        </w:tc>
        <w:tc>
          <w:tcPr>
            <w:tcW w:w="917" w:type="dxa"/>
            <w:tcBorders>
              <w:top w:val="nil"/>
              <w:left w:val="nil"/>
              <w:bottom w:val="single" w:sz="8" w:space="0" w:color="auto"/>
              <w:right w:val="single" w:sz="8" w:space="0" w:color="auto"/>
            </w:tcBorders>
            <w:shd w:val="clear" w:color="000000" w:fill="FFFFFF"/>
            <w:vAlign w:val="center"/>
            <w:hideMark/>
          </w:tcPr>
          <w:p w14:paraId="14194359"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color w:val="000000"/>
                <w:sz w:val="20"/>
                <w:szCs w:val="20"/>
              </w:rPr>
              <w:t>25</w:t>
            </w:r>
          </w:p>
        </w:tc>
        <w:tc>
          <w:tcPr>
            <w:tcW w:w="1009" w:type="dxa"/>
            <w:gridSpan w:val="2"/>
            <w:tcBorders>
              <w:top w:val="nil"/>
              <w:left w:val="nil"/>
              <w:bottom w:val="single" w:sz="8" w:space="0" w:color="auto"/>
              <w:right w:val="single" w:sz="8" w:space="0" w:color="auto"/>
            </w:tcBorders>
            <w:shd w:val="clear" w:color="000000" w:fill="FFFFFF"/>
            <w:vAlign w:val="center"/>
            <w:hideMark/>
          </w:tcPr>
          <w:p w14:paraId="283974BE" w14:textId="77777777" w:rsidR="008C6674" w:rsidRPr="00967FD9" w:rsidRDefault="008C6674" w:rsidP="00097178">
            <w:pPr>
              <w:spacing w:after="0" w:line="240" w:lineRule="auto"/>
              <w:jc w:val="center"/>
              <w:rPr>
                <w:rFonts w:ascii="Calibri" w:eastAsia="Times New Roman" w:hAnsi="Calibri" w:cs="Calibri"/>
                <w:b/>
                <w:bCs/>
                <w:color w:val="000000"/>
                <w:sz w:val="20"/>
                <w:szCs w:val="20"/>
                <w:highlight w:val="yellow"/>
                <w:lang w:eastAsia="cs-CZ"/>
              </w:rPr>
            </w:pPr>
            <w:r>
              <w:rPr>
                <w:rFonts w:ascii="Calibri" w:hAnsi="Calibri" w:cs="Calibri"/>
                <w:color w:val="000000"/>
                <w:sz w:val="20"/>
                <w:szCs w:val="20"/>
              </w:rPr>
              <w:t>1</w:t>
            </w:r>
          </w:p>
        </w:tc>
        <w:tc>
          <w:tcPr>
            <w:tcW w:w="903" w:type="dxa"/>
            <w:gridSpan w:val="2"/>
            <w:tcBorders>
              <w:top w:val="nil"/>
              <w:left w:val="nil"/>
              <w:bottom w:val="single" w:sz="8" w:space="0" w:color="auto"/>
              <w:right w:val="single" w:sz="8" w:space="0" w:color="auto"/>
            </w:tcBorders>
            <w:shd w:val="clear" w:color="000000" w:fill="FFFFFF"/>
            <w:vAlign w:val="center"/>
            <w:hideMark/>
          </w:tcPr>
          <w:p w14:paraId="3F405479"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b/>
                <w:bCs/>
                <w:color w:val="000000"/>
                <w:sz w:val="20"/>
                <w:szCs w:val="20"/>
              </w:rPr>
              <w:t>25</w:t>
            </w:r>
          </w:p>
        </w:tc>
        <w:tc>
          <w:tcPr>
            <w:tcW w:w="1060" w:type="dxa"/>
            <w:gridSpan w:val="2"/>
            <w:tcBorders>
              <w:top w:val="nil"/>
              <w:left w:val="nil"/>
              <w:bottom w:val="single" w:sz="8" w:space="0" w:color="auto"/>
              <w:right w:val="single" w:sz="8" w:space="0" w:color="auto"/>
            </w:tcBorders>
            <w:shd w:val="clear" w:color="000000" w:fill="FFFFFF"/>
            <w:vAlign w:val="center"/>
            <w:hideMark/>
          </w:tcPr>
          <w:p w14:paraId="21F56952"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color w:val="000000"/>
                <w:sz w:val="20"/>
                <w:szCs w:val="20"/>
              </w:rPr>
              <w:t>0</w:t>
            </w:r>
          </w:p>
        </w:tc>
        <w:tc>
          <w:tcPr>
            <w:tcW w:w="922" w:type="dxa"/>
            <w:gridSpan w:val="2"/>
            <w:tcBorders>
              <w:top w:val="nil"/>
              <w:left w:val="nil"/>
              <w:bottom w:val="single" w:sz="8" w:space="0" w:color="auto"/>
              <w:right w:val="single" w:sz="8" w:space="0" w:color="auto"/>
            </w:tcBorders>
            <w:shd w:val="clear" w:color="000000" w:fill="FFFFFF"/>
            <w:vAlign w:val="center"/>
          </w:tcPr>
          <w:p w14:paraId="5ED62D94"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color w:val="000000"/>
                <w:sz w:val="20"/>
                <w:szCs w:val="20"/>
              </w:rPr>
              <w:t>100%</w:t>
            </w:r>
          </w:p>
        </w:tc>
        <w:tc>
          <w:tcPr>
            <w:tcW w:w="1024" w:type="dxa"/>
            <w:gridSpan w:val="2"/>
            <w:tcBorders>
              <w:top w:val="nil"/>
              <w:left w:val="nil"/>
              <w:bottom w:val="single" w:sz="8" w:space="0" w:color="auto"/>
              <w:right w:val="single" w:sz="8" w:space="0" w:color="auto"/>
            </w:tcBorders>
            <w:shd w:val="clear" w:color="000000" w:fill="FFFFFF"/>
            <w:vAlign w:val="center"/>
          </w:tcPr>
          <w:p w14:paraId="599F68D8" w14:textId="77777777" w:rsidR="008C6674" w:rsidRDefault="008C6674" w:rsidP="00097178">
            <w:pPr>
              <w:spacing w:after="0" w:line="240" w:lineRule="auto"/>
              <w:jc w:val="center"/>
              <w:rPr>
                <w:rFonts w:ascii="Calibri" w:hAnsi="Calibri" w:cs="Calibri"/>
                <w:color w:val="000000"/>
                <w:sz w:val="20"/>
                <w:szCs w:val="20"/>
              </w:rPr>
            </w:pPr>
            <w:r>
              <w:rPr>
                <w:rFonts w:ascii="Calibri" w:hAnsi="Calibri" w:cs="Calibri"/>
                <w:b/>
                <w:bCs/>
                <w:color w:val="000000"/>
                <w:sz w:val="20"/>
                <w:szCs w:val="20"/>
              </w:rPr>
              <w:t>25</w:t>
            </w:r>
          </w:p>
        </w:tc>
      </w:tr>
      <w:tr w:rsidR="008C6674" w:rsidRPr="00EE3E4A" w14:paraId="0494BFF2" w14:textId="77777777" w:rsidTr="00097178">
        <w:tblPrEx>
          <w:jc w:val="center"/>
        </w:tblPrEx>
        <w:trPr>
          <w:trHeight w:val="600"/>
          <w:jc w:val="center"/>
        </w:trPr>
        <w:tc>
          <w:tcPr>
            <w:tcW w:w="1834" w:type="dxa"/>
            <w:tcBorders>
              <w:top w:val="nil"/>
              <w:left w:val="single" w:sz="4" w:space="0" w:color="auto"/>
              <w:bottom w:val="single" w:sz="4" w:space="0" w:color="auto"/>
              <w:right w:val="single" w:sz="4" w:space="0" w:color="auto"/>
            </w:tcBorders>
            <w:shd w:val="clear" w:color="auto" w:fill="auto"/>
            <w:vAlign w:val="center"/>
            <w:hideMark/>
          </w:tcPr>
          <w:p w14:paraId="5B30558B" w14:textId="77777777" w:rsidR="008C6674" w:rsidRPr="00EE3E4A" w:rsidRDefault="008C6674" w:rsidP="00097178">
            <w:pPr>
              <w:spacing w:after="0" w:line="240" w:lineRule="auto"/>
              <w:ind w:firstLineChars="100" w:firstLine="200"/>
              <w:rPr>
                <w:rFonts w:ascii="Calibri" w:eastAsia="Times New Roman" w:hAnsi="Calibri" w:cs="Calibri"/>
                <w:color w:val="000000"/>
                <w:sz w:val="20"/>
                <w:szCs w:val="20"/>
                <w:lang w:eastAsia="cs-CZ"/>
              </w:rPr>
            </w:pPr>
            <w:r w:rsidRPr="00EE3E4A">
              <w:rPr>
                <w:rFonts w:ascii="Calibri" w:eastAsia="Times New Roman" w:hAnsi="Calibri" w:cs="Calibri"/>
                <w:color w:val="000000"/>
                <w:sz w:val="20"/>
                <w:szCs w:val="20"/>
                <w:lang w:eastAsia="cs-CZ"/>
              </w:rPr>
              <w:t>Mateřská škola Čtyřlístek Polička</w:t>
            </w:r>
          </w:p>
        </w:tc>
        <w:tc>
          <w:tcPr>
            <w:tcW w:w="1403" w:type="dxa"/>
            <w:gridSpan w:val="2"/>
            <w:tcBorders>
              <w:top w:val="nil"/>
              <w:left w:val="nil"/>
              <w:bottom w:val="single" w:sz="4" w:space="0" w:color="auto"/>
              <w:right w:val="single" w:sz="4" w:space="0" w:color="auto"/>
            </w:tcBorders>
            <w:shd w:val="clear" w:color="auto" w:fill="auto"/>
            <w:noWrap/>
            <w:vAlign w:val="center"/>
            <w:hideMark/>
          </w:tcPr>
          <w:p w14:paraId="684EACEE" w14:textId="77777777" w:rsidR="008C6674" w:rsidRPr="00EE3E4A" w:rsidRDefault="008C6674" w:rsidP="00097178">
            <w:pPr>
              <w:spacing w:after="0" w:line="240" w:lineRule="auto"/>
              <w:ind w:firstLineChars="100" w:firstLine="220"/>
              <w:rPr>
                <w:rFonts w:ascii="Calibri" w:eastAsia="Times New Roman" w:hAnsi="Calibri" w:cs="Calibri"/>
                <w:color w:val="000000"/>
                <w:lang w:eastAsia="cs-CZ"/>
              </w:rPr>
            </w:pPr>
            <w:r w:rsidRPr="00EE3E4A">
              <w:rPr>
                <w:rFonts w:ascii="Calibri" w:eastAsia="Times New Roman" w:hAnsi="Calibri" w:cs="Calibri"/>
                <w:color w:val="000000"/>
                <w:lang w:eastAsia="cs-CZ"/>
              </w:rPr>
              <w:t>Polička</w:t>
            </w:r>
          </w:p>
        </w:tc>
        <w:tc>
          <w:tcPr>
            <w:tcW w:w="917" w:type="dxa"/>
            <w:tcBorders>
              <w:top w:val="nil"/>
              <w:left w:val="nil"/>
              <w:bottom w:val="single" w:sz="8" w:space="0" w:color="auto"/>
              <w:right w:val="single" w:sz="8" w:space="0" w:color="auto"/>
            </w:tcBorders>
            <w:shd w:val="clear" w:color="000000" w:fill="FFFFFF"/>
            <w:vAlign w:val="center"/>
            <w:hideMark/>
          </w:tcPr>
          <w:p w14:paraId="2D4D14D5"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color w:val="000000"/>
                <w:sz w:val="20"/>
                <w:szCs w:val="20"/>
              </w:rPr>
              <w:t>100</w:t>
            </w:r>
          </w:p>
        </w:tc>
        <w:tc>
          <w:tcPr>
            <w:tcW w:w="1009" w:type="dxa"/>
            <w:gridSpan w:val="2"/>
            <w:tcBorders>
              <w:top w:val="nil"/>
              <w:left w:val="nil"/>
              <w:bottom w:val="single" w:sz="8" w:space="0" w:color="auto"/>
              <w:right w:val="single" w:sz="8" w:space="0" w:color="auto"/>
            </w:tcBorders>
            <w:shd w:val="clear" w:color="000000" w:fill="FFFFFF"/>
            <w:vAlign w:val="center"/>
            <w:hideMark/>
          </w:tcPr>
          <w:p w14:paraId="0124F837" w14:textId="77777777" w:rsidR="008C6674" w:rsidRPr="00967FD9" w:rsidRDefault="008C6674" w:rsidP="00097178">
            <w:pPr>
              <w:spacing w:after="0" w:line="240" w:lineRule="auto"/>
              <w:jc w:val="center"/>
              <w:rPr>
                <w:rFonts w:ascii="Calibri" w:eastAsia="Times New Roman" w:hAnsi="Calibri" w:cs="Calibri"/>
                <w:b/>
                <w:bCs/>
                <w:color w:val="000000"/>
                <w:sz w:val="20"/>
                <w:szCs w:val="20"/>
                <w:highlight w:val="yellow"/>
                <w:lang w:eastAsia="cs-CZ"/>
              </w:rPr>
            </w:pPr>
            <w:r>
              <w:rPr>
                <w:rFonts w:ascii="Calibri" w:hAnsi="Calibri" w:cs="Calibri"/>
                <w:color w:val="000000"/>
                <w:sz w:val="20"/>
                <w:szCs w:val="20"/>
              </w:rPr>
              <w:t>4</w:t>
            </w:r>
          </w:p>
        </w:tc>
        <w:tc>
          <w:tcPr>
            <w:tcW w:w="903" w:type="dxa"/>
            <w:gridSpan w:val="2"/>
            <w:tcBorders>
              <w:top w:val="nil"/>
              <w:left w:val="nil"/>
              <w:bottom w:val="single" w:sz="8" w:space="0" w:color="auto"/>
              <w:right w:val="single" w:sz="8" w:space="0" w:color="auto"/>
            </w:tcBorders>
            <w:shd w:val="clear" w:color="000000" w:fill="FFFFFF"/>
            <w:vAlign w:val="center"/>
            <w:hideMark/>
          </w:tcPr>
          <w:p w14:paraId="0252F860"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b/>
                <w:bCs/>
                <w:color w:val="000000"/>
                <w:sz w:val="20"/>
                <w:szCs w:val="20"/>
              </w:rPr>
              <w:t>100</w:t>
            </w:r>
          </w:p>
        </w:tc>
        <w:tc>
          <w:tcPr>
            <w:tcW w:w="1060" w:type="dxa"/>
            <w:gridSpan w:val="2"/>
            <w:tcBorders>
              <w:top w:val="nil"/>
              <w:left w:val="nil"/>
              <w:bottom w:val="single" w:sz="8" w:space="0" w:color="auto"/>
              <w:right w:val="single" w:sz="8" w:space="0" w:color="auto"/>
            </w:tcBorders>
            <w:shd w:val="clear" w:color="000000" w:fill="FFFFFF"/>
            <w:vAlign w:val="center"/>
            <w:hideMark/>
          </w:tcPr>
          <w:p w14:paraId="440F3CAA"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color w:val="000000"/>
                <w:sz w:val="20"/>
                <w:szCs w:val="20"/>
              </w:rPr>
              <w:t>0</w:t>
            </w:r>
          </w:p>
        </w:tc>
        <w:tc>
          <w:tcPr>
            <w:tcW w:w="922" w:type="dxa"/>
            <w:gridSpan w:val="2"/>
            <w:tcBorders>
              <w:top w:val="nil"/>
              <w:left w:val="nil"/>
              <w:bottom w:val="single" w:sz="8" w:space="0" w:color="auto"/>
              <w:right w:val="single" w:sz="8" w:space="0" w:color="auto"/>
            </w:tcBorders>
            <w:shd w:val="clear" w:color="000000" w:fill="FFFFFF"/>
            <w:vAlign w:val="center"/>
          </w:tcPr>
          <w:p w14:paraId="1797172B"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color w:val="000000"/>
                <w:sz w:val="20"/>
                <w:szCs w:val="20"/>
              </w:rPr>
              <w:t>100%</w:t>
            </w:r>
          </w:p>
        </w:tc>
        <w:tc>
          <w:tcPr>
            <w:tcW w:w="1024" w:type="dxa"/>
            <w:gridSpan w:val="2"/>
            <w:tcBorders>
              <w:top w:val="nil"/>
              <w:left w:val="nil"/>
              <w:bottom w:val="single" w:sz="8" w:space="0" w:color="auto"/>
              <w:right w:val="single" w:sz="8" w:space="0" w:color="auto"/>
            </w:tcBorders>
            <w:shd w:val="clear" w:color="000000" w:fill="FFFFFF"/>
            <w:vAlign w:val="center"/>
          </w:tcPr>
          <w:p w14:paraId="1A6089D7" w14:textId="77777777" w:rsidR="008C6674" w:rsidRDefault="008C6674" w:rsidP="00097178">
            <w:pPr>
              <w:spacing w:after="0" w:line="240" w:lineRule="auto"/>
              <w:jc w:val="center"/>
              <w:rPr>
                <w:rFonts w:ascii="Calibri" w:hAnsi="Calibri" w:cs="Calibri"/>
                <w:color w:val="000000"/>
                <w:sz w:val="20"/>
                <w:szCs w:val="20"/>
              </w:rPr>
            </w:pPr>
            <w:r>
              <w:rPr>
                <w:rFonts w:ascii="Calibri" w:hAnsi="Calibri" w:cs="Calibri"/>
                <w:b/>
                <w:bCs/>
                <w:color w:val="000000"/>
                <w:sz w:val="20"/>
                <w:szCs w:val="20"/>
              </w:rPr>
              <w:t>25</w:t>
            </w:r>
          </w:p>
        </w:tc>
      </w:tr>
      <w:tr w:rsidR="008C6674" w:rsidRPr="00EE3E4A" w14:paraId="1DBDA2C3" w14:textId="77777777" w:rsidTr="00097178">
        <w:tblPrEx>
          <w:jc w:val="center"/>
        </w:tblPrEx>
        <w:trPr>
          <w:trHeight w:val="600"/>
          <w:jc w:val="center"/>
        </w:trPr>
        <w:tc>
          <w:tcPr>
            <w:tcW w:w="1834" w:type="dxa"/>
            <w:tcBorders>
              <w:top w:val="nil"/>
              <w:left w:val="single" w:sz="4" w:space="0" w:color="auto"/>
              <w:bottom w:val="single" w:sz="4" w:space="0" w:color="auto"/>
              <w:right w:val="single" w:sz="4" w:space="0" w:color="auto"/>
            </w:tcBorders>
            <w:shd w:val="clear" w:color="auto" w:fill="auto"/>
            <w:vAlign w:val="center"/>
            <w:hideMark/>
          </w:tcPr>
          <w:p w14:paraId="59945B4A" w14:textId="77777777" w:rsidR="008C6674" w:rsidRPr="00EE3E4A" w:rsidRDefault="008C6674" w:rsidP="00097178">
            <w:pPr>
              <w:spacing w:after="0" w:line="240" w:lineRule="auto"/>
              <w:ind w:firstLineChars="100" w:firstLine="200"/>
              <w:rPr>
                <w:rFonts w:ascii="Calibri" w:eastAsia="Times New Roman" w:hAnsi="Calibri" w:cs="Calibri"/>
                <w:color w:val="000000"/>
                <w:sz w:val="20"/>
                <w:szCs w:val="20"/>
                <w:lang w:eastAsia="cs-CZ"/>
              </w:rPr>
            </w:pPr>
            <w:r w:rsidRPr="00EE3E4A">
              <w:rPr>
                <w:rFonts w:ascii="Calibri" w:eastAsia="Times New Roman" w:hAnsi="Calibri" w:cs="Calibri"/>
                <w:color w:val="000000"/>
                <w:sz w:val="20"/>
                <w:szCs w:val="20"/>
                <w:lang w:eastAsia="cs-CZ"/>
              </w:rPr>
              <w:t>Mateřská škola Luční Polička</w:t>
            </w:r>
          </w:p>
        </w:tc>
        <w:tc>
          <w:tcPr>
            <w:tcW w:w="1403" w:type="dxa"/>
            <w:gridSpan w:val="2"/>
            <w:tcBorders>
              <w:top w:val="nil"/>
              <w:left w:val="nil"/>
              <w:bottom w:val="single" w:sz="4" w:space="0" w:color="auto"/>
              <w:right w:val="single" w:sz="4" w:space="0" w:color="auto"/>
            </w:tcBorders>
            <w:shd w:val="clear" w:color="auto" w:fill="auto"/>
            <w:noWrap/>
            <w:vAlign w:val="center"/>
            <w:hideMark/>
          </w:tcPr>
          <w:p w14:paraId="2B7EFE73" w14:textId="77777777" w:rsidR="008C6674" w:rsidRPr="00EE3E4A" w:rsidRDefault="008C6674" w:rsidP="00097178">
            <w:pPr>
              <w:spacing w:after="0" w:line="240" w:lineRule="auto"/>
              <w:ind w:firstLineChars="100" w:firstLine="220"/>
              <w:rPr>
                <w:rFonts w:ascii="Calibri" w:eastAsia="Times New Roman" w:hAnsi="Calibri" w:cs="Calibri"/>
                <w:color w:val="000000"/>
                <w:lang w:eastAsia="cs-CZ"/>
              </w:rPr>
            </w:pPr>
            <w:r w:rsidRPr="00EE3E4A">
              <w:rPr>
                <w:rFonts w:ascii="Calibri" w:eastAsia="Times New Roman" w:hAnsi="Calibri" w:cs="Calibri"/>
                <w:color w:val="000000"/>
                <w:lang w:eastAsia="cs-CZ"/>
              </w:rPr>
              <w:t>Polička</w:t>
            </w:r>
          </w:p>
        </w:tc>
        <w:tc>
          <w:tcPr>
            <w:tcW w:w="917" w:type="dxa"/>
            <w:tcBorders>
              <w:top w:val="nil"/>
              <w:left w:val="nil"/>
              <w:bottom w:val="single" w:sz="8" w:space="0" w:color="auto"/>
              <w:right w:val="single" w:sz="8" w:space="0" w:color="auto"/>
            </w:tcBorders>
            <w:shd w:val="clear" w:color="000000" w:fill="FFFFFF"/>
            <w:vAlign w:val="center"/>
            <w:hideMark/>
          </w:tcPr>
          <w:p w14:paraId="41F45014"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color w:val="000000"/>
                <w:sz w:val="20"/>
                <w:szCs w:val="20"/>
              </w:rPr>
              <w:t>183</w:t>
            </w:r>
          </w:p>
        </w:tc>
        <w:tc>
          <w:tcPr>
            <w:tcW w:w="1009" w:type="dxa"/>
            <w:gridSpan w:val="2"/>
            <w:tcBorders>
              <w:top w:val="nil"/>
              <w:left w:val="nil"/>
              <w:bottom w:val="single" w:sz="8" w:space="0" w:color="auto"/>
              <w:right w:val="single" w:sz="8" w:space="0" w:color="auto"/>
            </w:tcBorders>
            <w:shd w:val="clear" w:color="000000" w:fill="FFFFFF"/>
            <w:vAlign w:val="center"/>
            <w:hideMark/>
          </w:tcPr>
          <w:p w14:paraId="54B0E1FC" w14:textId="77777777" w:rsidR="008C6674" w:rsidRPr="00967FD9" w:rsidRDefault="008C6674" w:rsidP="00097178">
            <w:pPr>
              <w:spacing w:after="0" w:line="240" w:lineRule="auto"/>
              <w:jc w:val="center"/>
              <w:rPr>
                <w:rFonts w:ascii="Calibri" w:eastAsia="Times New Roman" w:hAnsi="Calibri" w:cs="Calibri"/>
                <w:b/>
                <w:bCs/>
                <w:color w:val="000000"/>
                <w:sz w:val="20"/>
                <w:szCs w:val="20"/>
                <w:highlight w:val="yellow"/>
                <w:lang w:eastAsia="cs-CZ"/>
              </w:rPr>
            </w:pPr>
            <w:r>
              <w:rPr>
                <w:rFonts w:ascii="Calibri" w:hAnsi="Calibri" w:cs="Calibri"/>
                <w:color w:val="000000"/>
                <w:sz w:val="20"/>
                <w:szCs w:val="20"/>
              </w:rPr>
              <w:t>5</w:t>
            </w:r>
          </w:p>
        </w:tc>
        <w:tc>
          <w:tcPr>
            <w:tcW w:w="903" w:type="dxa"/>
            <w:gridSpan w:val="2"/>
            <w:tcBorders>
              <w:top w:val="nil"/>
              <w:left w:val="nil"/>
              <w:bottom w:val="single" w:sz="8" w:space="0" w:color="auto"/>
              <w:right w:val="single" w:sz="8" w:space="0" w:color="auto"/>
            </w:tcBorders>
            <w:shd w:val="clear" w:color="000000" w:fill="FFFFFF"/>
            <w:vAlign w:val="center"/>
            <w:hideMark/>
          </w:tcPr>
          <w:p w14:paraId="20DA6EC5"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b/>
                <w:bCs/>
                <w:color w:val="000000"/>
                <w:sz w:val="20"/>
                <w:szCs w:val="20"/>
              </w:rPr>
              <w:t>133</w:t>
            </w:r>
          </w:p>
        </w:tc>
        <w:tc>
          <w:tcPr>
            <w:tcW w:w="1060" w:type="dxa"/>
            <w:gridSpan w:val="2"/>
            <w:tcBorders>
              <w:top w:val="nil"/>
              <w:left w:val="nil"/>
              <w:bottom w:val="single" w:sz="8" w:space="0" w:color="auto"/>
              <w:right w:val="single" w:sz="8" w:space="0" w:color="auto"/>
            </w:tcBorders>
            <w:shd w:val="clear" w:color="000000" w:fill="FFFFFF"/>
            <w:vAlign w:val="center"/>
            <w:hideMark/>
          </w:tcPr>
          <w:p w14:paraId="76D83675"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color w:val="000000"/>
                <w:sz w:val="20"/>
                <w:szCs w:val="20"/>
              </w:rPr>
              <w:t>50</w:t>
            </w:r>
          </w:p>
        </w:tc>
        <w:tc>
          <w:tcPr>
            <w:tcW w:w="922" w:type="dxa"/>
            <w:gridSpan w:val="2"/>
            <w:tcBorders>
              <w:top w:val="nil"/>
              <w:left w:val="nil"/>
              <w:bottom w:val="single" w:sz="8" w:space="0" w:color="auto"/>
              <w:right w:val="single" w:sz="8" w:space="0" w:color="auto"/>
            </w:tcBorders>
            <w:shd w:val="clear" w:color="000000" w:fill="FFFFFF"/>
            <w:vAlign w:val="center"/>
          </w:tcPr>
          <w:p w14:paraId="5FAE1DDD"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color w:val="000000"/>
                <w:sz w:val="20"/>
                <w:szCs w:val="20"/>
              </w:rPr>
              <w:t>73%</w:t>
            </w:r>
          </w:p>
        </w:tc>
        <w:tc>
          <w:tcPr>
            <w:tcW w:w="1024" w:type="dxa"/>
            <w:gridSpan w:val="2"/>
            <w:tcBorders>
              <w:top w:val="nil"/>
              <w:left w:val="nil"/>
              <w:bottom w:val="single" w:sz="8" w:space="0" w:color="auto"/>
              <w:right w:val="single" w:sz="8" w:space="0" w:color="auto"/>
            </w:tcBorders>
            <w:shd w:val="clear" w:color="000000" w:fill="FFFFFF"/>
            <w:vAlign w:val="center"/>
          </w:tcPr>
          <w:p w14:paraId="35BC8EC3" w14:textId="77777777" w:rsidR="008C6674" w:rsidRDefault="008C6674" w:rsidP="00097178">
            <w:pPr>
              <w:spacing w:after="0" w:line="240" w:lineRule="auto"/>
              <w:jc w:val="center"/>
              <w:rPr>
                <w:rFonts w:ascii="Calibri" w:hAnsi="Calibri" w:cs="Calibri"/>
                <w:color w:val="000000"/>
                <w:sz w:val="20"/>
                <w:szCs w:val="20"/>
              </w:rPr>
            </w:pPr>
            <w:r>
              <w:rPr>
                <w:rFonts w:ascii="Calibri" w:hAnsi="Calibri" w:cs="Calibri"/>
                <w:b/>
                <w:bCs/>
                <w:color w:val="000000"/>
                <w:sz w:val="20"/>
                <w:szCs w:val="20"/>
              </w:rPr>
              <w:t>26,6</w:t>
            </w:r>
          </w:p>
        </w:tc>
      </w:tr>
      <w:tr w:rsidR="008C6674" w:rsidRPr="00EE3E4A" w14:paraId="076D2AFD" w14:textId="77777777" w:rsidTr="00097178">
        <w:tblPrEx>
          <w:jc w:val="center"/>
        </w:tblPrEx>
        <w:trPr>
          <w:trHeight w:val="600"/>
          <w:jc w:val="center"/>
        </w:trPr>
        <w:tc>
          <w:tcPr>
            <w:tcW w:w="1834" w:type="dxa"/>
            <w:tcBorders>
              <w:top w:val="nil"/>
              <w:left w:val="single" w:sz="4" w:space="0" w:color="auto"/>
              <w:bottom w:val="single" w:sz="4" w:space="0" w:color="auto"/>
              <w:right w:val="single" w:sz="4" w:space="0" w:color="auto"/>
            </w:tcBorders>
            <w:shd w:val="clear" w:color="auto" w:fill="auto"/>
            <w:vAlign w:val="center"/>
            <w:hideMark/>
          </w:tcPr>
          <w:p w14:paraId="0F19D71A" w14:textId="77777777" w:rsidR="008C6674" w:rsidRPr="00EE3E4A" w:rsidRDefault="008C6674" w:rsidP="00097178">
            <w:pPr>
              <w:spacing w:after="0" w:line="240" w:lineRule="auto"/>
              <w:ind w:firstLineChars="100" w:firstLine="200"/>
              <w:rPr>
                <w:rFonts w:ascii="Calibri" w:eastAsia="Times New Roman" w:hAnsi="Calibri" w:cs="Calibri"/>
                <w:color w:val="000000"/>
                <w:sz w:val="20"/>
                <w:szCs w:val="20"/>
                <w:lang w:eastAsia="cs-CZ"/>
              </w:rPr>
            </w:pPr>
            <w:r w:rsidRPr="00EE3E4A">
              <w:rPr>
                <w:rFonts w:ascii="Calibri" w:eastAsia="Times New Roman" w:hAnsi="Calibri" w:cs="Calibri"/>
                <w:color w:val="000000"/>
                <w:sz w:val="20"/>
                <w:szCs w:val="20"/>
                <w:lang w:eastAsia="cs-CZ"/>
              </w:rPr>
              <w:t>Mateřská škola Polička, Palackého nám. 181</w:t>
            </w:r>
          </w:p>
        </w:tc>
        <w:tc>
          <w:tcPr>
            <w:tcW w:w="1403" w:type="dxa"/>
            <w:gridSpan w:val="2"/>
            <w:tcBorders>
              <w:top w:val="nil"/>
              <w:left w:val="nil"/>
              <w:bottom w:val="single" w:sz="4" w:space="0" w:color="auto"/>
              <w:right w:val="single" w:sz="4" w:space="0" w:color="auto"/>
            </w:tcBorders>
            <w:shd w:val="clear" w:color="auto" w:fill="auto"/>
            <w:noWrap/>
            <w:vAlign w:val="center"/>
            <w:hideMark/>
          </w:tcPr>
          <w:p w14:paraId="6D5DC620" w14:textId="77777777" w:rsidR="008C6674" w:rsidRPr="00EE3E4A" w:rsidRDefault="008C6674" w:rsidP="00097178">
            <w:pPr>
              <w:spacing w:after="0" w:line="240" w:lineRule="auto"/>
              <w:ind w:firstLineChars="100" w:firstLine="220"/>
              <w:rPr>
                <w:rFonts w:ascii="Calibri" w:eastAsia="Times New Roman" w:hAnsi="Calibri" w:cs="Calibri"/>
                <w:color w:val="000000"/>
                <w:lang w:eastAsia="cs-CZ"/>
              </w:rPr>
            </w:pPr>
            <w:r w:rsidRPr="00EE3E4A">
              <w:rPr>
                <w:rFonts w:ascii="Calibri" w:eastAsia="Times New Roman" w:hAnsi="Calibri" w:cs="Calibri"/>
                <w:color w:val="000000"/>
                <w:lang w:eastAsia="cs-CZ"/>
              </w:rPr>
              <w:t>Polička</w:t>
            </w:r>
          </w:p>
        </w:tc>
        <w:tc>
          <w:tcPr>
            <w:tcW w:w="917" w:type="dxa"/>
            <w:tcBorders>
              <w:top w:val="nil"/>
              <w:left w:val="nil"/>
              <w:bottom w:val="single" w:sz="8" w:space="0" w:color="auto"/>
              <w:right w:val="single" w:sz="8" w:space="0" w:color="auto"/>
            </w:tcBorders>
            <w:shd w:val="clear" w:color="000000" w:fill="FFFFFF"/>
            <w:vAlign w:val="center"/>
            <w:hideMark/>
          </w:tcPr>
          <w:p w14:paraId="4186B6FB"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color w:val="000000"/>
                <w:sz w:val="20"/>
                <w:szCs w:val="20"/>
              </w:rPr>
              <w:t>50</w:t>
            </w:r>
          </w:p>
        </w:tc>
        <w:tc>
          <w:tcPr>
            <w:tcW w:w="1009" w:type="dxa"/>
            <w:gridSpan w:val="2"/>
            <w:tcBorders>
              <w:top w:val="nil"/>
              <w:left w:val="nil"/>
              <w:bottom w:val="single" w:sz="8" w:space="0" w:color="auto"/>
              <w:right w:val="single" w:sz="8" w:space="0" w:color="auto"/>
            </w:tcBorders>
            <w:shd w:val="clear" w:color="000000" w:fill="FFFFFF"/>
            <w:vAlign w:val="center"/>
            <w:hideMark/>
          </w:tcPr>
          <w:p w14:paraId="682690AD" w14:textId="77777777" w:rsidR="008C6674" w:rsidRPr="00967FD9" w:rsidRDefault="008C6674" w:rsidP="00097178">
            <w:pPr>
              <w:spacing w:after="0" w:line="240" w:lineRule="auto"/>
              <w:jc w:val="center"/>
              <w:rPr>
                <w:rFonts w:ascii="Calibri" w:eastAsia="Times New Roman" w:hAnsi="Calibri" w:cs="Calibri"/>
                <w:b/>
                <w:bCs/>
                <w:color w:val="000000"/>
                <w:sz w:val="20"/>
                <w:szCs w:val="20"/>
                <w:highlight w:val="yellow"/>
                <w:lang w:eastAsia="cs-CZ"/>
              </w:rPr>
            </w:pPr>
            <w:r>
              <w:rPr>
                <w:rFonts w:ascii="Calibri" w:hAnsi="Calibri" w:cs="Calibri"/>
                <w:color w:val="000000"/>
                <w:sz w:val="20"/>
                <w:szCs w:val="20"/>
              </w:rPr>
              <w:t>2</w:t>
            </w:r>
          </w:p>
        </w:tc>
        <w:tc>
          <w:tcPr>
            <w:tcW w:w="903" w:type="dxa"/>
            <w:gridSpan w:val="2"/>
            <w:tcBorders>
              <w:top w:val="nil"/>
              <w:left w:val="nil"/>
              <w:bottom w:val="single" w:sz="8" w:space="0" w:color="auto"/>
              <w:right w:val="single" w:sz="8" w:space="0" w:color="auto"/>
            </w:tcBorders>
            <w:shd w:val="clear" w:color="000000" w:fill="FFFFFF"/>
            <w:vAlign w:val="center"/>
            <w:hideMark/>
          </w:tcPr>
          <w:p w14:paraId="2A89205B"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b/>
                <w:bCs/>
                <w:color w:val="000000"/>
                <w:sz w:val="20"/>
                <w:szCs w:val="20"/>
              </w:rPr>
              <w:t>50</w:t>
            </w:r>
          </w:p>
        </w:tc>
        <w:tc>
          <w:tcPr>
            <w:tcW w:w="1060" w:type="dxa"/>
            <w:gridSpan w:val="2"/>
            <w:tcBorders>
              <w:top w:val="nil"/>
              <w:left w:val="nil"/>
              <w:bottom w:val="single" w:sz="8" w:space="0" w:color="auto"/>
              <w:right w:val="single" w:sz="8" w:space="0" w:color="auto"/>
            </w:tcBorders>
            <w:shd w:val="clear" w:color="000000" w:fill="FFFFFF"/>
            <w:vAlign w:val="center"/>
            <w:hideMark/>
          </w:tcPr>
          <w:p w14:paraId="69AAFEED"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color w:val="000000"/>
                <w:sz w:val="20"/>
                <w:szCs w:val="20"/>
              </w:rPr>
              <w:t>0</w:t>
            </w:r>
          </w:p>
        </w:tc>
        <w:tc>
          <w:tcPr>
            <w:tcW w:w="922" w:type="dxa"/>
            <w:gridSpan w:val="2"/>
            <w:tcBorders>
              <w:top w:val="nil"/>
              <w:left w:val="nil"/>
              <w:bottom w:val="single" w:sz="8" w:space="0" w:color="auto"/>
              <w:right w:val="single" w:sz="8" w:space="0" w:color="auto"/>
            </w:tcBorders>
            <w:shd w:val="clear" w:color="000000" w:fill="FFFFFF"/>
            <w:vAlign w:val="center"/>
          </w:tcPr>
          <w:p w14:paraId="6002A8F5"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color w:val="000000"/>
                <w:sz w:val="20"/>
                <w:szCs w:val="20"/>
              </w:rPr>
              <w:t>100%</w:t>
            </w:r>
          </w:p>
        </w:tc>
        <w:tc>
          <w:tcPr>
            <w:tcW w:w="1024" w:type="dxa"/>
            <w:gridSpan w:val="2"/>
            <w:tcBorders>
              <w:top w:val="nil"/>
              <w:left w:val="nil"/>
              <w:bottom w:val="single" w:sz="8" w:space="0" w:color="auto"/>
              <w:right w:val="single" w:sz="8" w:space="0" w:color="auto"/>
            </w:tcBorders>
            <w:shd w:val="clear" w:color="000000" w:fill="FFFFFF"/>
            <w:vAlign w:val="center"/>
          </w:tcPr>
          <w:p w14:paraId="61189731" w14:textId="77777777" w:rsidR="008C6674" w:rsidRDefault="008C6674" w:rsidP="00097178">
            <w:pPr>
              <w:spacing w:after="0" w:line="240" w:lineRule="auto"/>
              <w:jc w:val="center"/>
              <w:rPr>
                <w:rFonts w:ascii="Calibri" w:hAnsi="Calibri" w:cs="Calibri"/>
                <w:color w:val="000000"/>
                <w:sz w:val="20"/>
                <w:szCs w:val="20"/>
              </w:rPr>
            </w:pPr>
            <w:r>
              <w:rPr>
                <w:rFonts w:ascii="Calibri" w:hAnsi="Calibri" w:cs="Calibri"/>
                <w:b/>
                <w:bCs/>
                <w:color w:val="000000"/>
                <w:sz w:val="20"/>
                <w:szCs w:val="20"/>
              </w:rPr>
              <w:t>25</w:t>
            </w:r>
          </w:p>
        </w:tc>
      </w:tr>
      <w:tr w:rsidR="008C6674" w:rsidRPr="00EE3E4A" w14:paraId="7D889E79" w14:textId="77777777" w:rsidTr="00097178">
        <w:tblPrEx>
          <w:jc w:val="center"/>
        </w:tblPrEx>
        <w:trPr>
          <w:trHeight w:val="600"/>
          <w:jc w:val="center"/>
        </w:trPr>
        <w:tc>
          <w:tcPr>
            <w:tcW w:w="1834" w:type="dxa"/>
            <w:tcBorders>
              <w:top w:val="nil"/>
              <w:left w:val="single" w:sz="4" w:space="0" w:color="auto"/>
              <w:bottom w:val="single" w:sz="4" w:space="0" w:color="auto"/>
              <w:right w:val="single" w:sz="4" w:space="0" w:color="auto"/>
            </w:tcBorders>
            <w:shd w:val="clear" w:color="auto" w:fill="auto"/>
            <w:vAlign w:val="center"/>
            <w:hideMark/>
          </w:tcPr>
          <w:p w14:paraId="0216ECE1" w14:textId="77777777" w:rsidR="008C6674" w:rsidRPr="00EE3E4A" w:rsidRDefault="008C6674" w:rsidP="00097178">
            <w:pPr>
              <w:spacing w:after="0" w:line="240" w:lineRule="auto"/>
              <w:ind w:firstLineChars="100" w:firstLine="200"/>
              <w:rPr>
                <w:rFonts w:ascii="Calibri" w:eastAsia="Times New Roman" w:hAnsi="Calibri" w:cs="Calibri"/>
                <w:color w:val="000000"/>
                <w:sz w:val="20"/>
                <w:szCs w:val="20"/>
                <w:lang w:eastAsia="cs-CZ"/>
              </w:rPr>
            </w:pPr>
            <w:r w:rsidRPr="00EE3E4A">
              <w:rPr>
                <w:rFonts w:ascii="Calibri" w:eastAsia="Times New Roman" w:hAnsi="Calibri" w:cs="Calibri"/>
                <w:color w:val="000000"/>
                <w:sz w:val="20"/>
                <w:szCs w:val="20"/>
                <w:lang w:eastAsia="cs-CZ"/>
              </w:rPr>
              <w:t>Mateřská škola Rozmarýnek Polička</w:t>
            </w:r>
          </w:p>
        </w:tc>
        <w:tc>
          <w:tcPr>
            <w:tcW w:w="1403" w:type="dxa"/>
            <w:gridSpan w:val="2"/>
            <w:tcBorders>
              <w:top w:val="nil"/>
              <w:left w:val="nil"/>
              <w:bottom w:val="single" w:sz="4" w:space="0" w:color="auto"/>
              <w:right w:val="single" w:sz="4" w:space="0" w:color="auto"/>
            </w:tcBorders>
            <w:shd w:val="clear" w:color="auto" w:fill="auto"/>
            <w:noWrap/>
            <w:vAlign w:val="center"/>
            <w:hideMark/>
          </w:tcPr>
          <w:p w14:paraId="448A135C" w14:textId="77777777" w:rsidR="008C6674" w:rsidRPr="00EE3E4A" w:rsidRDefault="008C6674" w:rsidP="00097178">
            <w:pPr>
              <w:spacing w:after="0" w:line="240" w:lineRule="auto"/>
              <w:ind w:firstLineChars="100" w:firstLine="220"/>
              <w:rPr>
                <w:rFonts w:ascii="Calibri" w:eastAsia="Times New Roman" w:hAnsi="Calibri" w:cs="Calibri"/>
                <w:color w:val="000000"/>
                <w:lang w:eastAsia="cs-CZ"/>
              </w:rPr>
            </w:pPr>
            <w:r w:rsidRPr="00EE3E4A">
              <w:rPr>
                <w:rFonts w:ascii="Calibri" w:eastAsia="Times New Roman" w:hAnsi="Calibri" w:cs="Calibri"/>
                <w:color w:val="000000"/>
                <w:lang w:eastAsia="cs-CZ"/>
              </w:rPr>
              <w:t>Polička</w:t>
            </w:r>
          </w:p>
        </w:tc>
        <w:tc>
          <w:tcPr>
            <w:tcW w:w="917" w:type="dxa"/>
            <w:tcBorders>
              <w:top w:val="nil"/>
              <w:left w:val="nil"/>
              <w:bottom w:val="single" w:sz="8" w:space="0" w:color="auto"/>
              <w:right w:val="single" w:sz="8" w:space="0" w:color="auto"/>
            </w:tcBorders>
            <w:shd w:val="clear" w:color="000000" w:fill="FFFFFF"/>
            <w:vAlign w:val="center"/>
            <w:hideMark/>
          </w:tcPr>
          <w:p w14:paraId="00157CEE"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color w:val="000000"/>
                <w:sz w:val="20"/>
                <w:szCs w:val="20"/>
              </w:rPr>
              <w:t>45</w:t>
            </w:r>
          </w:p>
        </w:tc>
        <w:tc>
          <w:tcPr>
            <w:tcW w:w="1009" w:type="dxa"/>
            <w:gridSpan w:val="2"/>
            <w:tcBorders>
              <w:top w:val="nil"/>
              <w:left w:val="nil"/>
              <w:bottom w:val="single" w:sz="8" w:space="0" w:color="auto"/>
              <w:right w:val="single" w:sz="8" w:space="0" w:color="auto"/>
            </w:tcBorders>
            <w:shd w:val="clear" w:color="000000" w:fill="FFFFFF"/>
            <w:vAlign w:val="center"/>
            <w:hideMark/>
          </w:tcPr>
          <w:p w14:paraId="53666C09" w14:textId="77777777" w:rsidR="008C6674" w:rsidRPr="00967FD9" w:rsidRDefault="008C6674" w:rsidP="00097178">
            <w:pPr>
              <w:spacing w:after="0" w:line="240" w:lineRule="auto"/>
              <w:jc w:val="center"/>
              <w:rPr>
                <w:rFonts w:ascii="Calibri" w:eastAsia="Times New Roman" w:hAnsi="Calibri" w:cs="Calibri"/>
                <w:b/>
                <w:bCs/>
                <w:color w:val="000000"/>
                <w:sz w:val="20"/>
                <w:szCs w:val="20"/>
                <w:highlight w:val="yellow"/>
                <w:lang w:eastAsia="cs-CZ"/>
              </w:rPr>
            </w:pPr>
            <w:r>
              <w:rPr>
                <w:rFonts w:ascii="Calibri" w:hAnsi="Calibri" w:cs="Calibri"/>
                <w:color w:val="000000"/>
                <w:sz w:val="20"/>
                <w:szCs w:val="20"/>
              </w:rPr>
              <w:t>2</w:t>
            </w:r>
          </w:p>
        </w:tc>
        <w:tc>
          <w:tcPr>
            <w:tcW w:w="903" w:type="dxa"/>
            <w:gridSpan w:val="2"/>
            <w:tcBorders>
              <w:top w:val="nil"/>
              <w:left w:val="nil"/>
              <w:bottom w:val="single" w:sz="8" w:space="0" w:color="auto"/>
              <w:right w:val="single" w:sz="8" w:space="0" w:color="auto"/>
            </w:tcBorders>
            <w:shd w:val="clear" w:color="000000" w:fill="FFFFFF"/>
            <w:vAlign w:val="center"/>
            <w:hideMark/>
          </w:tcPr>
          <w:p w14:paraId="1B4B6A3E"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b/>
                <w:bCs/>
                <w:color w:val="000000"/>
                <w:sz w:val="20"/>
                <w:szCs w:val="20"/>
              </w:rPr>
              <w:t>45</w:t>
            </w:r>
          </w:p>
        </w:tc>
        <w:tc>
          <w:tcPr>
            <w:tcW w:w="1060" w:type="dxa"/>
            <w:gridSpan w:val="2"/>
            <w:tcBorders>
              <w:top w:val="nil"/>
              <w:left w:val="nil"/>
              <w:bottom w:val="single" w:sz="8" w:space="0" w:color="auto"/>
              <w:right w:val="single" w:sz="8" w:space="0" w:color="auto"/>
            </w:tcBorders>
            <w:shd w:val="clear" w:color="000000" w:fill="FFFFFF"/>
            <w:vAlign w:val="center"/>
            <w:hideMark/>
          </w:tcPr>
          <w:p w14:paraId="37378CE3"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color w:val="000000"/>
                <w:sz w:val="20"/>
                <w:szCs w:val="20"/>
              </w:rPr>
              <w:t>0</w:t>
            </w:r>
          </w:p>
        </w:tc>
        <w:tc>
          <w:tcPr>
            <w:tcW w:w="922" w:type="dxa"/>
            <w:gridSpan w:val="2"/>
            <w:tcBorders>
              <w:top w:val="nil"/>
              <w:left w:val="nil"/>
              <w:bottom w:val="single" w:sz="8" w:space="0" w:color="auto"/>
              <w:right w:val="single" w:sz="8" w:space="0" w:color="auto"/>
            </w:tcBorders>
            <w:shd w:val="clear" w:color="000000" w:fill="FFFFFF"/>
            <w:vAlign w:val="center"/>
          </w:tcPr>
          <w:p w14:paraId="6924BB6D"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color w:val="000000"/>
                <w:sz w:val="20"/>
                <w:szCs w:val="20"/>
              </w:rPr>
              <w:t>100%</w:t>
            </w:r>
          </w:p>
        </w:tc>
        <w:tc>
          <w:tcPr>
            <w:tcW w:w="1024" w:type="dxa"/>
            <w:gridSpan w:val="2"/>
            <w:tcBorders>
              <w:top w:val="nil"/>
              <w:left w:val="nil"/>
              <w:bottom w:val="single" w:sz="8" w:space="0" w:color="auto"/>
              <w:right w:val="single" w:sz="8" w:space="0" w:color="auto"/>
            </w:tcBorders>
            <w:shd w:val="clear" w:color="000000" w:fill="FFFFFF"/>
            <w:vAlign w:val="center"/>
          </w:tcPr>
          <w:p w14:paraId="41373211" w14:textId="77777777" w:rsidR="008C6674" w:rsidRDefault="008C6674" w:rsidP="00097178">
            <w:pPr>
              <w:spacing w:after="0" w:line="240" w:lineRule="auto"/>
              <w:jc w:val="center"/>
              <w:rPr>
                <w:rFonts w:ascii="Calibri" w:hAnsi="Calibri" w:cs="Calibri"/>
                <w:color w:val="000000"/>
                <w:sz w:val="20"/>
                <w:szCs w:val="20"/>
              </w:rPr>
            </w:pPr>
            <w:r>
              <w:rPr>
                <w:rFonts w:ascii="Calibri" w:hAnsi="Calibri" w:cs="Calibri"/>
                <w:b/>
                <w:bCs/>
                <w:color w:val="000000"/>
                <w:sz w:val="20"/>
                <w:szCs w:val="20"/>
              </w:rPr>
              <w:t>22,5</w:t>
            </w:r>
          </w:p>
        </w:tc>
      </w:tr>
      <w:tr w:rsidR="008C6674" w:rsidRPr="00EE3E4A" w14:paraId="75549B75" w14:textId="77777777" w:rsidTr="00097178">
        <w:tblPrEx>
          <w:jc w:val="center"/>
        </w:tblPrEx>
        <w:trPr>
          <w:trHeight w:val="600"/>
          <w:jc w:val="center"/>
        </w:trPr>
        <w:tc>
          <w:tcPr>
            <w:tcW w:w="1834" w:type="dxa"/>
            <w:tcBorders>
              <w:top w:val="nil"/>
              <w:left w:val="single" w:sz="4" w:space="0" w:color="auto"/>
              <w:bottom w:val="single" w:sz="4" w:space="0" w:color="auto"/>
              <w:right w:val="single" w:sz="4" w:space="0" w:color="auto"/>
            </w:tcBorders>
            <w:shd w:val="clear" w:color="auto" w:fill="auto"/>
            <w:vAlign w:val="center"/>
            <w:hideMark/>
          </w:tcPr>
          <w:p w14:paraId="7D348229" w14:textId="77777777" w:rsidR="008C6674" w:rsidRPr="00EE3E4A" w:rsidRDefault="008C6674" w:rsidP="00097178">
            <w:pPr>
              <w:spacing w:after="0" w:line="240" w:lineRule="auto"/>
              <w:ind w:firstLineChars="100" w:firstLine="200"/>
              <w:rPr>
                <w:rFonts w:ascii="Calibri" w:eastAsia="Times New Roman" w:hAnsi="Calibri" w:cs="Calibri"/>
                <w:color w:val="000000"/>
                <w:sz w:val="20"/>
                <w:szCs w:val="20"/>
                <w:lang w:eastAsia="cs-CZ"/>
              </w:rPr>
            </w:pPr>
            <w:r w:rsidRPr="00EE3E4A">
              <w:rPr>
                <w:rFonts w:ascii="Calibri" w:eastAsia="Times New Roman" w:hAnsi="Calibri" w:cs="Calibri"/>
                <w:color w:val="000000"/>
                <w:sz w:val="20"/>
                <w:szCs w:val="20"/>
                <w:lang w:eastAsia="cs-CZ"/>
              </w:rPr>
              <w:t>I. Mateřská škola Pomezí 283 okres Svitavy</w:t>
            </w:r>
          </w:p>
        </w:tc>
        <w:tc>
          <w:tcPr>
            <w:tcW w:w="1403" w:type="dxa"/>
            <w:gridSpan w:val="2"/>
            <w:tcBorders>
              <w:top w:val="nil"/>
              <w:left w:val="nil"/>
              <w:bottom w:val="single" w:sz="4" w:space="0" w:color="auto"/>
              <w:right w:val="single" w:sz="4" w:space="0" w:color="auto"/>
            </w:tcBorders>
            <w:shd w:val="clear" w:color="auto" w:fill="auto"/>
            <w:noWrap/>
            <w:vAlign w:val="center"/>
            <w:hideMark/>
          </w:tcPr>
          <w:p w14:paraId="627268FC" w14:textId="77777777" w:rsidR="008C6674" w:rsidRPr="00EE3E4A" w:rsidRDefault="008C6674" w:rsidP="00097178">
            <w:pPr>
              <w:spacing w:after="0" w:line="240" w:lineRule="auto"/>
              <w:ind w:firstLineChars="100" w:firstLine="220"/>
              <w:rPr>
                <w:rFonts w:ascii="Calibri" w:eastAsia="Times New Roman" w:hAnsi="Calibri" w:cs="Calibri"/>
                <w:color w:val="000000"/>
                <w:lang w:eastAsia="cs-CZ"/>
              </w:rPr>
            </w:pPr>
            <w:r w:rsidRPr="00EE3E4A">
              <w:rPr>
                <w:rFonts w:ascii="Calibri" w:eastAsia="Times New Roman" w:hAnsi="Calibri" w:cs="Calibri"/>
                <w:color w:val="000000"/>
                <w:lang w:eastAsia="cs-CZ"/>
              </w:rPr>
              <w:t xml:space="preserve">Pomezí </w:t>
            </w:r>
          </w:p>
        </w:tc>
        <w:tc>
          <w:tcPr>
            <w:tcW w:w="917" w:type="dxa"/>
            <w:tcBorders>
              <w:top w:val="nil"/>
              <w:left w:val="nil"/>
              <w:bottom w:val="single" w:sz="8" w:space="0" w:color="auto"/>
              <w:right w:val="single" w:sz="8" w:space="0" w:color="auto"/>
            </w:tcBorders>
            <w:shd w:val="clear" w:color="000000" w:fill="FFFFFF"/>
            <w:vAlign w:val="center"/>
            <w:hideMark/>
          </w:tcPr>
          <w:p w14:paraId="5A3282C2"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color w:val="000000"/>
                <w:sz w:val="20"/>
                <w:szCs w:val="20"/>
              </w:rPr>
              <w:t>30</w:t>
            </w:r>
          </w:p>
        </w:tc>
        <w:tc>
          <w:tcPr>
            <w:tcW w:w="1009" w:type="dxa"/>
            <w:gridSpan w:val="2"/>
            <w:tcBorders>
              <w:top w:val="nil"/>
              <w:left w:val="nil"/>
              <w:bottom w:val="single" w:sz="8" w:space="0" w:color="auto"/>
              <w:right w:val="single" w:sz="8" w:space="0" w:color="auto"/>
            </w:tcBorders>
            <w:shd w:val="clear" w:color="000000" w:fill="FFFFFF"/>
            <w:vAlign w:val="center"/>
            <w:hideMark/>
          </w:tcPr>
          <w:p w14:paraId="5ECF25F0" w14:textId="77777777" w:rsidR="008C6674" w:rsidRPr="00967FD9" w:rsidRDefault="008C6674" w:rsidP="00097178">
            <w:pPr>
              <w:spacing w:after="0" w:line="240" w:lineRule="auto"/>
              <w:jc w:val="center"/>
              <w:rPr>
                <w:rFonts w:ascii="Calibri" w:eastAsia="Times New Roman" w:hAnsi="Calibri" w:cs="Calibri"/>
                <w:b/>
                <w:bCs/>
                <w:color w:val="000000"/>
                <w:sz w:val="20"/>
                <w:szCs w:val="20"/>
                <w:highlight w:val="yellow"/>
                <w:lang w:eastAsia="cs-CZ"/>
              </w:rPr>
            </w:pPr>
            <w:r>
              <w:rPr>
                <w:rFonts w:ascii="Calibri" w:hAnsi="Calibri" w:cs="Calibri"/>
                <w:color w:val="000000"/>
                <w:sz w:val="20"/>
                <w:szCs w:val="20"/>
              </w:rPr>
              <w:t>1</w:t>
            </w:r>
          </w:p>
        </w:tc>
        <w:tc>
          <w:tcPr>
            <w:tcW w:w="903" w:type="dxa"/>
            <w:gridSpan w:val="2"/>
            <w:tcBorders>
              <w:top w:val="nil"/>
              <w:left w:val="nil"/>
              <w:bottom w:val="single" w:sz="8" w:space="0" w:color="auto"/>
              <w:right w:val="single" w:sz="8" w:space="0" w:color="auto"/>
            </w:tcBorders>
            <w:shd w:val="clear" w:color="000000" w:fill="FFFFFF"/>
            <w:vAlign w:val="center"/>
            <w:hideMark/>
          </w:tcPr>
          <w:p w14:paraId="4BEF63BE"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b/>
                <w:bCs/>
                <w:color w:val="000000"/>
                <w:sz w:val="20"/>
                <w:szCs w:val="20"/>
              </w:rPr>
              <w:t>24</w:t>
            </w:r>
          </w:p>
        </w:tc>
        <w:tc>
          <w:tcPr>
            <w:tcW w:w="1060" w:type="dxa"/>
            <w:gridSpan w:val="2"/>
            <w:tcBorders>
              <w:top w:val="nil"/>
              <w:left w:val="nil"/>
              <w:bottom w:val="single" w:sz="8" w:space="0" w:color="auto"/>
              <w:right w:val="single" w:sz="8" w:space="0" w:color="auto"/>
            </w:tcBorders>
            <w:shd w:val="clear" w:color="000000" w:fill="FFFFFF"/>
            <w:vAlign w:val="center"/>
            <w:hideMark/>
          </w:tcPr>
          <w:p w14:paraId="39D25E05"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color w:val="000000"/>
                <w:sz w:val="20"/>
                <w:szCs w:val="20"/>
              </w:rPr>
              <w:t>6</w:t>
            </w:r>
          </w:p>
        </w:tc>
        <w:tc>
          <w:tcPr>
            <w:tcW w:w="922" w:type="dxa"/>
            <w:gridSpan w:val="2"/>
            <w:tcBorders>
              <w:top w:val="nil"/>
              <w:left w:val="nil"/>
              <w:bottom w:val="single" w:sz="8" w:space="0" w:color="auto"/>
              <w:right w:val="single" w:sz="8" w:space="0" w:color="auto"/>
            </w:tcBorders>
            <w:shd w:val="clear" w:color="000000" w:fill="FFFFFF"/>
            <w:vAlign w:val="center"/>
          </w:tcPr>
          <w:p w14:paraId="566DB22B"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color w:val="000000"/>
                <w:sz w:val="20"/>
                <w:szCs w:val="20"/>
              </w:rPr>
              <w:t>80%</w:t>
            </w:r>
          </w:p>
        </w:tc>
        <w:tc>
          <w:tcPr>
            <w:tcW w:w="1024" w:type="dxa"/>
            <w:gridSpan w:val="2"/>
            <w:tcBorders>
              <w:top w:val="nil"/>
              <w:left w:val="nil"/>
              <w:bottom w:val="single" w:sz="8" w:space="0" w:color="auto"/>
              <w:right w:val="single" w:sz="8" w:space="0" w:color="auto"/>
            </w:tcBorders>
            <w:shd w:val="clear" w:color="000000" w:fill="FFFFFF"/>
            <w:vAlign w:val="center"/>
          </w:tcPr>
          <w:p w14:paraId="4958F8FB" w14:textId="77777777" w:rsidR="008C6674" w:rsidRDefault="008C6674" w:rsidP="00097178">
            <w:pPr>
              <w:spacing w:after="0" w:line="240" w:lineRule="auto"/>
              <w:jc w:val="center"/>
              <w:rPr>
                <w:rFonts w:ascii="Calibri" w:hAnsi="Calibri" w:cs="Calibri"/>
                <w:color w:val="000000"/>
                <w:sz w:val="20"/>
                <w:szCs w:val="20"/>
              </w:rPr>
            </w:pPr>
            <w:r>
              <w:rPr>
                <w:rFonts w:ascii="Calibri" w:hAnsi="Calibri" w:cs="Calibri"/>
                <w:b/>
                <w:bCs/>
                <w:color w:val="000000"/>
                <w:sz w:val="20"/>
                <w:szCs w:val="20"/>
              </w:rPr>
              <w:t>24</w:t>
            </w:r>
          </w:p>
        </w:tc>
      </w:tr>
      <w:tr w:rsidR="008C6674" w:rsidRPr="00EE3E4A" w14:paraId="343D28E5" w14:textId="77777777" w:rsidTr="00097178">
        <w:tblPrEx>
          <w:jc w:val="center"/>
        </w:tblPrEx>
        <w:trPr>
          <w:trHeight w:val="600"/>
          <w:jc w:val="center"/>
        </w:trPr>
        <w:tc>
          <w:tcPr>
            <w:tcW w:w="1834" w:type="dxa"/>
            <w:tcBorders>
              <w:top w:val="nil"/>
              <w:left w:val="single" w:sz="4" w:space="0" w:color="auto"/>
              <w:bottom w:val="single" w:sz="4" w:space="0" w:color="auto"/>
              <w:right w:val="single" w:sz="4" w:space="0" w:color="auto"/>
            </w:tcBorders>
            <w:shd w:val="clear" w:color="auto" w:fill="auto"/>
            <w:vAlign w:val="center"/>
            <w:hideMark/>
          </w:tcPr>
          <w:p w14:paraId="49DCD562" w14:textId="77777777" w:rsidR="008C6674" w:rsidRPr="00EE3E4A" w:rsidRDefault="008C6674" w:rsidP="00097178">
            <w:pPr>
              <w:spacing w:after="0" w:line="240" w:lineRule="auto"/>
              <w:ind w:firstLineChars="100" w:firstLine="200"/>
              <w:rPr>
                <w:rFonts w:ascii="Calibri" w:eastAsia="Times New Roman" w:hAnsi="Calibri" w:cs="Calibri"/>
                <w:color w:val="000000"/>
                <w:sz w:val="20"/>
                <w:szCs w:val="20"/>
                <w:lang w:eastAsia="cs-CZ"/>
              </w:rPr>
            </w:pPr>
            <w:r w:rsidRPr="00EE3E4A">
              <w:rPr>
                <w:rFonts w:ascii="Calibri" w:eastAsia="Times New Roman" w:hAnsi="Calibri" w:cs="Calibri"/>
                <w:color w:val="000000"/>
                <w:sz w:val="20"/>
                <w:szCs w:val="20"/>
                <w:lang w:eastAsia="cs-CZ"/>
              </w:rPr>
              <w:t>II. Mateřská škola Pomezí 102 okres Svitavy</w:t>
            </w:r>
          </w:p>
        </w:tc>
        <w:tc>
          <w:tcPr>
            <w:tcW w:w="1403" w:type="dxa"/>
            <w:gridSpan w:val="2"/>
            <w:tcBorders>
              <w:top w:val="nil"/>
              <w:left w:val="nil"/>
              <w:bottom w:val="single" w:sz="4" w:space="0" w:color="auto"/>
              <w:right w:val="single" w:sz="4" w:space="0" w:color="auto"/>
            </w:tcBorders>
            <w:shd w:val="clear" w:color="auto" w:fill="auto"/>
            <w:noWrap/>
            <w:vAlign w:val="center"/>
            <w:hideMark/>
          </w:tcPr>
          <w:p w14:paraId="37F2F070" w14:textId="77777777" w:rsidR="008C6674" w:rsidRPr="00EE3E4A" w:rsidRDefault="008C6674" w:rsidP="00097178">
            <w:pPr>
              <w:spacing w:after="0" w:line="240" w:lineRule="auto"/>
              <w:ind w:firstLineChars="100" w:firstLine="220"/>
              <w:rPr>
                <w:rFonts w:ascii="Calibri" w:eastAsia="Times New Roman" w:hAnsi="Calibri" w:cs="Calibri"/>
                <w:color w:val="000000"/>
                <w:lang w:eastAsia="cs-CZ"/>
              </w:rPr>
            </w:pPr>
            <w:r w:rsidRPr="00EE3E4A">
              <w:rPr>
                <w:rFonts w:ascii="Calibri" w:eastAsia="Times New Roman" w:hAnsi="Calibri" w:cs="Calibri"/>
                <w:color w:val="000000"/>
                <w:lang w:eastAsia="cs-CZ"/>
              </w:rPr>
              <w:t xml:space="preserve">Pomezí </w:t>
            </w:r>
          </w:p>
        </w:tc>
        <w:tc>
          <w:tcPr>
            <w:tcW w:w="917" w:type="dxa"/>
            <w:tcBorders>
              <w:top w:val="nil"/>
              <w:left w:val="nil"/>
              <w:bottom w:val="single" w:sz="8" w:space="0" w:color="auto"/>
              <w:right w:val="single" w:sz="8" w:space="0" w:color="auto"/>
            </w:tcBorders>
            <w:shd w:val="clear" w:color="000000" w:fill="FFFFFF"/>
            <w:vAlign w:val="center"/>
            <w:hideMark/>
          </w:tcPr>
          <w:p w14:paraId="7DFEB860"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color w:val="000000"/>
                <w:sz w:val="20"/>
                <w:szCs w:val="20"/>
              </w:rPr>
              <w:t>30</w:t>
            </w:r>
          </w:p>
        </w:tc>
        <w:tc>
          <w:tcPr>
            <w:tcW w:w="1009" w:type="dxa"/>
            <w:gridSpan w:val="2"/>
            <w:tcBorders>
              <w:top w:val="nil"/>
              <w:left w:val="nil"/>
              <w:bottom w:val="single" w:sz="8" w:space="0" w:color="auto"/>
              <w:right w:val="single" w:sz="8" w:space="0" w:color="auto"/>
            </w:tcBorders>
            <w:shd w:val="clear" w:color="000000" w:fill="FFFFFF"/>
            <w:vAlign w:val="center"/>
            <w:hideMark/>
          </w:tcPr>
          <w:p w14:paraId="2FF423DA" w14:textId="77777777" w:rsidR="008C6674" w:rsidRPr="00967FD9" w:rsidRDefault="008C6674" w:rsidP="00097178">
            <w:pPr>
              <w:spacing w:after="0" w:line="240" w:lineRule="auto"/>
              <w:jc w:val="center"/>
              <w:rPr>
                <w:rFonts w:ascii="Calibri" w:eastAsia="Times New Roman" w:hAnsi="Calibri" w:cs="Calibri"/>
                <w:b/>
                <w:bCs/>
                <w:color w:val="000000"/>
                <w:sz w:val="20"/>
                <w:szCs w:val="20"/>
                <w:highlight w:val="yellow"/>
                <w:lang w:eastAsia="cs-CZ"/>
              </w:rPr>
            </w:pPr>
            <w:r>
              <w:rPr>
                <w:rFonts w:ascii="Calibri" w:hAnsi="Calibri" w:cs="Calibri"/>
                <w:color w:val="000000"/>
                <w:sz w:val="20"/>
                <w:szCs w:val="20"/>
              </w:rPr>
              <w:t>1</w:t>
            </w:r>
          </w:p>
        </w:tc>
        <w:tc>
          <w:tcPr>
            <w:tcW w:w="903" w:type="dxa"/>
            <w:gridSpan w:val="2"/>
            <w:tcBorders>
              <w:top w:val="nil"/>
              <w:left w:val="nil"/>
              <w:bottom w:val="single" w:sz="8" w:space="0" w:color="auto"/>
              <w:right w:val="single" w:sz="8" w:space="0" w:color="auto"/>
            </w:tcBorders>
            <w:shd w:val="clear" w:color="000000" w:fill="FFFFFF"/>
            <w:vAlign w:val="center"/>
            <w:hideMark/>
          </w:tcPr>
          <w:p w14:paraId="4410281A"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b/>
                <w:bCs/>
                <w:color w:val="000000"/>
                <w:sz w:val="20"/>
                <w:szCs w:val="20"/>
              </w:rPr>
              <w:t>28</w:t>
            </w:r>
          </w:p>
        </w:tc>
        <w:tc>
          <w:tcPr>
            <w:tcW w:w="1060" w:type="dxa"/>
            <w:gridSpan w:val="2"/>
            <w:tcBorders>
              <w:top w:val="nil"/>
              <w:left w:val="nil"/>
              <w:bottom w:val="single" w:sz="8" w:space="0" w:color="auto"/>
              <w:right w:val="single" w:sz="8" w:space="0" w:color="auto"/>
            </w:tcBorders>
            <w:shd w:val="clear" w:color="000000" w:fill="FFFFFF"/>
            <w:vAlign w:val="center"/>
            <w:hideMark/>
          </w:tcPr>
          <w:p w14:paraId="3ADF5958"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color w:val="000000"/>
                <w:sz w:val="20"/>
                <w:szCs w:val="20"/>
              </w:rPr>
              <w:t>2</w:t>
            </w:r>
          </w:p>
        </w:tc>
        <w:tc>
          <w:tcPr>
            <w:tcW w:w="922" w:type="dxa"/>
            <w:gridSpan w:val="2"/>
            <w:tcBorders>
              <w:top w:val="nil"/>
              <w:left w:val="nil"/>
              <w:bottom w:val="single" w:sz="8" w:space="0" w:color="auto"/>
              <w:right w:val="single" w:sz="8" w:space="0" w:color="auto"/>
            </w:tcBorders>
            <w:shd w:val="clear" w:color="000000" w:fill="FFFFFF"/>
            <w:vAlign w:val="center"/>
          </w:tcPr>
          <w:p w14:paraId="25734E07"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color w:val="000000"/>
                <w:sz w:val="20"/>
                <w:szCs w:val="20"/>
              </w:rPr>
              <w:t>93%</w:t>
            </w:r>
          </w:p>
        </w:tc>
        <w:tc>
          <w:tcPr>
            <w:tcW w:w="1024" w:type="dxa"/>
            <w:gridSpan w:val="2"/>
            <w:tcBorders>
              <w:top w:val="nil"/>
              <w:left w:val="nil"/>
              <w:bottom w:val="single" w:sz="8" w:space="0" w:color="auto"/>
              <w:right w:val="single" w:sz="8" w:space="0" w:color="auto"/>
            </w:tcBorders>
            <w:shd w:val="clear" w:color="000000" w:fill="FFFFFF"/>
            <w:vAlign w:val="center"/>
          </w:tcPr>
          <w:p w14:paraId="538519D7" w14:textId="77777777" w:rsidR="008C6674" w:rsidRDefault="008C6674" w:rsidP="00097178">
            <w:pPr>
              <w:spacing w:after="0" w:line="240" w:lineRule="auto"/>
              <w:jc w:val="center"/>
              <w:rPr>
                <w:rFonts w:ascii="Calibri" w:hAnsi="Calibri" w:cs="Calibri"/>
                <w:color w:val="000000"/>
                <w:sz w:val="20"/>
                <w:szCs w:val="20"/>
              </w:rPr>
            </w:pPr>
            <w:r>
              <w:rPr>
                <w:rFonts w:ascii="Calibri" w:hAnsi="Calibri" w:cs="Calibri"/>
                <w:b/>
                <w:bCs/>
                <w:color w:val="000000"/>
                <w:sz w:val="20"/>
                <w:szCs w:val="20"/>
              </w:rPr>
              <w:t>28</w:t>
            </w:r>
          </w:p>
        </w:tc>
      </w:tr>
      <w:tr w:rsidR="008C6674" w:rsidRPr="00EE3E4A" w14:paraId="781F5303" w14:textId="77777777" w:rsidTr="00097178">
        <w:tblPrEx>
          <w:jc w:val="center"/>
        </w:tblPrEx>
        <w:trPr>
          <w:trHeight w:val="600"/>
          <w:jc w:val="center"/>
        </w:trPr>
        <w:tc>
          <w:tcPr>
            <w:tcW w:w="1834" w:type="dxa"/>
            <w:tcBorders>
              <w:top w:val="nil"/>
              <w:left w:val="single" w:sz="4" w:space="0" w:color="auto"/>
              <w:bottom w:val="single" w:sz="4" w:space="0" w:color="auto"/>
              <w:right w:val="single" w:sz="4" w:space="0" w:color="auto"/>
            </w:tcBorders>
            <w:shd w:val="clear" w:color="auto" w:fill="auto"/>
            <w:vAlign w:val="center"/>
            <w:hideMark/>
          </w:tcPr>
          <w:p w14:paraId="2956A03A" w14:textId="77777777" w:rsidR="008C6674" w:rsidRPr="00EE3E4A" w:rsidRDefault="008C6674" w:rsidP="00097178">
            <w:pPr>
              <w:spacing w:after="0" w:line="240" w:lineRule="auto"/>
              <w:ind w:firstLineChars="100" w:firstLine="200"/>
              <w:rPr>
                <w:rFonts w:ascii="Calibri" w:eastAsia="Times New Roman" w:hAnsi="Calibri" w:cs="Calibri"/>
                <w:color w:val="000000"/>
                <w:sz w:val="20"/>
                <w:szCs w:val="20"/>
                <w:lang w:eastAsia="cs-CZ"/>
              </w:rPr>
            </w:pPr>
            <w:r w:rsidRPr="00EE3E4A">
              <w:rPr>
                <w:rFonts w:ascii="Calibri" w:eastAsia="Times New Roman" w:hAnsi="Calibri" w:cs="Calibri"/>
                <w:color w:val="000000"/>
                <w:sz w:val="20"/>
                <w:szCs w:val="20"/>
                <w:lang w:eastAsia="cs-CZ"/>
              </w:rPr>
              <w:t>Základní škola a Mateřská škola Pustá Kamenice</w:t>
            </w:r>
          </w:p>
        </w:tc>
        <w:tc>
          <w:tcPr>
            <w:tcW w:w="1403" w:type="dxa"/>
            <w:gridSpan w:val="2"/>
            <w:tcBorders>
              <w:top w:val="nil"/>
              <w:left w:val="nil"/>
              <w:bottom w:val="single" w:sz="4" w:space="0" w:color="auto"/>
              <w:right w:val="single" w:sz="4" w:space="0" w:color="auto"/>
            </w:tcBorders>
            <w:shd w:val="clear" w:color="auto" w:fill="auto"/>
            <w:noWrap/>
            <w:vAlign w:val="center"/>
            <w:hideMark/>
          </w:tcPr>
          <w:p w14:paraId="7B4D8C09" w14:textId="77777777" w:rsidR="008C6674" w:rsidRPr="00EE3E4A" w:rsidRDefault="008C6674" w:rsidP="00097178">
            <w:pPr>
              <w:spacing w:after="0" w:line="240" w:lineRule="auto"/>
              <w:ind w:firstLineChars="100" w:firstLine="220"/>
              <w:rPr>
                <w:rFonts w:ascii="Calibri" w:eastAsia="Times New Roman" w:hAnsi="Calibri" w:cs="Calibri"/>
                <w:color w:val="000000"/>
                <w:lang w:eastAsia="cs-CZ"/>
              </w:rPr>
            </w:pPr>
            <w:r w:rsidRPr="00EE3E4A">
              <w:rPr>
                <w:rFonts w:ascii="Calibri" w:eastAsia="Times New Roman" w:hAnsi="Calibri" w:cs="Calibri"/>
                <w:color w:val="000000"/>
                <w:lang w:eastAsia="cs-CZ"/>
              </w:rPr>
              <w:t>Pustá Kamenice</w:t>
            </w:r>
          </w:p>
        </w:tc>
        <w:tc>
          <w:tcPr>
            <w:tcW w:w="917" w:type="dxa"/>
            <w:tcBorders>
              <w:top w:val="nil"/>
              <w:left w:val="nil"/>
              <w:bottom w:val="single" w:sz="8" w:space="0" w:color="auto"/>
              <w:right w:val="single" w:sz="8" w:space="0" w:color="auto"/>
            </w:tcBorders>
            <w:shd w:val="clear" w:color="000000" w:fill="FFFFFF"/>
            <w:vAlign w:val="center"/>
            <w:hideMark/>
          </w:tcPr>
          <w:p w14:paraId="69023399"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color w:val="000000"/>
                <w:sz w:val="20"/>
                <w:szCs w:val="20"/>
              </w:rPr>
              <w:t>16</w:t>
            </w:r>
          </w:p>
        </w:tc>
        <w:tc>
          <w:tcPr>
            <w:tcW w:w="1009" w:type="dxa"/>
            <w:gridSpan w:val="2"/>
            <w:tcBorders>
              <w:top w:val="nil"/>
              <w:left w:val="nil"/>
              <w:bottom w:val="single" w:sz="8" w:space="0" w:color="auto"/>
              <w:right w:val="single" w:sz="8" w:space="0" w:color="auto"/>
            </w:tcBorders>
            <w:shd w:val="clear" w:color="000000" w:fill="FFFFFF"/>
            <w:vAlign w:val="center"/>
            <w:hideMark/>
          </w:tcPr>
          <w:p w14:paraId="14825804" w14:textId="77777777" w:rsidR="008C6674" w:rsidRPr="00967FD9" w:rsidRDefault="008C6674" w:rsidP="00097178">
            <w:pPr>
              <w:spacing w:after="0" w:line="240" w:lineRule="auto"/>
              <w:jc w:val="center"/>
              <w:rPr>
                <w:rFonts w:ascii="Calibri" w:eastAsia="Times New Roman" w:hAnsi="Calibri" w:cs="Calibri"/>
                <w:b/>
                <w:bCs/>
                <w:color w:val="000000"/>
                <w:sz w:val="20"/>
                <w:szCs w:val="20"/>
                <w:highlight w:val="yellow"/>
                <w:lang w:eastAsia="cs-CZ"/>
              </w:rPr>
            </w:pPr>
            <w:r>
              <w:rPr>
                <w:rFonts w:ascii="Calibri" w:hAnsi="Calibri" w:cs="Calibri"/>
                <w:color w:val="000000"/>
                <w:sz w:val="20"/>
                <w:szCs w:val="20"/>
              </w:rPr>
              <w:t>1</w:t>
            </w:r>
          </w:p>
        </w:tc>
        <w:tc>
          <w:tcPr>
            <w:tcW w:w="903" w:type="dxa"/>
            <w:gridSpan w:val="2"/>
            <w:tcBorders>
              <w:top w:val="nil"/>
              <w:left w:val="nil"/>
              <w:bottom w:val="single" w:sz="8" w:space="0" w:color="auto"/>
              <w:right w:val="single" w:sz="8" w:space="0" w:color="auto"/>
            </w:tcBorders>
            <w:shd w:val="clear" w:color="000000" w:fill="FFFFFF"/>
            <w:vAlign w:val="center"/>
            <w:hideMark/>
          </w:tcPr>
          <w:p w14:paraId="6777465A"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b/>
                <w:bCs/>
                <w:color w:val="000000"/>
                <w:sz w:val="20"/>
                <w:szCs w:val="20"/>
              </w:rPr>
              <w:t>14</w:t>
            </w:r>
          </w:p>
        </w:tc>
        <w:tc>
          <w:tcPr>
            <w:tcW w:w="1060" w:type="dxa"/>
            <w:gridSpan w:val="2"/>
            <w:tcBorders>
              <w:top w:val="nil"/>
              <w:left w:val="nil"/>
              <w:bottom w:val="single" w:sz="8" w:space="0" w:color="auto"/>
              <w:right w:val="single" w:sz="8" w:space="0" w:color="auto"/>
            </w:tcBorders>
            <w:shd w:val="clear" w:color="000000" w:fill="FFFFFF"/>
            <w:vAlign w:val="center"/>
            <w:hideMark/>
          </w:tcPr>
          <w:p w14:paraId="65D2CDAC"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color w:val="000000"/>
                <w:sz w:val="20"/>
                <w:szCs w:val="20"/>
              </w:rPr>
              <w:t>2</w:t>
            </w:r>
          </w:p>
        </w:tc>
        <w:tc>
          <w:tcPr>
            <w:tcW w:w="922" w:type="dxa"/>
            <w:gridSpan w:val="2"/>
            <w:tcBorders>
              <w:top w:val="nil"/>
              <w:left w:val="nil"/>
              <w:bottom w:val="single" w:sz="8" w:space="0" w:color="auto"/>
              <w:right w:val="single" w:sz="8" w:space="0" w:color="auto"/>
            </w:tcBorders>
            <w:shd w:val="clear" w:color="000000" w:fill="FFFFFF"/>
            <w:vAlign w:val="center"/>
          </w:tcPr>
          <w:p w14:paraId="63293DA9"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color w:val="000000"/>
                <w:sz w:val="20"/>
                <w:szCs w:val="20"/>
              </w:rPr>
              <w:t>88%</w:t>
            </w:r>
          </w:p>
        </w:tc>
        <w:tc>
          <w:tcPr>
            <w:tcW w:w="1024" w:type="dxa"/>
            <w:gridSpan w:val="2"/>
            <w:tcBorders>
              <w:top w:val="nil"/>
              <w:left w:val="nil"/>
              <w:bottom w:val="single" w:sz="8" w:space="0" w:color="auto"/>
              <w:right w:val="single" w:sz="8" w:space="0" w:color="auto"/>
            </w:tcBorders>
            <w:shd w:val="clear" w:color="000000" w:fill="FFFFFF"/>
            <w:vAlign w:val="center"/>
          </w:tcPr>
          <w:p w14:paraId="402F781A" w14:textId="77777777" w:rsidR="008C6674" w:rsidRDefault="008C6674" w:rsidP="00097178">
            <w:pPr>
              <w:spacing w:after="0" w:line="240" w:lineRule="auto"/>
              <w:jc w:val="center"/>
              <w:rPr>
                <w:rFonts w:ascii="Calibri" w:hAnsi="Calibri" w:cs="Calibri"/>
                <w:color w:val="000000"/>
                <w:sz w:val="20"/>
                <w:szCs w:val="20"/>
              </w:rPr>
            </w:pPr>
            <w:r>
              <w:rPr>
                <w:rFonts w:ascii="Calibri" w:hAnsi="Calibri" w:cs="Calibri"/>
                <w:b/>
                <w:bCs/>
                <w:color w:val="000000"/>
                <w:sz w:val="20"/>
                <w:szCs w:val="20"/>
              </w:rPr>
              <w:t>14</w:t>
            </w:r>
          </w:p>
        </w:tc>
      </w:tr>
      <w:tr w:rsidR="008C6674" w:rsidRPr="00EE3E4A" w14:paraId="38418826" w14:textId="77777777" w:rsidTr="00097178">
        <w:tblPrEx>
          <w:jc w:val="center"/>
        </w:tblPrEx>
        <w:trPr>
          <w:trHeight w:val="600"/>
          <w:jc w:val="center"/>
        </w:trPr>
        <w:tc>
          <w:tcPr>
            <w:tcW w:w="1834" w:type="dxa"/>
            <w:tcBorders>
              <w:top w:val="nil"/>
              <w:left w:val="single" w:sz="4" w:space="0" w:color="auto"/>
              <w:bottom w:val="single" w:sz="4" w:space="0" w:color="auto"/>
              <w:right w:val="single" w:sz="4" w:space="0" w:color="auto"/>
            </w:tcBorders>
            <w:shd w:val="clear" w:color="auto" w:fill="auto"/>
            <w:vAlign w:val="center"/>
            <w:hideMark/>
          </w:tcPr>
          <w:p w14:paraId="64C08490" w14:textId="77777777" w:rsidR="008C6674" w:rsidRPr="00EE3E4A" w:rsidRDefault="008C6674" w:rsidP="00097178">
            <w:pPr>
              <w:spacing w:after="0" w:line="240" w:lineRule="auto"/>
              <w:ind w:firstLineChars="100" w:firstLine="200"/>
              <w:rPr>
                <w:rFonts w:ascii="Calibri" w:eastAsia="Times New Roman" w:hAnsi="Calibri" w:cs="Calibri"/>
                <w:color w:val="000000"/>
                <w:sz w:val="20"/>
                <w:szCs w:val="20"/>
                <w:lang w:eastAsia="cs-CZ"/>
              </w:rPr>
            </w:pPr>
            <w:r w:rsidRPr="00EE3E4A">
              <w:rPr>
                <w:rFonts w:ascii="Calibri" w:eastAsia="Times New Roman" w:hAnsi="Calibri" w:cs="Calibri"/>
                <w:color w:val="000000"/>
                <w:sz w:val="20"/>
                <w:szCs w:val="20"/>
                <w:lang w:eastAsia="cs-CZ"/>
              </w:rPr>
              <w:t>Základní škola a Mateřská škola Sádek, okres Svitavy</w:t>
            </w:r>
          </w:p>
        </w:tc>
        <w:tc>
          <w:tcPr>
            <w:tcW w:w="1403" w:type="dxa"/>
            <w:gridSpan w:val="2"/>
            <w:tcBorders>
              <w:top w:val="nil"/>
              <w:left w:val="nil"/>
              <w:bottom w:val="single" w:sz="4" w:space="0" w:color="auto"/>
              <w:right w:val="single" w:sz="4" w:space="0" w:color="auto"/>
            </w:tcBorders>
            <w:shd w:val="clear" w:color="auto" w:fill="auto"/>
            <w:noWrap/>
            <w:vAlign w:val="center"/>
            <w:hideMark/>
          </w:tcPr>
          <w:p w14:paraId="48AA667F" w14:textId="77777777" w:rsidR="008C6674" w:rsidRPr="00EE3E4A" w:rsidRDefault="008C6674" w:rsidP="00097178">
            <w:pPr>
              <w:spacing w:after="0" w:line="240" w:lineRule="auto"/>
              <w:ind w:firstLineChars="100" w:firstLine="220"/>
              <w:rPr>
                <w:rFonts w:ascii="Calibri" w:eastAsia="Times New Roman" w:hAnsi="Calibri" w:cs="Calibri"/>
                <w:color w:val="000000"/>
                <w:lang w:eastAsia="cs-CZ"/>
              </w:rPr>
            </w:pPr>
            <w:r w:rsidRPr="00EE3E4A">
              <w:rPr>
                <w:rFonts w:ascii="Calibri" w:eastAsia="Times New Roman" w:hAnsi="Calibri" w:cs="Calibri"/>
                <w:color w:val="000000"/>
                <w:lang w:eastAsia="cs-CZ"/>
              </w:rPr>
              <w:t>Sádek</w:t>
            </w:r>
          </w:p>
        </w:tc>
        <w:tc>
          <w:tcPr>
            <w:tcW w:w="917" w:type="dxa"/>
            <w:tcBorders>
              <w:top w:val="nil"/>
              <w:left w:val="nil"/>
              <w:bottom w:val="single" w:sz="8" w:space="0" w:color="auto"/>
              <w:right w:val="single" w:sz="8" w:space="0" w:color="auto"/>
            </w:tcBorders>
            <w:shd w:val="clear" w:color="000000" w:fill="FFFFFF"/>
            <w:vAlign w:val="center"/>
            <w:hideMark/>
          </w:tcPr>
          <w:p w14:paraId="4C2AFC57"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color w:val="000000"/>
                <w:sz w:val="20"/>
                <w:szCs w:val="20"/>
              </w:rPr>
              <w:t>40</w:t>
            </w:r>
          </w:p>
        </w:tc>
        <w:tc>
          <w:tcPr>
            <w:tcW w:w="1009" w:type="dxa"/>
            <w:gridSpan w:val="2"/>
            <w:tcBorders>
              <w:top w:val="nil"/>
              <w:left w:val="nil"/>
              <w:bottom w:val="single" w:sz="8" w:space="0" w:color="auto"/>
              <w:right w:val="single" w:sz="8" w:space="0" w:color="auto"/>
            </w:tcBorders>
            <w:shd w:val="clear" w:color="000000" w:fill="FFFFFF"/>
            <w:vAlign w:val="center"/>
            <w:hideMark/>
          </w:tcPr>
          <w:p w14:paraId="281F6628" w14:textId="77777777" w:rsidR="008C6674" w:rsidRPr="00967FD9" w:rsidRDefault="008C6674" w:rsidP="00097178">
            <w:pPr>
              <w:spacing w:after="0" w:line="240" w:lineRule="auto"/>
              <w:jc w:val="center"/>
              <w:rPr>
                <w:rFonts w:ascii="Calibri" w:eastAsia="Times New Roman" w:hAnsi="Calibri" w:cs="Calibri"/>
                <w:b/>
                <w:bCs/>
                <w:color w:val="000000"/>
                <w:sz w:val="20"/>
                <w:szCs w:val="20"/>
                <w:highlight w:val="yellow"/>
                <w:lang w:eastAsia="cs-CZ"/>
              </w:rPr>
            </w:pPr>
            <w:r>
              <w:rPr>
                <w:rFonts w:ascii="Calibri" w:hAnsi="Calibri" w:cs="Calibri"/>
                <w:color w:val="000000"/>
                <w:sz w:val="20"/>
                <w:szCs w:val="20"/>
              </w:rPr>
              <w:t>2</w:t>
            </w:r>
          </w:p>
        </w:tc>
        <w:tc>
          <w:tcPr>
            <w:tcW w:w="903" w:type="dxa"/>
            <w:gridSpan w:val="2"/>
            <w:tcBorders>
              <w:top w:val="nil"/>
              <w:left w:val="nil"/>
              <w:bottom w:val="single" w:sz="8" w:space="0" w:color="auto"/>
              <w:right w:val="single" w:sz="8" w:space="0" w:color="auto"/>
            </w:tcBorders>
            <w:shd w:val="clear" w:color="000000" w:fill="FFFFFF"/>
            <w:vAlign w:val="center"/>
            <w:hideMark/>
          </w:tcPr>
          <w:p w14:paraId="579ECA1F"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b/>
                <w:bCs/>
                <w:color w:val="000000"/>
                <w:sz w:val="20"/>
                <w:szCs w:val="20"/>
              </w:rPr>
              <w:t>40</w:t>
            </w:r>
          </w:p>
        </w:tc>
        <w:tc>
          <w:tcPr>
            <w:tcW w:w="1060" w:type="dxa"/>
            <w:gridSpan w:val="2"/>
            <w:tcBorders>
              <w:top w:val="nil"/>
              <w:left w:val="nil"/>
              <w:bottom w:val="single" w:sz="8" w:space="0" w:color="auto"/>
              <w:right w:val="single" w:sz="8" w:space="0" w:color="auto"/>
            </w:tcBorders>
            <w:shd w:val="clear" w:color="000000" w:fill="FFFFFF"/>
            <w:vAlign w:val="center"/>
            <w:hideMark/>
          </w:tcPr>
          <w:p w14:paraId="01BCECF2"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color w:val="000000"/>
                <w:sz w:val="20"/>
                <w:szCs w:val="20"/>
              </w:rPr>
              <w:t>0</w:t>
            </w:r>
          </w:p>
        </w:tc>
        <w:tc>
          <w:tcPr>
            <w:tcW w:w="922" w:type="dxa"/>
            <w:gridSpan w:val="2"/>
            <w:tcBorders>
              <w:top w:val="nil"/>
              <w:left w:val="nil"/>
              <w:bottom w:val="single" w:sz="8" w:space="0" w:color="auto"/>
              <w:right w:val="single" w:sz="8" w:space="0" w:color="auto"/>
            </w:tcBorders>
            <w:shd w:val="clear" w:color="000000" w:fill="FFFFFF"/>
            <w:vAlign w:val="center"/>
          </w:tcPr>
          <w:p w14:paraId="47DA9FAF"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color w:val="000000"/>
                <w:sz w:val="20"/>
                <w:szCs w:val="20"/>
              </w:rPr>
              <w:t>100%</w:t>
            </w:r>
          </w:p>
        </w:tc>
        <w:tc>
          <w:tcPr>
            <w:tcW w:w="1024" w:type="dxa"/>
            <w:gridSpan w:val="2"/>
            <w:tcBorders>
              <w:top w:val="nil"/>
              <w:left w:val="nil"/>
              <w:bottom w:val="single" w:sz="8" w:space="0" w:color="auto"/>
              <w:right w:val="single" w:sz="8" w:space="0" w:color="auto"/>
            </w:tcBorders>
            <w:shd w:val="clear" w:color="000000" w:fill="FFFFFF"/>
            <w:vAlign w:val="center"/>
          </w:tcPr>
          <w:p w14:paraId="292CD704" w14:textId="77777777" w:rsidR="008C6674" w:rsidRDefault="008C6674" w:rsidP="00097178">
            <w:pPr>
              <w:spacing w:after="0" w:line="240" w:lineRule="auto"/>
              <w:jc w:val="center"/>
              <w:rPr>
                <w:rFonts w:ascii="Calibri" w:hAnsi="Calibri" w:cs="Calibri"/>
                <w:color w:val="000000"/>
                <w:sz w:val="20"/>
                <w:szCs w:val="20"/>
              </w:rPr>
            </w:pPr>
            <w:r>
              <w:rPr>
                <w:rFonts w:ascii="Calibri" w:hAnsi="Calibri" w:cs="Calibri"/>
                <w:b/>
                <w:bCs/>
                <w:color w:val="000000"/>
                <w:sz w:val="20"/>
                <w:szCs w:val="20"/>
              </w:rPr>
              <w:t>20</w:t>
            </w:r>
          </w:p>
        </w:tc>
      </w:tr>
      <w:tr w:rsidR="008C6674" w:rsidRPr="00EE3E4A" w14:paraId="1EAED851" w14:textId="77777777" w:rsidTr="00097178">
        <w:tblPrEx>
          <w:jc w:val="center"/>
        </w:tblPrEx>
        <w:trPr>
          <w:trHeight w:val="600"/>
          <w:jc w:val="center"/>
        </w:trPr>
        <w:tc>
          <w:tcPr>
            <w:tcW w:w="1834" w:type="dxa"/>
            <w:tcBorders>
              <w:top w:val="nil"/>
              <w:left w:val="single" w:sz="4" w:space="0" w:color="auto"/>
              <w:bottom w:val="single" w:sz="4" w:space="0" w:color="auto"/>
              <w:right w:val="single" w:sz="4" w:space="0" w:color="auto"/>
            </w:tcBorders>
            <w:shd w:val="clear" w:color="auto" w:fill="auto"/>
            <w:vAlign w:val="center"/>
            <w:hideMark/>
          </w:tcPr>
          <w:p w14:paraId="4510EF86" w14:textId="77777777" w:rsidR="008C6674" w:rsidRPr="00EE3E4A" w:rsidRDefault="008C6674" w:rsidP="00097178">
            <w:pPr>
              <w:spacing w:after="0" w:line="240" w:lineRule="auto"/>
              <w:ind w:firstLineChars="100" w:firstLine="200"/>
              <w:rPr>
                <w:rFonts w:ascii="Calibri" w:eastAsia="Times New Roman" w:hAnsi="Calibri" w:cs="Calibri"/>
                <w:color w:val="000000"/>
                <w:sz w:val="20"/>
                <w:szCs w:val="20"/>
                <w:lang w:eastAsia="cs-CZ"/>
              </w:rPr>
            </w:pPr>
            <w:r w:rsidRPr="00EE3E4A">
              <w:rPr>
                <w:rFonts w:ascii="Calibri" w:eastAsia="Times New Roman" w:hAnsi="Calibri" w:cs="Calibri"/>
                <w:color w:val="000000"/>
                <w:sz w:val="20"/>
                <w:szCs w:val="20"/>
                <w:lang w:eastAsia="cs-CZ"/>
              </w:rPr>
              <w:lastRenderedPageBreak/>
              <w:t>Mateřská škola Starý Svojanov, okres Svitavy</w:t>
            </w:r>
          </w:p>
        </w:tc>
        <w:tc>
          <w:tcPr>
            <w:tcW w:w="1403" w:type="dxa"/>
            <w:gridSpan w:val="2"/>
            <w:tcBorders>
              <w:top w:val="nil"/>
              <w:left w:val="nil"/>
              <w:bottom w:val="single" w:sz="4" w:space="0" w:color="auto"/>
              <w:right w:val="single" w:sz="4" w:space="0" w:color="auto"/>
            </w:tcBorders>
            <w:shd w:val="clear" w:color="auto" w:fill="auto"/>
            <w:noWrap/>
            <w:vAlign w:val="center"/>
            <w:hideMark/>
          </w:tcPr>
          <w:p w14:paraId="35C1B9BA" w14:textId="77777777" w:rsidR="008C6674" w:rsidRPr="00EE3E4A" w:rsidRDefault="008C6674" w:rsidP="00097178">
            <w:pPr>
              <w:spacing w:after="0" w:line="240" w:lineRule="auto"/>
              <w:ind w:firstLineChars="100" w:firstLine="220"/>
              <w:rPr>
                <w:rFonts w:ascii="Calibri" w:eastAsia="Times New Roman" w:hAnsi="Calibri" w:cs="Calibri"/>
                <w:color w:val="000000"/>
                <w:lang w:eastAsia="cs-CZ"/>
              </w:rPr>
            </w:pPr>
            <w:r w:rsidRPr="00EE3E4A">
              <w:rPr>
                <w:rFonts w:ascii="Calibri" w:eastAsia="Times New Roman" w:hAnsi="Calibri" w:cs="Calibri"/>
                <w:color w:val="000000"/>
                <w:lang w:eastAsia="cs-CZ"/>
              </w:rPr>
              <w:t>Svojanov</w:t>
            </w:r>
          </w:p>
        </w:tc>
        <w:tc>
          <w:tcPr>
            <w:tcW w:w="917" w:type="dxa"/>
            <w:tcBorders>
              <w:top w:val="nil"/>
              <w:left w:val="nil"/>
              <w:bottom w:val="single" w:sz="8" w:space="0" w:color="auto"/>
              <w:right w:val="single" w:sz="8" w:space="0" w:color="auto"/>
            </w:tcBorders>
            <w:shd w:val="clear" w:color="000000" w:fill="FFFFFF"/>
            <w:vAlign w:val="center"/>
            <w:hideMark/>
          </w:tcPr>
          <w:p w14:paraId="63FEEA70"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color w:val="000000"/>
                <w:sz w:val="20"/>
                <w:szCs w:val="20"/>
              </w:rPr>
              <w:t>45</w:t>
            </w:r>
          </w:p>
        </w:tc>
        <w:tc>
          <w:tcPr>
            <w:tcW w:w="1009" w:type="dxa"/>
            <w:gridSpan w:val="2"/>
            <w:tcBorders>
              <w:top w:val="nil"/>
              <w:left w:val="nil"/>
              <w:bottom w:val="single" w:sz="8" w:space="0" w:color="auto"/>
              <w:right w:val="single" w:sz="8" w:space="0" w:color="auto"/>
            </w:tcBorders>
            <w:shd w:val="clear" w:color="000000" w:fill="FFFFFF"/>
            <w:vAlign w:val="center"/>
            <w:hideMark/>
          </w:tcPr>
          <w:p w14:paraId="4574AAAC" w14:textId="77777777" w:rsidR="008C6674" w:rsidRPr="00967FD9" w:rsidRDefault="008C6674" w:rsidP="00097178">
            <w:pPr>
              <w:spacing w:after="0" w:line="240" w:lineRule="auto"/>
              <w:jc w:val="center"/>
              <w:rPr>
                <w:rFonts w:ascii="Calibri" w:eastAsia="Times New Roman" w:hAnsi="Calibri" w:cs="Calibri"/>
                <w:b/>
                <w:bCs/>
                <w:color w:val="000000"/>
                <w:sz w:val="20"/>
                <w:szCs w:val="20"/>
                <w:highlight w:val="yellow"/>
                <w:lang w:eastAsia="cs-CZ"/>
              </w:rPr>
            </w:pPr>
            <w:r>
              <w:rPr>
                <w:rFonts w:ascii="Calibri" w:hAnsi="Calibri" w:cs="Calibri"/>
                <w:color w:val="000000"/>
                <w:sz w:val="20"/>
                <w:szCs w:val="20"/>
              </w:rPr>
              <w:t>1</w:t>
            </w:r>
          </w:p>
        </w:tc>
        <w:tc>
          <w:tcPr>
            <w:tcW w:w="903" w:type="dxa"/>
            <w:gridSpan w:val="2"/>
            <w:tcBorders>
              <w:top w:val="nil"/>
              <w:left w:val="nil"/>
              <w:bottom w:val="single" w:sz="8" w:space="0" w:color="auto"/>
              <w:right w:val="single" w:sz="8" w:space="0" w:color="auto"/>
            </w:tcBorders>
            <w:shd w:val="clear" w:color="000000" w:fill="FFFFFF"/>
            <w:vAlign w:val="center"/>
            <w:hideMark/>
          </w:tcPr>
          <w:p w14:paraId="27C4561D"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b/>
                <w:bCs/>
                <w:color w:val="000000"/>
                <w:sz w:val="20"/>
                <w:szCs w:val="20"/>
              </w:rPr>
              <w:t>22</w:t>
            </w:r>
          </w:p>
        </w:tc>
        <w:tc>
          <w:tcPr>
            <w:tcW w:w="1060" w:type="dxa"/>
            <w:gridSpan w:val="2"/>
            <w:tcBorders>
              <w:top w:val="nil"/>
              <w:left w:val="nil"/>
              <w:bottom w:val="single" w:sz="8" w:space="0" w:color="auto"/>
              <w:right w:val="single" w:sz="8" w:space="0" w:color="auto"/>
            </w:tcBorders>
            <w:shd w:val="clear" w:color="000000" w:fill="FFFFFF"/>
            <w:vAlign w:val="center"/>
            <w:hideMark/>
          </w:tcPr>
          <w:p w14:paraId="322850E8"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color w:val="000000"/>
                <w:sz w:val="20"/>
                <w:szCs w:val="20"/>
              </w:rPr>
              <w:t>23</w:t>
            </w:r>
          </w:p>
        </w:tc>
        <w:tc>
          <w:tcPr>
            <w:tcW w:w="922" w:type="dxa"/>
            <w:gridSpan w:val="2"/>
            <w:tcBorders>
              <w:top w:val="nil"/>
              <w:left w:val="nil"/>
              <w:bottom w:val="single" w:sz="8" w:space="0" w:color="auto"/>
              <w:right w:val="single" w:sz="8" w:space="0" w:color="auto"/>
            </w:tcBorders>
            <w:shd w:val="clear" w:color="000000" w:fill="FFFFFF"/>
            <w:vAlign w:val="center"/>
          </w:tcPr>
          <w:p w14:paraId="4FB49ADD"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color w:val="000000"/>
                <w:sz w:val="20"/>
                <w:szCs w:val="20"/>
              </w:rPr>
              <w:t>49%</w:t>
            </w:r>
          </w:p>
        </w:tc>
        <w:tc>
          <w:tcPr>
            <w:tcW w:w="1024" w:type="dxa"/>
            <w:gridSpan w:val="2"/>
            <w:tcBorders>
              <w:top w:val="nil"/>
              <w:left w:val="nil"/>
              <w:bottom w:val="single" w:sz="8" w:space="0" w:color="auto"/>
              <w:right w:val="single" w:sz="8" w:space="0" w:color="auto"/>
            </w:tcBorders>
            <w:shd w:val="clear" w:color="000000" w:fill="FFFFFF"/>
            <w:vAlign w:val="center"/>
          </w:tcPr>
          <w:p w14:paraId="5EA5EE2B" w14:textId="77777777" w:rsidR="008C6674" w:rsidRDefault="008C6674" w:rsidP="00097178">
            <w:pPr>
              <w:spacing w:after="0" w:line="240" w:lineRule="auto"/>
              <w:jc w:val="center"/>
              <w:rPr>
                <w:rFonts w:ascii="Calibri" w:hAnsi="Calibri" w:cs="Calibri"/>
                <w:color w:val="000000"/>
                <w:sz w:val="20"/>
                <w:szCs w:val="20"/>
              </w:rPr>
            </w:pPr>
            <w:r>
              <w:rPr>
                <w:rFonts w:ascii="Calibri" w:hAnsi="Calibri" w:cs="Calibri"/>
                <w:b/>
                <w:bCs/>
                <w:color w:val="000000"/>
                <w:sz w:val="20"/>
                <w:szCs w:val="20"/>
              </w:rPr>
              <w:t>22</w:t>
            </w:r>
          </w:p>
        </w:tc>
      </w:tr>
      <w:tr w:rsidR="008C6674" w:rsidRPr="00EE3E4A" w14:paraId="1C27BB34" w14:textId="77777777" w:rsidTr="00097178">
        <w:tblPrEx>
          <w:jc w:val="center"/>
        </w:tblPrEx>
        <w:trPr>
          <w:trHeight w:val="600"/>
          <w:jc w:val="center"/>
        </w:trPr>
        <w:tc>
          <w:tcPr>
            <w:tcW w:w="1834" w:type="dxa"/>
            <w:tcBorders>
              <w:top w:val="nil"/>
              <w:left w:val="single" w:sz="4" w:space="0" w:color="auto"/>
              <w:bottom w:val="single" w:sz="4" w:space="0" w:color="auto"/>
              <w:right w:val="single" w:sz="4" w:space="0" w:color="auto"/>
            </w:tcBorders>
            <w:shd w:val="clear" w:color="auto" w:fill="auto"/>
            <w:vAlign w:val="center"/>
            <w:hideMark/>
          </w:tcPr>
          <w:p w14:paraId="34AD5618" w14:textId="77777777" w:rsidR="008C6674" w:rsidRPr="00EE3E4A" w:rsidRDefault="008C6674" w:rsidP="00097178">
            <w:pPr>
              <w:spacing w:after="0" w:line="240" w:lineRule="auto"/>
              <w:ind w:firstLineChars="100" w:firstLine="200"/>
              <w:rPr>
                <w:rFonts w:ascii="Calibri" w:eastAsia="Times New Roman" w:hAnsi="Calibri" w:cs="Calibri"/>
                <w:color w:val="000000"/>
                <w:sz w:val="20"/>
                <w:szCs w:val="20"/>
                <w:lang w:eastAsia="cs-CZ"/>
              </w:rPr>
            </w:pPr>
            <w:r w:rsidRPr="00EE3E4A">
              <w:rPr>
                <w:rFonts w:ascii="Calibri" w:eastAsia="Times New Roman" w:hAnsi="Calibri" w:cs="Calibri"/>
                <w:color w:val="000000"/>
                <w:sz w:val="20"/>
                <w:szCs w:val="20"/>
                <w:lang w:eastAsia="cs-CZ"/>
              </w:rPr>
              <w:t>Základní škola a mateřská škola Široký Důl</w:t>
            </w:r>
          </w:p>
        </w:tc>
        <w:tc>
          <w:tcPr>
            <w:tcW w:w="1403" w:type="dxa"/>
            <w:gridSpan w:val="2"/>
            <w:tcBorders>
              <w:top w:val="nil"/>
              <w:left w:val="nil"/>
              <w:bottom w:val="single" w:sz="4" w:space="0" w:color="auto"/>
              <w:right w:val="single" w:sz="4" w:space="0" w:color="auto"/>
            </w:tcBorders>
            <w:shd w:val="clear" w:color="auto" w:fill="auto"/>
            <w:noWrap/>
            <w:vAlign w:val="center"/>
            <w:hideMark/>
          </w:tcPr>
          <w:p w14:paraId="78CCB92C" w14:textId="77777777" w:rsidR="008C6674" w:rsidRPr="00EE3E4A" w:rsidRDefault="008C6674" w:rsidP="00097178">
            <w:pPr>
              <w:spacing w:after="0" w:line="240" w:lineRule="auto"/>
              <w:ind w:firstLineChars="100" w:firstLine="220"/>
              <w:rPr>
                <w:rFonts w:ascii="Calibri" w:eastAsia="Times New Roman" w:hAnsi="Calibri" w:cs="Calibri"/>
                <w:color w:val="000000"/>
                <w:lang w:eastAsia="cs-CZ"/>
              </w:rPr>
            </w:pPr>
            <w:r w:rsidRPr="00EE3E4A">
              <w:rPr>
                <w:rFonts w:ascii="Calibri" w:eastAsia="Times New Roman" w:hAnsi="Calibri" w:cs="Calibri"/>
                <w:color w:val="000000"/>
                <w:lang w:eastAsia="cs-CZ"/>
              </w:rPr>
              <w:t>Široký Důl</w:t>
            </w:r>
          </w:p>
        </w:tc>
        <w:tc>
          <w:tcPr>
            <w:tcW w:w="917" w:type="dxa"/>
            <w:tcBorders>
              <w:top w:val="nil"/>
              <w:left w:val="nil"/>
              <w:bottom w:val="single" w:sz="8" w:space="0" w:color="auto"/>
              <w:right w:val="single" w:sz="8" w:space="0" w:color="auto"/>
            </w:tcBorders>
            <w:shd w:val="clear" w:color="000000" w:fill="FFFFFF"/>
            <w:vAlign w:val="center"/>
            <w:hideMark/>
          </w:tcPr>
          <w:p w14:paraId="60E8C0BF"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color w:val="000000"/>
                <w:sz w:val="20"/>
                <w:szCs w:val="20"/>
              </w:rPr>
              <w:t>19</w:t>
            </w:r>
          </w:p>
        </w:tc>
        <w:tc>
          <w:tcPr>
            <w:tcW w:w="1009" w:type="dxa"/>
            <w:gridSpan w:val="2"/>
            <w:tcBorders>
              <w:top w:val="nil"/>
              <w:left w:val="nil"/>
              <w:bottom w:val="single" w:sz="8" w:space="0" w:color="auto"/>
              <w:right w:val="single" w:sz="8" w:space="0" w:color="auto"/>
            </w:tcBorders>
            <w:shd w:val="clear" w:color="000000" w:fill="FFFFFF"/>
            <w:vAlign w:val="center"/>
            <w:hideMark/>
          </w:tcPr>
          <w:p w14:paraId="5C3751A7" w14:textId="77777777" w:rsidR="008C6674" w:rsidRPr="00967FD9" w:rsidRDefault="008C6674" w:rsidP="00097178">
            <w:pPr>
              <w:spacing w:after="0" w:line="240" w:lineRule="auto"/>
              <w:jc w:val="center"/>
              <w:rPr>
                <w:rFonts w:ascii="Calibri" w:eastAsia="Times New Roman" w:hAnsi="Calibri" w:cs="Calibri"/>
                <w:b/>
                <w:bCs/>
                <w:color w:val="000000"/>
                <w:sz w:val="20"/>
                <w:szCs w:val="20"/>
                <w:highlight w:val="yellow"/>
                <w:lang w:eastAsia="cs-CZ"/>
              </w:rPr>
            </w:pPr>
            <w:r>
              <w:rPr>
                <w:rFonts w:ascii="Calibri" w:hAnsi="Calibri" w:cs="Calibri"/>
                <w:color w:val="000000"/>
                <w:sz w:val="20"/>
                <w:szCs w:val="20"/>
              </w:rPr>
              <w:t>1</w:t>
            </w:r>
          </w:p>
        </w:tc>
        <w:tc>
          <w:tcPr>
            <w:tcW w:w="903" w:type="dxa"/>
            <w:gridSpan w:val="2"/>
            <w:tcBorders>
              <w:top w:val="nil"/>
              <w:left w:val="nil"/>
              <w:bottom w:val="single" w:sz="8" w:space="0" w:color="auto"/>
              <w:right w:val="single" w:sz="8" w:space="0" w:color="auto"/>
            </w:tcBorders>
            <w:shd w:val="clear" w:color="000000" w:fill="FFFFFF"/>
            <w:vAlign w:val="center"/>
            <w:hideMark/>
          </w:tcPr>
          <w:p w14:paraId="51444D95"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b/>
                <w:bCs/>
                <w:color w:val="000000"/>
                <w:sz w:val="20"/>
                <w:szCs w:val="20"/>
              </w:rPr>
              <w:t>19</w:t>
            </w:r>
          </w:p>
        </w:tc>
        <w:tc>
          <w:tcPr>
            <w:tcW w:w="1060" w:type="dxa"/>
            <w:gridSpan w:val="2"/>
            <w:tcBorders>
              <w:top w:val="nil"/>
              <w:left w:val="nil"/>
              <w:bottom w:val="single" w:sz="8" w:space="0" w:color="auto"/>
              <w:right w:val="single" w:sz="8" w:space="0" w:color="auto"/>
            </w:tcBorders>
            <w:shd w:val="clear" w:color="000000" w:fill="FFFFFF"/>
            <w:vAlign w:val="center"/>
            <w:hideMark/>
          </w:tcPr>
          <w:p w14:paraId="446125C5"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color w:val="000000"/>
                <w:sz w:val="20"/>
                <w:szCs w:val="20"/>
              </w:rPr>
              <w:t>0</w:t>
            </w:r>
          </w:p>
        </w:tc>
        <w:tc>
          <w:tcPr>
            <w:tcW w:w="922" w:type="dxa"/>
            <w:gridSpan w:val="2"/>
            <w:tcBorders>
              <w:top w:val="nil"/>
              <w:left w:val="nil"/>
              <w:bottom w:val="single" w:sz="8" w:space="0" w:color="auto"/>
              <w:right w:val="single" w:sz="8" w:space="0" w:color="auto"/>
            </w:tcBorders>
            <w:shd w:val="clear" w:color="000000" w:fill="FFFFFF"/>
            <w:vAlign w:val="center"/>
          </w:tcPr>
          <w:p w14:paraId="5DF2CBD5"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color w:val="000000"/>
                <w:sz w:val="20"/>
                <w:szCs w:val="20"/>
              </w:rPr>
              <w:t>100%</w:t>
            </w:r>
          </w:p>
        </w:tc>
        <w:tc>
          <w:tcPr>
            <w:tcW w:w="1024" w:type="dxa"/>
            <w:gridSpan w:val="2"/>
            <w:tcBorders>
              <w:top w:val="nil"/>
              <w:left w:val="nil"/>
              <w:bottom w:val="single" w:sz="8" w:space="0" w:color="auto"/>
              <w:right w:val="single" w:sz="8" w:space="0" w:color="auto"/>
            </w:tcBorders>
            <w:shd w:val="clear" w:color="000000" w:fill="FFFFFF"/>
            <w:vAlign w:val="center"/>
          </w:tcPr>
          <w:p w14:paraId="46829F58" w14:textId="77777777" w:rsidR="008C6674" w:rsidRDefault="008C6674" w:rsidP="00097178">
            <w:pPr>
              <w:spacing w:after="0" w:line="240" w:lineRule="auto"/>
              <w:jc w:val="center"/>
              <w:rPr>
                <w:rFonts w:ascii="Calibri" w:hAnsi="Calibri" w:cs="Calibri"/>
                <w:color w:val="000000"/>
                <w:sz w:val="20"/>
                <w:szCs w:val="20"/>
              </w:rPr>
            </w:pPr>
            <w:r>
              <w:rPr>
                <w:rFonts w:ascii="Calibri" w:hAnsi="Calibri" w:cs="Calibri"/>
                <w:b/>
                <w:bCs/>
                <w:color w:val="000000"/>
                <w:sz w:val="20"/>
                <w:szCs w:val="20"/>
              </w:rPr>
              <w:t>19</w:t>
            </w:r>
          </w:p>
        </w:tc>
      </w:tr>
      <w:tr w:rsidR="008C6674" w:rsidRPr="00EE3E4A" w14:paraId="64225E65" w14:textId="77777777" w:rsidTr="00097178">
        <w:tblPrEx>
          <w:jc w:val="center"/>
        </w:tblPrEx>
        <w:trPr>
          <w:trHeight w:val="600"/>
          <w:jc w:val="center"/>
        </w:trPr>
        <w:tc>
          <w:tcPr>
            <w:tcW w:w="1834" w:type="dxa"/>
            <w:tcBorders>
              <w:top w:val="nil"/>
              <w:left w:val="single" w:sz="4" w:space="0" w:color="auto"/>
              <w:bottom w:val="single" w:sz="4" w:space="0" w:color="auto"/>
              <w:right w:val="single" w:sz="4" w:space="0" w:color="auto"/>
            </w:tcBorders>
            <w:shd w:val="clear" w:color="auto" w:fill="auto"/>
            <w:vAlign w:val="center"/>
            <w:hideMark/>
          </w:tcPr>
          <w:p w14:paraId="3B457143" w14:textId="77777777" w:rsidR="008C6674" w:rsidRPr="00EE3E4A" w:rsidRDefault="008C6674" w:rsidP="00097178">
            <w:pPr>
              <w:spacing w:after="0" w:line="240" w:lineRule="auto"/>
              <w:ind w:firstLineChars="100" w:firstLine="200"/>
              <w:rPr>
                <w:rFonts w:ascii="Calibri" w:eastAsia="Times New Roman" w:hAnsi="Calibri" w:cs="Calibri"/>
                <w:color w:val="000000"/>
                <w:sz w:val="20"/>
                <w:szCs w:val="20"/>
                <w:lang w:eastAsia="cs-CZ"/>
              </w:rPr>
            </w:pPr>
            <w:r w:rsidRPr="00EE3E4A">
              <w:rPr>
                <w:rFonts w:ascii="Calibri" w:eastAsia="Times New Roman" w:hAnsi="Calibri" w:cs="Calibri"/>
                <w:color w:val="000000"/>
                <w:sz w:val="20"/>
                <w:szCs w:val="20"/>
                <w:lang w:eastAsia="cs-CZ"/>
              </w:rPr>
              <w:t>Základní škola a mateřská škola Rohozná</w:t>
            </w:r>
          </w:p>
        </w:tc>
        <w:tc>
          <w:tcPr>
            <w:tcW w:w="1403" w:type="dxa"/>
            <w:gridSpan w:val="2"/>
            <w:tcBorders>
              <w:top w:val="nil"/>
              <w:left w:val="nil"/>
              <w:bottom w:val="single" w:sz="4" w:space="0" w:color="auto"/>
              <w:right w:val="single" w:sz="4" w:space="0" w:color="auto"/>
            </w:tcBorders>
            <w:shd w:val="clear" w:color="auto" w:fill="auto"/>
            <w:noWrap/>
            <w:vAlign w:val="center"/>
            <w:hideMark/>
          </w:tcPr>
          <w:p w14:paraId="7216FA18" w14:textId="77777777" w:rsidR="008C6674" w:rsidRPr="00EE3E4A" w:rsidRDefault="008C6674" w:rsidP="00097178">
            <w:pPr>
              <w:spacing w:after="0" w:line="240" w:lineRule="auto"/>
              <w:ind w:firstLineChars="100" w:firstLine="220"/>
              <w:rPr>
                <w:rFonts w:ascii="Calibri" w:eastAsia="Times New Roman" w:hAnsi="Calibri" w:cs="Calibri"/>
                <w:color w:val="000000"/>
                <w:lang w:eastAsia="cs-CZ"/>
              </w:rPr>
            </w:pPr>
            <w:r w:rsidRPr="00EE3E4A">
              <w:rPr>
                <w:rFonts w:ascii="Calibri" w:eastAsia="Times New Roman" w:hAnsi="Calibri" w:cs="Calibri"/>
                <w:color w:val="000000"/>
                <w:lang w:eastAsia="cs-CZ"/>
              </w:rPr>
              <w:t>Rohozná</w:t>
            </w:r>
          </w:p>
        </w:tc>
        <w:tc>
          <w:tcPr>
            <w:tcW w:w="917" w:type="dxa"/>
            <w:tcBorders>
              <w:top w:val="nil"/>
              <w:left w:val="nil"/>
              <w:bottom w:val="single" w:sz="8" w:space="0" w:color="auto"/>
              <w:right w:val="single" w:sz="8" w:space="0" w:color="auto"/>
            </w:tcBorders>
            <w:shd w:val="clear" w:color="000000" w:fill="FFFFFF"/>
            <w:vAlign w:val="center"/>
            <w:hideMark/>
          </w:tcPr>
          <w:p w14:paraId="768553FD"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color w:val="000000"/>
                <w:sz w:val="20"/>
                <w:szCs w:val="20"/>
              </w:rPr>
              <w:t>25</w:t>
            </w:r>
          </w:p>
        </w:tc>
        <w:tc>
          <w:tcPr>
            <w:tcW w:w="1009" w:type="dxa"/>
            <w:gridSpan w:val="2"/>
            <w:tcBorders>
              <w:top w:val="nil"/>
              <w:left w:val="nil"/>
              <w:bottom w:val="single" w:sz="8" w:space="0" w:color="auto"/>
              <w:right w:val="single" w:sz="8" w:space="0" w:color="auto"/>
            </w:tcBorders>
            <w:shd w:val="clear" w:color="000000" w:fill="FFFFFF"/>
            <w:vAlign w:val="center"/>
            <w:hideMark/>
          </w:tcPr>
          <w:p w14:paraId="73F4190D" w14:textId="77777777" w:rsidR="008C6674" w:rsidRPr="00967FD9" w:rsidRDefault="008C6674" w:rsidP="00097178">
            <w:pPr>
              <w:spacing w:after="0" w:line="240" w:lineRule="auto"/>
              <w:jc w:val="center"/>
              <w:rPr>
                <w:rFonts w:ascii="Calibri" w:eastAsia="Times New Roman" w:hAnsi="Calibri" w:cs="Calibri"/>
                <w:b/>
                <w:bCs/>
                <w:color w:val="000000"/>
                <w:sz w:val="20"/>
                <w:szCs w:val="20"/>
                <w:highlight w:val="yellow"/>
                <w:lang w:eastAsia="cs-CZ"/>
              </w:rPr>
            </w:pPr>
            <w:r>
              <w:rPr>
                <w:rFonts w:ascii="Calibri" w:hAnsi="Calibri" w:cs="Calibri"/>
                <w:color w:val="000000"/>
                <w:sz w:val="20"/>
                <w:szCs w:val="20"/>
              </w:rPr>
              <w:t>1</w:t>
            </w:r>
          </w:p>
        </w:tc>
        <w:tc>
          <w:tcPr>
            <w:tcW w:w="903" w:type="dxa"/>
            <w:gridSpan w:val="2"/>
            <w:tcBorders>
              <w:top w:val="nil"/>
              <w:left w:val="nil"/>
              <w:bottom w:val="single" w:sz="8" w:space="0" w:color="auto"/>
              <w:right w:val="single" w:sz="8" w:space="0" w:color="auto"/>
            </w:tcBorders>
            <w:shd w:val="clear" w:color="000000" w:fill="FFFFFF"/>
            <w:vAlign w:val="center"/>
            <w:hideMark/>
          </w:tcPr>
          <w:p w14:paraId="76720992"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b/>
                <w:bCs/>
                <w:color w:val="000000"/>
                <w:sz w:val="20"/>
                <w:szCs w:val="20"/>
              </w:rPr>
              <w:t>18</w:t>
            </w:r>
          </w:p>
        </w:tc>
        <w:tc>
          <w:tcPr>
            <w:tcW w:w="1060" w:type="dxa"/>
            <w:gridSpan w:val="2"/>
            <w:tcBorders>
              <w:top w:val="nil"/>
              <w:left w:val="nil"/>
              <w:bottom w:val="single" w:sz="8" w:space="0" w:color="auto"/>
              <w:right w:val="single" w:sz="8" w:space="0" w:color="auto"/>
            </w:tcBorders>
            <w:shd w:val="clear" w:color="000000" w:fill="FFFFFF"/>
            <w:vAlign w:val="center"/>
            <w:hideMark/>
          </w:tcPr>
          <w:p w14:paraId="0FE61E01"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color w:val="000000"/>
                <w:sz w:val="20"/>
                <w:szCs w:val="20"/>
              </w:rPr>
              <w:t>7</w:t>
            </w:r>
          </w:p>
        </w:tc>
        <w:tc>
          <w:tcPr>
            <w:tcW w:w="922" w:type="dxa"/>
            <w:gridSpan w:val="2"/>
            <w:tcBorders>
              <w:top w:val="nil"/>
              <w:left w:val="nil"/>
              <w:bottom w:val="single" w:sz="8" w:space="0" w:color="auto"/>
              <w:right w:val="single" w:sz="8" w:space="0" w:color="auto"/>
            </w:tcBorders>
            <w:shd w:val="clear" w:color="000000" w:fill="FFFFFF"/>
            <w:vAlign w:val="center"/>
          </w:tcPr>
          <w:p w14:paraId="0A19B880"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color w:val="000000"/>
                <w:sz w:val="20"/>
                <w:szCs w:val="20"/>
              </w:rPr>
              <w:t>72%</w:t>
            </w:r>
          </w:p>
        </w:tc>
        <w:tc>
          <w:tcPr>
            <w:tcW w:w="1024" w:type="dxa"/>
            <w:gridSpan w:val="2"/>
            <w:tcBorders>
              <w:top w:val="nil"/>
              <w:left w:val="nil"/>
              <w:bottom w:val="single" w:sz="8" w:space="0" w:color="auto"/>
              <w:right w:val="single" w:sz="8" w:space="0" w:color="auto"/>
            </w:tcBorders>
            <w:shd w:val="clear" w:color="000000" w:fill="FFFFFF"/>
            <w:vAlign w:val="center"/>
          </w:tcPr>
          <w:p w14:paraId="17C7B974" w14:textId="77777777" w:rsidR="008C6674" w:rsidRDefault="008C6674" w:rsidP="00097178">
            <w:pPr>
              <w:spacing w:after="0" w:line="240" w:lineRule="auto"/>
              <w:jc w:val="center"/>
              <w:rPr>
                <w:rFonts w:ascii="Calibri" w:hAnsi="Calibri" w:cs="Calibri"/>
                <w:color w:val="000000"/>
                <w:sz w:val="20"/>
                <w:szCs w:val="20"/>
              </w:rPr>
            </w:pPr>
            <w:r>
              <w:rPr>
                <w:rFonts w:ascii="Calibri" w:hAnsi="Calibri" w:cs="Calibri"/>
                <w:b/>
                <w:bCs/>
                <w:color w:val="000000"/>
                <w:sz w:val="20"/>
                <w:szCs w:val="20"/>
              </w:rPr>
              <w:t>18</w:t>
            </w:r>
          </w:p>
        </w:tc>
      </w:tr>
      <w:tr w:rsidR="008C6674" w:rsidRPr="00EE3E4A" w14:paraId="49B811BD" w14:textId="77777777" w:rsidTr="00097178">
        <w:tblPrEx>
          <w:jc w:val="center"/>
        </w:tblPrEx>
        <w:trPr>
          <w:trHeight w:val="600"/>
          <w:jc w:val="center"/>
        </w:trPr>
        <w:tc>
          <w:tcPr>
            <w:tcW w:w="1834" w:type="dxa"/>
            <w:tcBorders>
              <w:top w:val="nil"/>
              <w:left w:val="single" w:sz="4" w:space="0" w:color="auto"/>
              <w:bottom w:val="single" w:sz="4" w:space="0" w:color="auto"/>
              <w:right w:val="single" w:sz="4" w:space="0" w:color="auto"/>
            </w:tcBorders>
            <w:shd w:val="clear" w:color="auto" w:fill="auto"/>
            <w:vAlign w:val="center"/>
            <w:hideMark/>
          </w:tcPr>
          <w:p w14:paraId="158C3EEE" w14:textId="77777777" w:rsidR="008C6674" w:rsidRPr="00EE3E4A" w:rsidRDefault="008C6674" w:rsidP="00097178">
            <w:pPr>
              <w:spacing w:after="0" w:line="240" w:lineRule="auto"/>
              <w:ind w:firstLineChars="100" w:firstLine="200"/>
              <w:rPr>
                <w:rFonts w:ascii="Calibri" w:eastAsia="Times New Roman" w:hAnsi="Calibri" w:cs="Calibri"/>
                <w:color w:val="000000"/>
                <w:sz w:val="20"/>
                <w:szCs w:val="20"/>
                <w:lang w:eastAsia="cs-CZ"/>
              </w:rPr>
            </w:pPr>
            <w:r w:rsidRPr="00EE3E4A">
              <w:rPr>
                <w:rFonts w:ascii="Calibri" w:eastAsia="Times New Roman" w:hAnsi="Calibri" w:cs="Calibri"/>
                <w:color w:val="000000"/>
                <w:sz w:val="20"/>
                <w:szCs w:val="20"/>
                <w:lang w:eastAsia="cs-CZ"/>
              </w:rPr>
              <w:t>Základní škola a mateřská škola Telecí</w:t>
            </w:r>
          </w:p>
        </w:tc>
        <w:tc>
          <w:tcPr>
            <w:tcW w:w="1403" w:type="dxa"/>
            <w:gridSpan w:val="2"/>
            <w:tcBorders>
              <w:top w:val="nil"/>
              <w:left w:val="nil"/>
              <w:bottom w:val="single" w:sz="4" w:space="0" w:color="auto"/>
              <w:right w:val="single" w:sz="4" w:space="0" w:color="auto"/>
            </w:tcBorders>
            <w:shd w:val="clear" w:color="auto" w:fill="auto"/>
            <w:noWrap/>
            <w:vAlign w:val="center"/>
            <w:hideMark/>
          </w:tcPr>
          <w:p w14:paraId="4056FC10" w14:textId="77777777" w:rsidR="008C6674" w:rsidRPr="00EE3E4A" w:rsidRDefault="008C6674" w:rsidP="00097178">
            <w:pPr>
              <w:spacing w:after="0" w:line="240" w:lineRule="auto"/>
              <w:ind w:firstLineChars="100" w:firstLine="220"/>
              <w:rPr>
                <w:rFonts w:ascii="Calibri" w:eastAsia="Times New Roman" w:hAnsi="Calibri" w:cs="Calibri"/>
                <w:color w:val="000000"/>
                <w:lang w:eastAsia="cs-CZ"/>
              </w:rPr>
            </w:pPr>
            <w:r w:rsidRPr="00EE3E4A">
              <w:rPr>
                <w:rFonts w:ascii="Calibri" w:eastAsia="Times New Roman" w:hAnsi="Calibri" w:cs="Calibri"/>
                <w:color w:val="000000"/>
                <w:lang w:eastAsia="cs-CZ"/>
              </w:rPr>
              <w:t>Telecí</w:t>
            </w:r>
          </w:p>
        </w:tc>
        <w:tc>
          <w:tcPr>
            <w:tcW w:w="917" w:type="dxa"/>
            <w:tcBorders>
              <w:top w:val="nil"/>
              <w:left w:val="nil"/>
              <w:bottom w:val="single" w:sz="8" w:space="0" w:color="auto"/>
              <w:right w:val="single" w:sz="8" w:space="0" w:color="auto"/>
            </w:tcBorders>
            <w:shd w:val="clear" w:color="000000" w:fill="FFFFFF"/>
            <w:vAlign w:val="center"/>
            <w:hideMark/>
          </w:tcPr>
          <w:p w14:paraId="6410D637"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color w:val="000000"/>
                <w:sz w:val="20"/>
                <w:szCs w:val="20"/>
              </w:rPr>
              <w:t>35</w:t>
            </w:r>
          </w:p>
        </w:tc>
        <w:tc>
          <w:tcPr>
            <w:tcW w:w="1009" w:type="dxa"/>
            <w:gridSpan w:val="2"/>
            <w:tcBorders>
              <w:top w:val="nil"/>
              <w:left w:val="nil"/>
              <w:bottom w:val="single" w:sz="8" w:space="0" w:color="auto"/>
              <w:right w:val="single" w:sz="8" w:space="0" w:color="auto"/>
            </w:tcBorders>
            <w:shd w:val="clear" w:color="000000" w:fill="FFFFFF"/>
            <w:vAlign w:val="center"/>
            <w:hideMark/>
          </w:tcPr>
          <w:p w14:paraId="74F6E51A" w14:textId="77777777" w:rsidR="008C6674" w:rsidRPr="00967FD9" w:rsidRDefault="008C6674" w:rsidP="00097178">
            <w:pPr>
              <w:spacing w:after="0" w:line="240" w:lineRule="auto"/>
              <w:jc w:val="center"/>
              <w:rPr>
                <w:rFonts w:ascii="Calibri" w:eastAsia="Times New Roman" w:hAnsi="Calibri" w:cs="Calibri"/>
                <w:b/>
                <w:bCs/>
                <w:color w:val="000000"/>
                <w:sz w:val="20"/>
                <w:szCs w:val="20"/>
                <w:highlight w:val="yellow"/>
                <w:lang w:eastAsia="cs-CZ"/>
              </w:rPr>
            </w:pPr>
            <w:r>
              <w:rPr>
                <w:rFonts w:ascii="Calibri" w:hAnsi="Calibri" w:cs="Calibri"/>
                <w:color w:val="000000"/>
                <w:sz w:val="20"/>
                <w:szCs w:val="20"/>
              </w:rPr>
              <w:t>2</w:t>
            </w:r>
          </w:p>
        </w:tc>
        <w:tc>
          <w:tcPr>
            <w:tcW w:w="903" w:type="dxa"/>
            <w:gridSpan w:val="2"/>
            <w:tcBorders>
              <w:top w:val="nil"/>
              <w:left w:val="nil"/>
              <w:bottom w:val="single" w:sz="8" w:space="0" w:color="auto"/>
              <w:right w:val="single" w:sz="8" w:space="0" w:color="auto"/>
            </w:tcBorders>
            <w:shd w:val="clear" w:color="000000" w:fill="FFFFFF"/>
            <w:vAlign w:val="center"/>
            <w:hideMark/>
          </w:tcPr>
          <w:p w14:paraId="3EC01094"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b/>
                <w:bCs/>
                <w:color w:val="000000"/>
                <w:sz w:val="20"/>
                <w:szCs w:val="20"/>
              </w:rPr>
              <w:t>26</w:t>
            </w:r>
          </w:p>
        </w:tc>
        <w:tc>
          <w:tcPr>
            <w:tcW w:w="1060" w:type="dxa"/>
            <w:gridSpan w:val="2"/>
            <w:tcBorders>
              <w:top w:val="nil"/>
              <w:left w:val="nil"/>
              <w:bottom w:val="single" w:sz="8" w:space="0" w:color="auto"/>
              <w:right w:val="single" w:sz="8" w:space="0" w:color="auto"/>
            </w:tcBorders>
            <w:shd w:val="clear" w:color="000000" w:fill="FFFFFF"/>
            <w:vAlign w:val="center"/>
            <w:hideMark/>
          </w:tcPr>
          <w:p w14:paraId="6948DA99"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color w:val="000000"/>
                <w:sz w:val="20"/>
                <w:szCs w:val="20"/>
              </w:rPr>
              <w:t>9</w:t>
            </w:r>
          </w:p>
        </w:tc>
        <w:tc>
          <w:tcPr>
            <w:tcW w:w="922" w:type="dxa"/>
            <w:gridSpan w:val="2"/>
            <w:tcBorders>
              <w:top w:val="nil"/>
              <w:left w:val="nil"/>
              <w:bottom w:val="single" w:sz="8" w:space="0" w:color="auto"/>
              <w:right w:val="single" w:sz="8" w:space="0" w:color="auto"/>
            </w:tcBorders>
            <w:shd w:val="clear" w:color="000000" w:fill="FFFFFF"/>
            <w:vAlign w:val="center"/>
          </w:tcPr>
          <w:p w14:paraId="2AF721CF"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color w:val="000000"/>
                <w:sz w:val="20"/>
                <w:szCs w:val="20"/>
              </w:rPr>
              <w:t>74%</w:t>
            </w:r>
          </w:p>
        </w:tc>
        <w:tc>
          <w:tcPr>
            <w:tcW w:w="1024" w:type="dxa"/>
            <w:gridSpan w:val="2"/>
            <w:tcBorders>
              <w:top w:val="nil"/>
              <w:left w:val="nil"/>
              <w:bottom w:val="single" w:sz="8" w:space="0" w:color="auto"/>
              <w:right w:val="single" w:sz="8" w:space="0" w:color="auto"/>
            </w:tcBorders>
            <w:shd w:val="clear" w:color="000000" w:fill="FFFFFF"/>
            <w:vAlign w:val="center"/>
          </w:tcPr>
          <w:p w14:paraId="65D8D033" w14:textId="77777777" w:rsidR="008C6674" w:rsidRDefault="008C6674" w:rsidP="00097178">
            <w:pPr>
              <w:spacing w:after="0" w:line="240" w:lineRule="auto"/>
              <w:jc w:val="center"/>
              <w:rPr>
                <w:rFonts w:ascii="Calibri" w:hAnsi="Calibri" w:cs="Calibri"/>
                <w:color w:val="000000"/>
                <w:sz w:val="20"/>
                <w:szCs w:val="20"/>
              </w:rPr>
            </w:pPr>
            <w:r>
              <w:rPr>
                <w:rFonts w:ascii="Calibri" w:hAnsi="Calibri" w:cs="Calibri"/>
                <w:b/>
                <w:bCs/>
                <w:color w:val="000000"/>
                <w:sz w:val="20"/>
                <w:szCs w:val="20"/>
              </w:rPr>
              <w:t>13</w:t>
            </w:r>
          </w:p>
        </w:tc>
      </w:tr>
      <w:tr w:rsidR="008C6674" w:rsidRPr="00EE3E4A" w14:paraId="15B4F9D7" w14:textId="77777777" w:rsidTr="00097178">
        <w:tblPrEx>
          <w:jc w:val="center"/>
        </w:tblPrEx>
        <w:trPr>
          <w:trHeight w:val="600"/>
          <w:jc w:val="center"/>
        </w:trPr>
        <w:tc>
          <w:tcPr>
            <w:tcW w:w="1834" w:type="dxa"/>
            <w:tcBorders>
              <w:top w:val="nil"/>
              <w:left w:val="single" w:sz="4" w:space="0" w:color="auto"/>
              <w:bottom w:val="single" w:sz="4" w:space="0" w:color="auto"/>
              <w:right w:val="single" w:sz="4" w:space="0" w:color="auto"/>
            </w:tcBorders>
            <w:shd w:val="clear" w:color="auto" w:fill="auto"/>
            <w:vAlign w:val="center"/>
            <w:hideMark/>
          </w:tcPr>
          <w:p w14:paraId="358D5800" w14:textId="77777777" w:rsidR="008C6674" w:rsidRPr="00EE3E4A" w:rsidRDefault="008C6674" w:rsidP="00097178">
            <w:pPr>
              <w:spacing w:after="0" w:line="240" w:lineRule="auto"/>
              <w:ind w:firstLineChars="100" w:firstLine="200"/>
              <w:rPr>
                <w:rFonts w:ascii="Calibri" w:eastAsia="Times New Roman" w:hAnsi="Calibri" w:cs="Calibri"/>
                <w:color w:val="000000"/>
                <w:sz w:val="20"/>
                <w:szCs w:val="20"/>
                <w:lang w:eastAsia="cs-CZ"/>
              </w:rPr>
            </w:pPr>
            <w:r w:rsidRPr="00EE3E4A">
              <w:rPr>
                <w:rFonts w:ascii="Calibri" w:eastAsia="Times New Roman" w:hAnsi="Calibri" w:cs="Calibri"/>
                <w:color w:val="000000"/>
                <w:sz w:val="20"/>
                <w:szCs w:val="20"/>
                <w:lang w:eastAsia="cs-CZ"/>
              </w:rPr>
              <w:t>Mateřská škola Trpín</w:t>
            </w:r>
          </w:p>
        </w:tc>
        <w:tc>
          <w:tcPr>
            <w:tcW w:w="1403" w:type="dxa"/>
            <w:gridSpan w:val="2"/>
            <w:tcBorders>
              <w:top w:val="nil"/>
              <w:left w:val="nil"/>
              <w:bottom w:val="single" w:sz="4" w:space="0" w:color="auto"/>
              <w:right w:val="single" w:sz="4" w:space="0" w:color="auto"/>
            </w:tcBorders>
            <w:shd w:val="clear" w:color="auto" w:fill="auto"/>
            <w:noWrap/>
            <w:vAlign w:val="center"/>
            <w:hideMark/>
          </w:tcPr>
          <w:p w14:paraId="0A75D7C3" w14:textId="77777777" w:rsidR="008C6674" w:rsidRPr="00EE3E4A" w:rsidRDefault="008C6674" w:rsidP="00097178">
            <w:pPr>
              <w:spacing w:after="0" w:line="240" w:lineRule="auto"/>
              <w:ind w:firstLineChars="100" w:firstLine="220"/>
              <w:rPr>
                <w:rFonts w:ascii="Calibri" w:eastAsia="Times New Roman" w:hAnsi="Calibri" w:cs="Calibri"/>
                <w:color w:val="000000"/>
                <w:lang w:eastAsia="cs-CZ"/>
              </w:rPr>
            </w:pPr>
            <w:r w:rsidRPr="00EE3E4A">
              <w:rPr>
                <w:rFonts w:ascii="Calibri" w:eastAsia="Times New Roman" w:hAnsi="Calibri" w:cs="Calibri"/>
                <w:color w:val="000000"/>
                <w:lang w:eastAsia="cs-CZ"/>
              </w:rPr>
              <w:t xml:space="preserve">Trpín </w:t>
            </w:r>
          </w:p>
        </w:tc>
        <w:tc>
          <w:tcPr>
            <w:tcW w:w="917" w:type="dxa"/>
            <w:tcBorders>
              <w:top w:val="nil"/>
              <w:left w:val="nil"/>
              <w:bottom w:val="single" w:sz="4" w:space="0" w:color="auto"/>
              <w:right w:val="single" w:sz="8" w:space="0" w:color="auto"/>
            </w:tcBorders>
            <w:shd w:val="clear" w:color="000000" w:fill="FFFFFF"/>
            <w:vAlign w:val="center"/>
            <w:hideMark/>
          </w:tcPr>
          <w:p w14:paraId="65E30C8F"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color w:val="000000"/>
                <w:sz w:val="20"/>
                <w:szCs w:val="20"/>
              </w:rPr>
              <w:t>25</w:t>
            </w:r>
          </w:p>
        </w:tc>
        <w:tc>
          <w:tcPr>
            <w:tcW w:w="1009" w:type="dxa"/>
            <w:gridSpan w:val="2"/>
            <w:tcBorders>
              <w:top w:val="nil"/>
              <w:left w:val="nil"/>
              <w:bottom w:val="single" w:sz="4" w:space="0" w:color="auto"/>
              <w:right w:val="single" w:sz="8" w:space="0" w:color="auto"/>
            </w:tcBorders>
            <w:shd w:val="clear" w:color="000000" w:fill="FFFFFF"/>
            <w:vAlign w:val="center"/>
            <w:hideMark/>
          </w:tcPr>
          <w:p w14:paraId="5265B70B" w14:textId="77777777" w:rsidR="008C6674" w:rsidRPr="00967FD9" w:rsidRDefault="008C6674" w:rsidP="00097178">
            <w:pPr>
              <w:spacing w:after="0" w:line="240" w:lineRule="auto"/>
              <w:jc w:val="center"/>
              <w:rPr>
                <w:rFonts w:ascii="Calibri" w:eastAsia="Times New Roman" w:hAnsi="Calibri" w:cs="Calibri"/>
                <w:b/>
                <w:bCs/>
                <w:color w:val="000000"/>
                <w:sz w:val="20"/>
                <w:szCs w:val="20"/>
                <w:highlight w:val="yellow"/>
                <w:lang w:eastAsia="cs-CZ"/>
              </w:rPr>
            </w:pPr>
            <w:r>
              <w:rPr>
                <w:rFonts w:ascii="Calibri" w:hAnsi="Calibri" w:cs="Calibri"/>
                <w:b/>
                <w:bCs/>
                <w:color w:val="000000"/>
                <w:sz w:val="20"/>
                <w:szCs w:val="20"/>
              </w:rPr>
              <w:t>1</w:t>
            </w:r>
          </w:p>
        </w:tc>
        <w:tc>
          <w:tcPr>
            <w:tcW w:w="903" w:type="dxa"/>
            <w:gridSpan w:val="2"/>
            <w:tcBorders>
              <w:top w:val="nil"/>
              <w:left w:val="nil"/>
              <w:bottom w:val="single" w:sz="4" w:space="0" w:color="auto"/>
              <w:right w:val="single" w:sz="8" w:space="0" w:color="auto"/>
            </w:tcBorders>
            <w:shd w:val="clear" w:color="000000" w:fill="FFFFFF"/>
            <w:vAlign w:val="center"/>
            <w:hideMark/>
          </w:tcPr>
          <w:p w14:paraId="232C0CD2"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b/>
                <w:bCs/>
                <w:color w:val="000000"/>
                <w:sz w:val="20"/>
                <w:szCs w:val="20"/>
              </w:rPr>
              <w:t>25</w:t>
            </w:r>
          </w:p>
        </w:tc>
        <w:tc>
          <w:tcPr>
            <w:tcW w:w="1060" w:type="dxa"/>
            <w:gridSpan w:val="2"/>
            <w:tcBorders>
              <w:top w:val="nil"/>
              <w:left w:val="nil"/>
              <w:bottom w:val="single" w:sz="4" w:space="0" w:color="auto"/>
              <w:right w:val="single" w:sz="8" w:space="0" w:color="auto"/>
            </w:tcBorders>
            <w:shd w:val="clear" w:color="000000" w:fill="FFFFFF"/>
            <w:vAlign w:val="center"/>
            <w:hideMark/>
          </w:tcPr>
          <w:p w14:paraId="6BF49660"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color w:val="000000"/>
                <w:sz w:val="20"/>
                <w:szCs w:val="20"/>
              </w:rPr>
              <w:t>0</w:t>
            </w:r>
          </w:p>
        </w:tc>
        <w:tc>
          <w:tcPr>
            <w:tcW w:w="922" w:type="dxa"/>
            <w:gridSpan w:val="2"/>
            <w:tcBorders>
              <w:top w:val="nil"/>
              <w:left w:val="nil"/>
              <w:bottom w:val="single" w:sz="4" w:space="0" w:color="auto"/>
              <w:right w:val="single" w:sz="8" w:space="0" w:color="auto"/>
            </w:tcBorders>
            <w:shd w:val="clear" w:color="000000" w:fill="FFFFFF"/>
            <w:vAlign w:val="center"/>
          </w:tcPr>
          <w:p w14:paraId="2139C2A9" w14:textId="77777777" w:rsidR="008C6674" w:rsidRPr="00967FD9" w:rsidRDefault="008C6674" w:rsidP="00097178">
            <w:pPr>
              <w:spacing w:after="0" w:line="240" w:lineRule="auto"/>
              <w:jc w:val="center"/>
              <w:rPr>
                <w:rFonts w:ascii="Calibri" w:eastAsia="Times New Roman" w:hAnsi="Calibri" w:cs="Calibri"/>
                <w:color w:val="000000"/>
                <w:sz w:val="20"/>
                <w:szCs w:val="20"/>
                <w:highlight w:val="yellow"/>
                <w:lang w:eastAsia="cs-CZ"/>
              </w:rPr>
            </w:pPr>
            <w:r>
              <w:rPr>
                <w:rFonts w:ascii="Calibri" w:hAnsi="Calibri" w:cs="Calibri"/>
                <w:color w:val="000000"/>
                <w:sz w:val="20"/>
                <w:szCs w:val="20"/>
              </w:rPr>
              <w:t>100%</w:t>
            </w:r>
          </w:p>
        </w:tc>
        <w:tc>
          <w:tcPr>
            <w:tcW w:w="1024" w:type="dxa"/>
            <w:gridSpan w:val="2"/>
            <w:tcBorders>
              <w:top w:val="nil"/>
              <w:left w:val="nil"/>
              <w:bottom w:val="single" w:sz="4" w:space="0" w:color="auto"/>
              <w:right w:val="single" w:sz="8" w:space="0" w:color="auto"/>
            </w:tcBorders>
            <w:shd w:val="clear" w:color="000000" w:fill="FFFFFF"/>
            <w:vAlign w:val="center"/>
          </w:tcPr>
          <w:p w14:paraId="3FED8285" w14:textId="77777777" w:rsidR="008C6674" w:rsidRDefault="008C6674" w:rsidP="00097178">
            <w:pPr>
              <w:spacing w:after="0" w:line="240" w:lineRule="auto"/>
              <w:jc w:val="center"/>
              <w:rPr>
                <w:rFonts w:ascii="Calibri" w:hAnsi="Calibri" w:cs="Calibri"/>
                <w:color w:val="000000"/>
                <w:sz w:val="20"/>
                <w:szCs w:val="20"/>
              </w:rPr>
            </w:pPr>
            <w:r>
              <w:rPr>
                <w:rFonts w:ascii="Calibri" w:hAnsi="Calibri" w:cs="Calibri"/>
                <w:b/>
                <w:bCs/>
                <w:color w:val="000000"/>
                <w:sz w:val="20"/>
                <w:szCs w:val="20"/>
              </w:rPr>
              <w:t>25</w:t>
            </w:r>
          </w:p>
        </w:tc>
      </w:tr>
      <w:tr w:rsidR="008C6674" w:rsidRPr="00EE3E4A" w14:paraId="52355962" w14:textId="77777777" w:rsidTr="00097178">
        <w:tblPrEx>
          <w:jc w:val="center"/>
        </w:tblPrEx>
        <w:trPr>
          <w:trHeight w:val="600"/>
          <w:jc w:val="center"/>
        </w:trPr>
        <w:tc>
          <w:tcPr>
            <w:tcW w:w="1834" w:type="dxa"/>
            <w:tcBorders>
              <w:top w:val="single" w:sz="4" w:space="0" w:color="auto"/>
              <w:left w:val="single" w:sz="4" w:space="0" w:color="auto"/>
              <w:bottom w:val="single" w:sz="12" w:space="0" w:color="auto"/>
              <w:right w:val="nil"/>
            </w:tcBorders>
            <w:shd w:val="clear" w:color="000000" w:fill="FFFFFF"/>
            <w:vAlign w:val="center"/>
          </w:tcPr>
          <w:p w14:paraId="5AE1788F" w14:textId="77777777" w:rsidR="008C6674" w:rsidRPr="00EE3E4A" w:rsidRDefault="008C6674" w:rsidP="00097178">
            <w:pPr>
              <w:spacing w:after="0" w:line="240" w:lineRule="auto"/>
              <w:ind w:firstLineChars="100" w:firstLine="200"/>
              <w:rPr>
                <w:rFonts w:ascii="Calibri" w:eastAsia="Times New Roman" w:hAnsi="Calibri" w:cs="Calibri"/>
                <w:lang w:eastAsia="cs-CZ"/>
              </w:rPr>
            </w:pPr>
            <w:r>
              <w:rPr>
                <w:rFonts w:ascii="Calibri" w:hAnsi="Calibri" w:cs="Calibri"/>
                <w:color w:val="000000"/>
                <w:sz w:val="20"/>
                <w:szCs w:val="20"/>
              </w:rPr>
              <w:t>Speciální mateřská škola a základní škola Polička</w:t>
            </w:r>
          </w:p>
        </w:tc>
        <w:tc>
          <w:tcPr>
            <w:tcW w:w="1403" w:type="dxa"/>
            <w:gridSpan w:val="2"/>
            <w:tcBorders>
              <w:top w:val="single" w:sz="4" w:space="0" w:color="auto"/>
              <w:left w:val="single" w:sz="4" w:space="0" w:color="auto"/>
              <w:bottom w:val="single" w:sz="12" w:space="0" w:color="auto"/>
              <w:right w:val="single" w:sz="4" w:space="0" w:color="auto"/>
            </w:tcBorders>
            <w:shd w:val="clear" w:color="000000" w:fill="FFFFFF"/>
            <w:vAlign w:val="center"/>
          </w:tcPr>
          <w:p w14:paraId="16DADC6B" w14:textId="77777777" w:rsidR="008C6674" w:rsidRPr="00EE3E4A" w:rsidRDefault="008C6674" w:rsidP="00097178">
            <w:pPr>
              <w:spacing w:after="0" w:line="240" w:lineRule="auto"/>
              <w:ind w:left="71" w:firstLine="142"/>
              <w:rPr>
                <w:rFonts w:ascii="Calibri" w:eastAsia="Times New Roman" w:hAnsi="Calibri" w:cs="Calibri"/>
                <w:lang w:eastAsia="cs-CZ"/>
              </w:rPr>
            </w:pPr>
            <w:r>
              <w:rPr>
                <w:rFonts w:ascii="Calibri" w:hAnsi="Calibri" w:cs="Calibri"/>
                <w:color w:val="000000"/>
              </w:rPr>
              <w:t>Polička</w:t>
            </w:r>
          </w:p>
        </w:tc>
        <w:tc>
          <w:tcPr>
            <w:tcW w:w="917" w:type="dxa"/>
            <w:tcBorders>
              <w:top w:val="single" w:sz="4" w:space="0" w:color="auto"/>
              <w:left w:val="nil"/>
              <w:bottom w:val="single" w:sz="12" w:space="0" w:color="auto"/>
              <w:right w:val="single" w:sz="4" w:space="0" w:color="auto"/>
            </w:tcBorders>
            <w:shd w:val="clear" w:color="000000" w:fill="FFFFFF"/>
            <w:vAlign w:val="center"/>
          </w:tcPr>
          <w:p w14:paraId="6546BFDF" w14:textId="77777777" w:rsidR="008C6674" w:rsidRPr="00967FD9" w:rsidRDefault="008C6674" w:rsidP="00097178">
            <w:pPr>
              <w:spacing w:after="0" w:line="240" w:lineRule="auto"/>
              <w:jc w:val="center"/>
              <w:rPr>
                <w:rFonts w:ascii="Calibri" w:eastAsia="Times New Roman" w:hAnsi="Calibri" w:cs="Calibri"/>
                <w:b/>
                <w:bCs/>
                <w:color w:val="000000"/>
                <w:sz w:val="20"/>
                <w:szCs w:val="20"/>
                <w:highlight w:val="yellow"/>
                <w:lang w:eastAsia="cs-CZ"/>
              </w:rPr>
            </w:pPr>
            <w:r>
              <w:rPr>
                <w:rFonts w:ascii="Calibri" w:hAnsi="Calibri" w:cs="Calibri"/>
                <w:color w:val="000000"/>
                <w:sz w:val="20"/>
                <w:szCs w:val="20"/>
              </w:rPr>
              <w:t>10</w:t>
            </w:r>
          </w:p>
        </w:tc>
        <w:tc>
          <w:tcPr>
            <w:tcW w:w="1009" w:type="dxa"/>
            <w:gridSpan w:val="2"/>
            <w:tcBorders>
              <w:top w:val="single" w:sz="4" w:space="0" w:color="auto"/>
              <w:left w:val="single" w:sz="4" w:space="0" w:color="auto"/>
              <w:bottom w:val="single" w:sz="12" w:space="0" w:color="auto"/>
              <w:right w:val="single" w:sz="8" w:space="0" w:color="auto"/>
            </w:tcBorders>
            <w:shd w:val="clear" w:color="000000" w:fill="FFFFFF"/>
            <w:vAlign w:val="center"/>
          </w:tcPr>
          <w:p w14:paraId="663BC765" w14:textId="77777777" w:rsidR="008C6674" w:rsidRPr="00967FD9" w:rsidRDefault="008C6674" w:rsidP="00097178">
            <w:pPr>
              <w:spacing w:after="0" w:line="240" w:lineRule="auto"/>
              <w:jc w:val="center"/>
              <w:rPr>
                <w:rFonts w:ascii="Calibri" w:eastAsia="Times New Roman" w:hAnsi="Calibri" w:cs="Calibri"/>
                <w:b/>
                <w:bCs/>
                <w:color w:val="000000"/>
                <w:sz w:val="20"/>
                <w:szCs w:val="20"/>
                <w:highlight w:val="yellow"/>
                <w:lang w:eastAsia="cs-CZ"/>
              </w:rPr>
            </w:pPr>
            <w:r>
              <w:rPr>
                <w:rFonts w:ascii="Calibri" w:hAnsi="Calibri" w:cs="Calibri"/>
                <w:b/>
                <w:bCs/>
                <w:color w:val="000000"/>
                <w:sz w:val="20"/>
                <w:szCs w:val="20"/>
              </w:rPr>
              <w:t>1</w:t>
            </w:r>
          </w:p>
        </w:tc>
        <w:tc>
          <w:tcPr>
            <w:tcW w:w="903" w:type="dxa"/>
            <w:gridSpan w:val="2"/>
            <w:tcBorders>
              <w:top w:val="single" w:sz="4" w:space="0" w:color="auto"/>
              <w:left w:val="nil"/>
              <w:bottom w:val="single" w:sz="12" w:space="0" w:color="auto"/>
              <w:right w:val="single" w:sz="8" w:space="0" w:color="auto"/>
            </w:tcBorders>
            <w:shd w:val="clear" w:color="000000" w:fill="FFFFFF"/>
            <w:vAlign w:val="center"/>
          </w:tcPr>
          <w:p w14:paraId="1E5D516C" w14:textId="77777777" w:rsidR="008C6674" w:rsidRPr="00967FD9" w:rsidRDefault="008C6674" w:rsidP="00097178">
            <w:pPr>
              <w:spacing w:after="0" w:line="240" w:lineRule="auto"/>
              <w:jc w:val="center"/>
              <w:rPr>
                <w:rFonts w:ascii="Calibri" w:eastAsia="Times New Roman" w:hAnsi="Calibri" w:cs="Calibri"/>
                <w:b/>
                <w:bCs/>
                <w:color w:val="000000"/>
                <w:sz w:val="20"/>
                <w:szCs w:val="20"/>
                <w:highlight w:val="yellow"/>
                <w:lang w:eastAsia="cs-CZ"/>
              </w:rPr>
            </w:pPr>
            <w:r>
              <w:rPr>
                <w:rFonts w:ascii="Calibri" w:hAnsi="Calibri" w:cs="Calibri"/>
                <w:b/>
                <w:bCs/>
                <w:color w:val="000000"/>
                <w:sz w:val="20"/>
                <w:szCs w:val="20"/>
              </w:rPr>
              <w:t>9</w:t>
            </w:r>
          </w:p>
        </w:tc>
        <w:tc>
          <w:tcPr>
            <w:tcW w:w="1060" w:type="dxa"/>
            <w:gridSpan w:val="2"/>
            <w:tcBorders>
              <w:top w:val="single" w:sz="4" w:space="0" w:color="auto"/>
              <w:left w:val="nil"/>
              <w:bottom w:val="single" w:sz="12" w:space="0" w:color="auto"/>
              <w:right w:val="single" w:sz="8" w:space="0" w:color="auto"/>
            </w:tcBorders>
            <w:shd w:val="clear" w:color="000000" w:fill="FFFFFF"/>
            <w:vAlign w:val="center"/>
          </w:tcPr>
          <w:p w14:paraId="7D096D01" w14:textId="77777777" w:rsidR="008C6674" w:rsidRPr="00967FD9" w:rsidRDefault="008C6674" w:rsidP="00097178">
            <w:pPr>
              <w:spacing w:after="0" w:line="240" w:lineRule="auto"/>
              <w:jc w:val="center"/>
              <w:rPr>
                <w:rFonts w:ascii="Calibri" w:eastAsia="Times New Roman" w:hAnsi="Calibri" w:cs="Calibri"/>
                <w:b/>
                <w:bCs/>
                <w:color w:val="000000"/>
                <w:sz w:val="20"/>
                <w:szCs w:val="20"/>
                <w:highlight w:val="yellow"/>
                <w:lang w:eastAsia="cs-CZ"/>
              </w:rPr>
            </w:pPr>
            <w:r>
              <w:rPr>
                <w:rFonts w:ascii="Calibri" w:hAnsi="Calibri" w:cs="Calibri"/>
                <w:color w:val="000000"/>
                <w:sz w:val="20"/>
                <w:szCs w:val="20"/>
              </w:rPr>
              <w:t>1</w:t>
            </w:r>
          </w:p>
        </w:tc>
        <w:tc>
          <w:tcPr>
            <w:tcW w:w="922" w:type="dxa"/>
            <w:gridSpan w:val="2"/>
            <w:tcBorders>
              <w:top w:val="single" w:sz="4" w:space="0" w:color="auto"/>
              <w:left w:val="nil"/>
              <w:bottom w:val="single" w:sz="12" w:space="0" w:color="auto"/>
              <w:right w:val="single" w:sz="8" w:space="0" w:color="auto"/>
            </w:tcBorders>
            <w:shd w:val="clear" w:color="000000" w:fill="FFFFFF"/>
            <w:vAlign w:val="center"/>
          </w:tcPr>
          <w:p w14:paraId="6DA7B838" w14:textId="77777777" w:rsidR="008C6674" w:rsidRPr="00967FD9" w:rsidRDefault="008C6674" w:rsidP="00097178">
            <w:pPr>
              <w:spacing w:after="0" w:line="240" w:lineRule="auto"/>
              <w:jc w:val="center"/>
              <w:rPr>
                <w:rFonts w:ascii="Calibri" w:eastAsia="Times New Roman" w:hAnsi="Calibri" w:cs="Calibri"/>
                <w:b/>
                <w:bCs/>
                <w:color w:val="000000"/>
                <w:sz w:val="20"/>
                <w:szCs w:val="20"/>
                <w:highlight w:val="yellow"/>
                <w:lang w:eastAsia="cs-CZ"/>
              </w:rPr>
            </w:pPr>
            <w:r>
              <w:rPr>
                <w:rFonts w:ascii="Calibri" w:hAnsi="Calibri" w:cs="Calibri"/>
                <w:color w:val="000000"/>
                <w:sz w:val="20"/>
                <w:szCs w:val="20"/>
              </w:rPr>
              <w:t>90%</w:t>
            </w:r>
          </w:p>
        </w:tc>
        <w:tc>
          <w:tcPr>
            <w:tcW w:w="1024" w:type="dxa"/>
            <w:gridSpan w:val="2"/>
            <w:tcBorders>
              <w:top w:val="single" w:sz="4" w:space="0" w:color="auto"/>
              <w:left w:val="nil"/>
              <w:bottom w:val="single" w:sz="12" w:space="0" w:color="auto"/>
              <w:right w:val="single" w:sz="8" w:space="0" w:color="auto"/>
            </w:tcBorders>
            <w:shd w:val="clear" w:color="000000" w:fill="FFFFFF"/>
            <w:vAlign w:val="center"/>
          </w:tcPr>
          <w:p w14:paraId="56533C18" w14:textId="77777777" w:rsidR="008C6674" w:rsidRDefault="008C6674" w:rsidP="00097178">
            <w:pPr>
              <w:spacing w:after="0" w:line="240" w:lineRule="auto"/>
              <w:jc w:val="center"/>
              <w:rPr>
                <w:rFonts w:ascii="Calibri" w:hAnsi="Calibri" w:cs="Calibri"/>
                <w:color w:val="000000"/>
                <w:sz w:val="20"/>
                <w:szCs w:val="20"/>
              </w:rPr>
            </w:pPr>
            <w:r>
              <w:rPr>
                <w:rFonts w:ascii="Calibri" w:hAnsi="Calibri" w:cs="Calibri"/>
                <w:b/>
                <w:bCs/>
                <w:color w:val="000000"/>
                <w:sz w:val="20"/>
                <w:szCs w:val="20"/>
              </w:rPr>
              <w:t>9</w:t>
            </w:r>
          </w:p>
        </w:tc>
      </w:tr>
      <w:tr w:rsidR="008C6674" w:rsidRPr="00EE3E4A" w14:paraId="0707BAB3" w14:textId="77777777" w:rsidTr="00097178">
        <w:tblPrEx>
          <w:jc w:val="center"/>
        </w:tblPrEx>
        <w:trPr>
          <w:trHeight w:val="600"/>
          <w:jc w:val="center"/>
        </w:trPr>
        <w:tc>
          <w:tcPr>
            <w:tcW w:w="1834" w:type="dxa"/>
            <w:tcBorders>
              <w:top w:val="single" w:sz="12" w:space="0" w:color="auto"/>
              <w:left w:val="single" w:sz="4" w:space="0" w:color="auto"/>
              <w:bottom w:val="single" w:sz="4" w:space="0" w:color="auto"/>
              <w:right w:val="nil"/>
            </w:tcBorders>
            <w:shd w:val="clear" w:color="000000" w:fill="FFFFFF"/>
            <w:vAlign w:val="center"/>
            <w:hideMark/>
          </w:tcPr>
          <w:p w14:paraId="63B2D752" w14:textId="77777777" w:rsidR="008C6674" w:rsidRPr="00EE3E4A" w:rsidRDefault="008C6674" w:rsidP="00097178">
            <w:pPr>
              <w:spacing w:after="0" w:line="240" w:lineRule="auto"/>
              <w:ind w:firstLineChars="100" w:firstLine="220"/>
              <w:rPr>
                <w:rFonts w:ascii="Calibri" w:eastAsia="Times New Roman" w:hAnsi="Calibri" w:cs="Calibri"/>
                <w:lang w:eastAsia="cs-CZ"/>
              </w:rPr>
            </w:pPr>
            <w:r w:rsidRPr="00EE3E4A">
              <w:rPr>
                <w:rFonts w:ascii="Calibri" w:eastAsia="Times New Roman" w:hAnsi="Calibri" w:cs="Calibri"/>
                <w:lang w:eastAsia="cs-CZ"/>
              </w:rPr>
              <w:t>Celkem</w:t>
            </w:r>
          </w:p>
        </w:tc>
        <w:tc>
          <w:tcPr>
            <w:tcW w:w="1403" w:type="dxa"/>
            <w:gridSpan w:val="2"/>
            <w:tcBorders>
              <w:top w:val="single" w:sz="12" w:space="0" w:color="auto"/>
              <w:left w:val="single" w:sz="4" w:space="0" w:color="auto"/>
              <w:bottom w:val="single" w:sz="4" w:space="0" w:color="auto"/>
              <w:right w:val="single" w:sz="4" w:space="0" w:color="auto"/>
            </w:tcBorders>
            <w:shd w:val="clear" w:color="000000" w:fill="FFFFFF"/>
            <w:vAlign w:val="center"/>
            <w:hideMark/>
          </w:tcPr>
          <w:p w14:paraId="5EFB5302" w14:textId="77777777" w:rsidR="008C6674" w:rsidRPr="00EE3E4A" w:rsidRDefault="008C6674" w:rsidP="00097178">
            <w:pPr>
              <w:spacing w:after="0" w:line="240" w:lineRule="auto"/>
              <w:jc w:val="center"/>
              <w:rPr>
                <w:rFonts w:ascii="Calibri" w:eastAsia="Times New Roman" w:hAnsi="Calibri" w:cs="Calibri"/>
                <w:lang w:eastAsia="cs-CZ"/>
              </w:rPr>
            </w:pPr>
            <w:r w:rsidRPr="00EE3E4A">
              <w:rPr>
                <w:rFonts w:ascii="Calibri" w:eastAsia="Times New Roman" w:hAnsi="Calibri" w:cs="Calibri"/>
                <w:lang w:eastAsia="cs-CZ"/>
              </w:rPr>
              <w:t>-</w:t>
            </w:r>
          </w:p>
        </w:tc>
        <w:tc>
          <w:tcPr>
            <w:tcW w:w="917" w:type="dxa"/>
            <w:tcBorders>
              <w:top w:val="single" w:sz="12" w:space="0" w:color="auto"/>
              <w:left w:val="nil"/>
              <w:bottom w:val="single" w:sz="4" w:space="0" w:color="auto"/>
              <w:right w:val="single" w:sz="4" w:space="0" w:color="auto"/>
            </w:tcBorders>
            <w:shd w:val="clear" w:color="000000" w:fill="FFFFFF"/>
            <w:vAlign w:val="center"/>
            <w:hideMark/>
          </w:tcPr>
          <w:p w14:paraId="6AAC54FB" w14:textId="77777777" w:rsidR="008C6674" w:rsidRPr="00967FD9" w:rsidRDefault="008C6674" w:rsidP="00097178">
            <w:pPr>
              <w:spacing w:after="0" w:line="240" w:lineRule="auto"/>
              <w:jc w:val="center"/>
              <w:rPr>
                <w:rFonts w:ascii="Calibri" w:eastAsia="Times New Roman" w:hAnsi="Calibri" w:cs="Calibri"/>
                <w:b/>
                <w:bCs/>
                <w:color w:val="000000"/>
                <w:sz w:val="20"/>
                <w:szCs w:val="20"/>
                <w:highlight w:val="yellow"/>
                <w:lang w:eastAsia="cs-CZ"/>
              </w:rPr>
            </w:pPr>
            <w:r>
              <w:rPr>
                <w:rFonts w:ascii="Calibri" w:hAnsi="Calibri" w:cs="Calibri"/>
                <w:b/>
                <w:bCs/>
                <w:color w:val="000000"/>
                <w:sz w:val="20"/>
                <w:szCs w:val="20"/>
              </w:rPr>
              <w:t>925</w:t>
            </w:r>
          </w:p>
        </w:tc>
        <w:tc>
          <w:tcPr>
            <w:tcW w:w="1009" w:type="dxa"/>
            <w:gridSpan w:val="2"/>
            <w:tcBorders>
              <w:top w:val="single" w:sz="12" w:space="0" w:color="auto"/>
              <w:left w:val="single" w:sz="4" w:space="0" w:color="auto"/>
              <w:bottom w:val="single" w:sz="8" w:space="0" w:color="auto"/>
              <w:right w:val="single" w:sz="8" w:space="0" w:color="auto"/>
            </w:tcBorders>
            <w:shd w:val="clear" w:color="000000" w:fill="FFFFFF"/>
            <w:vAlign w:val="center"/>
            <w:hideMark/>
          </w:tcPr>
          <w:p w14:paraId="7045188B" w14:textId="77777777" w:rsidR="008C6674" w:rsidRPr="00967FD9" w:rsidRDefault="008C6674" w:rsidP="00097178">
            <w:pPr>
              <w:spacing w:after="0" w:line="240" w:lineRule="auto"/>
              <w:jc w:val="center"/>
              <w:rPr>
                <w:rFonts w:ascii="Calibri" w:eastAsia="Times New Roman" w:hAnsi="Calibri" w:cs="Calibri"/>
                <w:b/>
                <w:bCs/>
                <w:color w:val="000000"/>
                <w:sz w:val="20"/>
                <w:szCs w:val="20"/>
                <w:highlight w:val="yellow"/>
                <w:lang w:eastAsia="cs-CZ"/>
              </w:rPr>
            </w:pPr>
            <w:r>
              <w:rPr>
                <w:rFonts w:ascii="Calibri" w:hAnsi="Calibri" w:cs="Calibri"/>
                <w:b/>
                <w:bCs/>
                <w:color w:val="000000"/>
                <w:sz w:val="20"/>
                <w:szCs w:val="20"/>
              </w:rPr>
              <w:t>37</w:t>
            </w:r>
          </w:p>
        </w:tc>
        <w:tc>
          <w:tcPr>
            <w:tcW w:w="903" w:type="dxa"/>
            <w:gridSpan w:val="2"/>
            <w:tcBorders>
              <w:top w:val="single" w:sz="12" w:space="0" w:color="auto"/>
              <w:left w:val="nil"/>
              <w:bottom w:val="single" w:sz="8" w:space="0" w:color="auto"/>
              <w:right w:val="single" w:sz="8" w:space="0" w:color="auto"/>
            </w:tcBorders>
            <w:shd w:val="clear" w:color="000000" w:fill="FFFFFF"/>
            <w:vAlign w:val="center"/>
            <w:hideMark/>
          </w:tcPr>
          <w:p w14:paraId="25CB73E6" w14:textId="77777777" w:rsidR="008C6674" w:rsidRPr="00967FD9" w:rsidRDefault="008C6674" w:rsidP="00097178">
            <w:pPr>
              <w:spacing w:after="0" w:line="240" w:lineRule="auto"/>
              <w:jc w:val="center"/>
              <w:rPr>
                <w:rFonts w:ascii="Calibri" w:eastAsia="Times New Roman" w:hAnsi="Calibri" w:cs="Calibri"/>
                <w:b/>
                <w:bCs/>
                <w:color w:val="000000"/>
                <w:sz w:val="20"/>
                <w:szCs w:val="20"/>
                <w:highlight w:val="yellow"/>
                <w:lang w:eastAsia="cs-CZ"/>
              </w:rPr>
            </w:pPr>
            <w:r>
              <w:rPr>
                <w:rFonts w:ascii="Calibri" w:hAnsi="Calibri" w:cs="Calibri"/>
                <w:b/>
                <w:bCs/>
                <w:color w:val="000000"/>
                <w:sz w:val="20"/>
                <w:szCs w:val="20"/>
              </w:rPr>
              <w:t>809</w:t>
            </w:r>
          </w:p>
        </w:tc>
        <w:tc>
          <w:tcPr>
            <w:tcW w:w="1060" w:type="dxa"/>
            <w:gridSpan w:val="2"/>
            <w:tcBorders>
              <w:top w:val="single" w:sz="12" w:space="0" w:color="auto"/>
              <w:left w:val="nil"/>
              <w:bottom w:val="single" w:sz="8" w:space="0" w:color="auto"/>
              <w:right w:val="single" w:sz="8" w:space="0" w:color="auto"/>
            </w:tcBorders>
            <w:shd w:val="clear" w:color="000000" w:fill="FFFFFF"/>
            <w:vAlign w:val="center"/>
            <w:hideMark/>
          </w:tcPr>
          <w:p w14:paraId="092A0B82" w14:textId="77777777" w:rsidR="008C6674" w:rsidRPr="00967FD9" w:rsidRDefault="008C6674" w:rsidP="00097178">
            <w:pPr>
              <w:spacing w:after="0" w:line="240" w:lineRule="auto"/>
              <w:jc w:val="center"/>
              <w:rPr>
                <w:rFonts w:ascii="Calibri" w:eastAsia="Times New Roman" w:hAnsi="Calibri" w:cs="Calibri"/>
                <w:b/>
                <w:bCs/>
                <w:color w:val="000000"/>
                <w:sz w:val="20"/>
                <w:szCs w:val="20"/>
                <w:highlight w:val="yellow"/>
                <w:lang w:eastAsia="cs-CZ"/>
              </w:rPr>
            </w:pPr>
            <w:r>
              <w:rPr>
                <w:rFonts w:ascii="Calibri" w:hAnsi="Calibri" w:cs="Calibri"/>
                <w:b/>
                <w:bCs/>
                <w:color w:val="000000"/>
                <w:sz w:val="20"/>
                <w:szCs w:val="20"/>
              </w:rPr>
              <w:t>116</w:t>
            </w:r>
          </w:p>
        </w:tc>
        <w:tc>
          <w:tcPr>
            <w:tcW w:w="922" w:type="dxa"/>
            <w:gridSpan w:val="2"/>
            <w:tcBorders>
              <w:top w:val="single" w:sz="12" w:space="0" w:color="auto"/>
              <w:left w:val="nil"/>
              <w:bottom w:val="single" w:sz="8" w:space="0" w:color="auto"/>
              <w:right w:val="single" w:sz="8" w:space="0" w:color="auto"/>
            </w:tcBorders>
            <w:shd w:val="clear" w:color="000000" w:fill="FFFFFF"/>
            <w:vAlign w:val="center"/>
          </w:tcPr>
          <w:p w14:paraId="2D08429C" w14:textId="77777777" w:rsidR="008C6674" w:rsidRPr="00967FD9" w:rsidRDefault="008C6674" w:rsidP="00097178">
            <w:pPr>
              <w:spacing w:after="0" w:line="240" w:lineRule="auto"/>
              <w:jc w:val="center"/>
              <w:rPr>
                <w:rFonts w:ascii="Calibri" w:eastAsia="Times New Roman" w:hAnsi="Calibri" w:cs="Calibri"/>
                <w:b/>
                <w:bCs/>
                <w:color w:val="000000"/>
                <w:sz w:val="20"/>
                <w:szCs w:val="20"/>
                <w:highlight w:val="yellow"/>
                <w:lang w:eastAsia="cs-CZ"/>
              </w:rPr>
            </w:pPr>
            <w:r>
              <w:rPr>
                <w:rFonts w:ascii="Calibri" w:hAnsi="Calibri" w:cs="Calibri"/>
                <w:b/>
                <w:bCs/>
                <w:color w:val="000000"/>
                <w:sz w:val="20"/>
                <w:szCs w:val="20"/>
              </w:rPr>
              <w:t>87%</w:t>
            </w:r>
          </w:p>
        </w:tc>
        <w:tc>
          <w:tcPr>
            <w:tcW w:w="1024" w:type="dxa"/>
            <w:gridSpan w:val="2"/>
            <w:tcBorders>
              <w:top w:val="single" w:sz="12" w:space="0" w:color="auto"/>
              <w:left w:val="nil"/>
              <w:bottom w:val="single" w:sz="8" w:space="0" w:color="auto"/>
              <w:right w:val="single" w:sz="8" w:space="0" w:color="auto"/>
            </w:tcBorders>
            <w:shd w:val="clear" w:color="000000" w:fill="FFFFFF"/>
            <w:vAlign w:val="center"/>
          </w:tcPr>
          <w:p w14:paraId="30F01FFB" w14:textId="77777777" w:rsidR="008C6674" w:rsidRDefault="008C6674" w:rsidP="00097178">
            <w:pPr>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21,86</w:t>
            </w:r>
          </w:p>
        </w:tc>
      </w:tr>
      <w:tr w:rsidR="008C6674" w:rsidRPr="00EE3E4A" w14:paraId="582FC299" w14:textId="77777777" w:rsidTr="00097178">
        <w:tblPrEx>
          <w:jc w:val="center"/>
        </w:tblPrEx>
        <w:trPr>
          <w:trHeight w:val="300"/>
          <w:jc w:val="center"/>
        </w:trPr>
        <w:tc>
          <w:tcPr>
            <w:tcW w:w="9072" w:type="dxa"/>
            <w:gridSpan w:val="14"/>
            <w:tcBorders>
              <w:top w:val="single" w:sz="4" w:space="0" w:color="auto"/>
              <w:bottom w:val="nil"/>
            </w:tcBorders>
            <w:shd w:val="clear" w:color="auto" w:fill="auto"/>
            <w:vAlign w:val="center"/>
            <w:hideMark/>
          </w:tcPr>
          <w:p w14:paraId="4E9228B0" w14:textId="77777777" w:rsidR="008C6674" w:rsidRPr="00EE3E4A" w:rsidRDefault="008C6674" w:rsidP="00097178">
            <w:pPr>
              <w:spacing w:after="0" w:line="240" w:lineRule="auto"/>
              <w:rPr>
                <w:rFonts w:ascii="Times New Roman" w:eastAsia="Times New Roman" w:hAnsi="Times New Roman" w:cs="Times New Roman"/>
                <w:sz w:val="20"/>
                <w:szCs w:val="20"/>
                <w:lang w:eastAsia="cs-CZ"/>
              </w:rPr>
            </w:pPr>
            <w:r w:rsidRPr="00404E03">
              <w:rPr>
                <w:rFonts w:ascii="Calibri" w:eastAsia="Times New Roman" w:hAnsi="Calibri" w:cs="Calibri"/>
                <w:color w:val="000000"/>
                <w:sz w:val="20"/>
                <w:szCs w:val="20"/>
                <w:lang w:eastAsia="cs-CZ"/>
              </w:rPr>
              <w:t>Zdroj: Výkazy MŠMT</w:t>
            </w:r>
          </w:p>
        </w:tc>
      </w:tr>
    </w:tbl>
    <w:p w14:paraId="2D15BCF9" w14:textId="77777777" w:rsidR="00A52DBA" w:rsidRPr="00343822" w:rsidRDefault="00A52DBA" w:rsidP="007B6CB3">
      <w:pPr>
        <w:spacing w:after="0" w:line="240" w:lineRule="auto"/>
        <w:jc w:val="center"/>
        <w:rPr>
          <w:rFonts w:ascii="Calibri" w:eastAsia="Times New Roman" w:hAnsi="Calibri" w:cs="Times New Roman"/>
          <w:color w:val="000000"/>
          <w:lang w:eastAsia="cs-CZ"/>
        </w:rPr>
      </w:pPr>
    </w:p>
    <w:tbl>
      <w:tblPr>
        <w:tblW w:w="6100" w:type="dxa"/>
        <w:tblCellMar>
          <w:left w:w="70" w:type="dxa"/>
          <w:right w:w="70" w:type="dxa"/>
        </w:tblCellMar>
        <w:tblLook w:val="04A0" w:firstRow="1" w:lastRow="0" w:firstColumn="1" w:lastColumn="0" w:noHBand="0" w:noVBand="1"/>
      </w:tblPr>
      <w:tblGrid>
        <w:gridCol w:w="2736"/>
        <w:gridCol w:w="730"/>
        <w:gridCol w:w="1340"/>
        <w:gridCol w:w="1294"/>
      </w:tblGrid>
      <w:tr w:rsidR="00B76B92" w:rsidRPr="003167E8" w14:paraId="2E4DE120" w14:textId="77777777" w:rsidTr="00097178">
        <w:trPr>
          <w:trHeight w:val="300"/>
        </w:trPr>
        <w:tc>
          <w:tcPr>
            <w:tcW w:w="6100" w:type="dxa"/>
            <w:gridSpan w:val="4"/>
            <w:tcBorders>
              <w:top w:val="nil"/>
              <w:left w:val="nil"/>
              <w:bottom w:val="nil"/>
              <w:right w:val="nil"/>
            </w:tcBorders>
            <w:shd w:val="clear" w:color="auto" w:fill="auto"/>
            <w:noWrap/>
            <w:vAlign w:val="bottom"/>
            <w:hideMark/>
          </w:tcPr>
          <w:p w14:paraId="60B22BF9" w14:textId="209875AB" w:rsidR="00B76B92" w:rsidRPr="003167E8" w:rsidRDefault="00B76B92" w:rsidP="00097178">
            <w:pPr>
              <w:spacing w:after="0" w:line="240" w:lineRule="auto"/>
              <w:rPr>
                <w:rFonts w:ascii="Calibri" w:eastAsia="Times New Roman" w:hAnsi="Calibri" w:cs="Calibri"/>
                <w:b/>
                <w:bCs/>
                <w:color w:val="000000"/>
                <w:lang w:eastAsia="cs-CZ"/>
              </w:rPr>
            </w:pPr>
            <w:bookmarkStart w:id="10" w:name="_Hlk57206974"/>
            <w:r w:rsidRPr="00181475">
              <w:rPr>
                <w:rFonts w:ascii="Calibri" w:eastAsia="Times New Roman" w:hAnsi="Calibri" w:cs="Calibri"/>
                <w:b/>
                <w:bCs/>
                <w:color w:val="000000"/>
                <w:lang w:eastAsia="cs-CZ"/>
              </w:rPr>
              <w:t xml:space="preserve">Tabulka č. 5: </w:t>
            </w:r>
            <w:r w:rsidRPr="003167E8">
              <w:rPr>
                <w:rFonts w:ascii="Calibri" w:eastAsia="Times New Roman" w:hAnsi="Calibri" w:cs="Calibri"/>
                <w:b/>
                <w:bCs/>
                <w:color w:val="000000"/>
                <w:lang w:eastAsia="cs-CZ"/>
              </w:rPr>
              <w:t>Očekávaný vývoj počtu dětí v</w:t>
            </w:r>
            <w:r w:rsidR="00896BAF">
              <w:rPr>
                <w:rFonts w:ascii="Calibri" w:eastAsia="Times New Roman" w:hAnsi="Calibri" w:cs="Calibri"/>
                <w:b/>
                <w:bCs/>
                <w:color w:val="000000"/>
                <w:lang w:eastAsia="cs-CZ"/>
              </w:rPr>
              <w:t> </w:t>
            </w:r>
            <w:r w:rsidRPr="003167E8">
              <w:rPr>
                <w:rFonts w:ascii="Calibri" w:eastAsia="Times New Roman" w:hAnsi="Calibri" w:cs="Calibri"/>
                <w:b/>
                <w:bCs/>
                <w:color w:val="000000"/>
                <w:lang w:eastAsia="cs-CZ"/>
              </w:rPr>
              <w:t>MŠ</w:t>
            </w:r>
            <w:r w:rsidR="00896BAF">
              <w:rPr>
                <w:rFonts w:ascii="Calibri" w:eastAsia="Times New Roman" w:hAnsi="Calibri" w:cs="Calibri"/>
                <w:b/>
                <w:bCs/>
                <w:color w:val="000000"/>
                <w:lang w:eastAsia="cs-CZ"/>
              </w:rPr>
              <w:t xml:space="preserve"> na Poličsku</w:t>
            </w:r>
          </w:p>
        </w:tc>
      </w:tr>
      <w:tr w:rsidR="00B76B92" w:rsidRPr="003167E8" w14:paraId="5628A680" w14:textId="77777777" w:rsidTr="00097178">
        <w:trPr>
          <w:trHeight w:val="600"/>
        </w:trPr>
        <w:tc>
          <w:tcPr>
            <w:tcW w:w="2736" w:type="dxa"/>
            <w:tcBorders>
              <w:top w:val="single" w:sz="4" w:space="0" w:color="auto"/>
              <w:left w:val="single" w:sz="4" w:space="0" w:color="auto"/>
              <w:bottom w:val="single" w:sz="12" w:space="0" w:color="auto"/>
              <w:right w:val="single" w:sz="4" w:space="0" w:color="auto"/>
            </w:tcBorders>
            <w:shd w:val="clear" w:color="000000" w:fill="FFFFFF"/>
            <w:vAlign w:val="center"/>
            <w:hideMark/>
          </w:tcPr>
          <w:p w14:paraId="7CC25127" w14:textId="77777777" w:rsidR="00B76B92" w:rsidRPr="003167E8" w:rsidRDefault="00B76B92" w:rsidP="00097178">
            <w:pPr>
              <w:spacing w:after="0" w:line="240" w:lineRule="auto"/>
              <w:jc w:val="center"/>
              <w:rPr>
                <w:rFonts w:ascii="Calibri" w:eastAsia="Times New Roman" w:hAnsi="Calibri" w:cs="Calibri"/>
                <w:color w:val="000000"/>
                <w:lang w:eastAsia="cs-CZ"/>
              </w:rPr>
            </w:pPr>
            <w:r w:rsidRPr="003167E8">
              <w:rPr>
                <w:rFonts w:ascii="Calibri" w:eastAsia="Times New Roman" w:hAnsi="Calibri" w:cs="Calibri"/>
                <w:color w:val="000000"/>
                <w:lang w:eastAsia="cs-CZ"/>
              </w:rPr>
              <w:t xml:space="preserve">Počet dětí v MŠ </w:t>
            </w:r>
          </w:p>
        </w:tc>
        <w:tc>
          <w:tcPr>
            <w:tcW w:w="730" w:type="dxa"/>
            <w:tcBorders>
              <w:top w:val="single" w:sz="4" w:space="0" w:color="auto"/>
              <w:left w:val="nil"/>
              <w:bottom w:val="single" w:sz="12" w:space="0" w:color="auto"/>
              <w:right w:val="single" w:sz="4" w:space="0" w:color="auto"/>
            </w:tcBorders>
            <w:shd w:val="clear" w:color="000000" w:fill="FFFFFF"/>
            <w:noWrap/>
            <w:vAlign w:val="center"/>
            <w:hideMark/>
          </w:tcPr>
          <w:p w14:paraId="45B03EC7" w14:textId="77777777" w:rsidR="00B76B92" w:rsidRPr="003167E8" w:rsidRDefault="00B76B92" w:rsidP="00097178">
            <w:pPr>
              <w:spacing w:after="0" w:line="240" w:lineRule="auto"/>
              <w:jc w:val="center"/>
              <w:rPr>
                <w:rFonts w:ascii="Calibri" w:eastAsia="Times New Roman" w:hAnsi="Calibri" w:cs="Calibri"/>
                <w:color w:val="000000"/>
                <w:lang w:eastAsia="cs-CZ"/>
              </w:rPr>
            </w:pPr>
            <w:r w:rsidRPr="003167E8">
              <w:rPr>
                <w:rFonts w:ascii="Calibri" w:eastAsia="Times New Roman" w:hAnsi="Calibri" w:cs="Calibri"/>
                <w:color w:val="000000"/>
                <w:lang w:eastAsia="cs-CZ"/>
              </w:rPr>
              <w:t>Počet</w:t>
            </w:r>
          </w:p>
        </w:tc>
        <w:tc>
          <w:tcPr>
            <w:tcW w:w="1340" w:type="dxa"/>
            <w:tcBorders>
              <w:top w:val="single" w:sz="4" w:space="0" w:color="auto"/>
              <w:left w:val="nil"/>
              <w:bottom w:val="single" w:sz="12" w:space="0" w:color="auto"/>
              <w:right w:val="single" w:sz="4" w:space="0" w:color="auto"/>
            </w:tcBorders>
            <w:shd w:val="clear" w:color="000000" w:fill="FFFFFF"/>
            <w:vAlign w:val="center"/>
            <w:hideMark/>
          </w:tcPr>
          <w:p w14:paraId="15652AA4" w14:textId="77777777" w:rsidR="00B76B92" w:rsidRPr="003167E8" w:rsidRDefault="00B76B92" w:rsidP="00097178">
            <w:pPr>
              <w:spacing w:after="0" w:line="240" w:lineRule="auto"/>
              <w:jc w:val="center"/>
              <w:rPr>
                <w:rFonts w:ascii="Calibri" w:eastAsia="Times New Roman" w:hAnsi="Calibri" w:cs="Calibri"/>
                <w:color w:val="000000"/>
                <w:lang w:eastAsia="cs-CZ"/>
              </w:rPr>
            </w:pPr>
            <w:r w:rsidRPr="003167E8">
              <w:rPr>
                <w:rFonts w:ascii="Calibri" w:eastAsia="Times New Roman" w:hAnsi="Calibri" w:cs="Calibri"/>
                <w:color w:val="000000"/>
                <w:lang w:eastAsia="cs-CZ"/>
              </w:rPr>
              <w:t xml:space="preserve">Volná místa </w:t>
            </w:r>
            <w:r w:rsidRPr="003167E8">
              <w:rPr>
                <w:rFonts w:ascii="Calibri" w:eastAsia="Times New Roman" w:hAnsi="Calibri" w:cs="Calibri"/>
                <w:color w:val="000000"/>
                <w:lang w:eastAsia="cs-CZ"/>
              </w:rPr>
              <w:br/>
              <w:t>(kapacita – počet žáků)</w:t>
            </w:r>
          </w:p>
        </w:tc>
        <w:tc>
          <w:tcPr>
            <w:tcW w:w="1294" w:type="dxa"/>
            <w:tcBorders>
              <w:top w:val="single" w:sz="4" w:space="0" w:color="auto"/>
              <w:left w:val="nil"/>
              <w:bottom w:val="single" w:sz="12" w:space="0" w:color="auto"/>
              <w:right w:val="single" w:sz="4" w:space="0" w:color="auto"/>
            </w:tcBorders>
            <w:shd w:val="clear" w:color="000000" w:fill="FFFFFF"/>
            <w:vAlign w:val="center"/>
            <w:hideMark/>
          </w:tcPr>
          <w:p w14:paraId="6521A0F4" w14:textId="77777777" w:rsidR="00B76B92" w:rsidRPr="003167E8" w:rsidRDefault="00B76B92" w:rsidP="00097178">
            <w:pPr>
              <w:spacing w:after="0" w:line="240" w:lineRule="auto"/>
              <w:jc w:val="center"/>
              <w:rPr>
                <w:rFonts w:ascii="Calibri" w:eastAsia="Times New Roman" w:hAnsi="Calibri" w:cs="Calibri"/>
                <w:color w:val="000000"/>
                <w:lang w:eastAsia="cs-CZ"/>
              </w:rPr>
            </w:pPr>
            <w:r w:rsidRPr="003167E8">
              <w:rPr>
                <w:rFonts w:ascii="Calibri" w:eastAsia="Times New Roman" w:hAnsi="Calibri" w:cs="Calibri"/>
                <w:color w:val="000000"/>
                <w:lang w:eastAsia="cs-CZ"/>
              </w:rPr>
              <w:t xml:space="preserve">Počet žáků / kapacita </w:t>
            </w:r>
            <w:r w:rsidRPr="003167E8">
              <w:rPr>
                <w:rFonts w:ascii="Calibri" w:eastAsia="Times New Roman" w:hAnsi="Calibri" w:cs="Calibri"/>
                <w:color w:val="000000"/>
                <w:lang w:eastAsia="cs-CZ"/>
              </w:rPr>
              <w:br/>
              <w:t>v %</w:t>
            </w:r>
          </w:p>
        </w:tc>
      </w:tr>
      <w:tr w:rsidR="00B76B92" w:rsidRPr="00C96DE8" w14:paraId="74DCA5C6" w14:textId="77777777" w:rsidTr="00097178">
        <w:trPr>
          <w:trHeight w:val="600"/>
        </w:trPr>
        <w:tc>
          <w:tcPr>
            <w:tcW w:w="2736" w:type="dxa"/>
            <w:tcBorders>
              <w:top w:val="nil"/>
              <w:left w:val="single" w:sz="8" w:space="0" w:color="auto"/>
              <w:bottom w:val="single" w:sz="8" w:space="0" w:color="auto"/>
              <w:right w:val="single" w:sz="8" w:space="0" w:color="auto"/>
            </w:tcBorders>
            <w:shd w:val="clear" w:color="000000" w:fill="FFFFFF"/>
            <w:vAlign w:val="center"/>
            <w:hideMark/>
          </w:tcPr>
          <w:p w14:paraId="708871FC" w14:textId="4D2C3477" w:rsidR="00B76B92" w:rsidRPr="00C96DE8" w:rsidRDefault="00B76B92" w:rsidP="00097178">
            <w:pPr>
              <w:spacing w:after="0" w:line="240" w:lineRule="auto"/>
              <w:ind w:firstLineChars="100" w:firstLine="200"/>
              <w:rPr>
                <w:rFonts w:ascii="Calibri" w:eastAsia="Times New Roman" w:hAnsi="Calibri" w:cs="Calibri"/>
                <w:color w:val="000000"/>
                <w:sz w:val="20"/>
                <w:szCs w:val="20"/>
                <w:lang w:eastAsia="cs-CZ"/>
              </w:rPr>
            </w:pPr>
            <w:r w:rsidRPr="00C96DE8">
              <w:rPr>
                <w:rFonts w:ascii="Calibri" w:eastAsia="Times New Roman" w:hAnsi="Calibri" w:cs="Calibri"/>
                <w:color w:val="000000"/>
                <w:sz w:val="20"/>
                <w:szCs w:val="20"/>
                <w:lang w:eastAsia="cs-CZ"/>
              </w:rPr>
              <w:t xml:space="preserve">Kapacita všech MŠ </w:t>
            </w:r>
            <w:r w:rsidR="00896BAF">
              <w:rPr>
                <w:rFonts w:ascii="Calibri" w:eastAsia="Times New Roman" w:hAnsi="Calibri" w:cs="Calibri"/>
                <w:color w:val="000000"/>
                <w:sz w:val="20"/>
                <w:szCs w:val="20"/>
                <w:lang w:eastAsia="cs-CZ"/>
              </w:rPr>
              <w:t>k 30.9.2020</w:t>
            </w:r>
          </w:p>
        </w:tc>
        <w:tc>
          <w:tcPr>
            <w:tcW w:w="730" w:type="dxa"/>
            <w:tcBorders>
              <w:top w:val="nil"/>
              <w:left w:val="nil"/>
              <w:bottom w:val="single" w:sz="8" w:space="0" w:color="auto"/>
              <w:right w:val="single" w:sz="8" w:space="0" w:color="auto"/>
            </w:tcBorders>
            <w:shd w:val="clear" w:color="000000" w:fill="FFFFFF"/>
            <w:noWrap/>
            <w:vAlign w:val="center"/>
            <w:hideMark/>
          </w:tcPr>
          <w:p w14:paraId="3D89C98E" w14:textId="77777777" w:rsidR="00B76B92" w:rsidRPr="00C96DE8" w:rsidRDefault="00B76B92" w:rsidP="00097178">
            <w:pPr>
              <w:spacing w:after="0" w:line="240" w:lineRule="auto"/>
              <w:jc w:val="center"/>
              <w:rPr>
                <w:rFonts w:ascii="Calibri" w:eastAsia="Times New Roman" w:hAnsi="Calibri" w:cs="Calibri"/>
                <w:color w:val="000000"/>
                <w:sz w:val="20"/>
                <w:szCs w:val="20"/>
                <w:lang w:eastAsia="cs-CZ"/>
              </w:rPr>
            </w:pPr>
            <w:r w:rsidRPr="00C96DE8">
              <w:rPr>
                <w:rFonts w:ascii="Calibri" w:eastAsia="Times New Roman" w:hAnsi="Calibri" w:cs="Calibri"/>
                <w:color w:val="000000"/>
                <w:sz w:val="20"/>
                <w:szCs w:val="20"/>
                <w:lang w:eastAsia="cs-CZ"/>
              </w:rPr>
              <w:t>925</w:t>
            </w:r>
          </w:p>
        </w:tc>
        <w:tc>
          <w:tcPr>
            <w:tcW w:w="1340" w:type="dxa"/>
            <w:tcBorders>
              <w:top w:val="nil"/>
              <w:left w:val="nil"/>
              <w:bottom w:val="single" w:sz="8" w:space="0" w:color="auto"/>
              <w:right w:val="single" w:sz="8" w:space="0" w:color="auto"/>
            </w:tcBorders>
            <w:shd w:val="clear" w:color="000000" w:fill="FFFFFF"/>
            <w:noWrap/>
            <w:vAlign w:val="center"/>
            <w:hideMark/>
          </w:tcPr>
          <w:p w14:paraId="6A0633E9" w14:textId="77777777" w:rsidR="00B76B92" w:rsidRPr="00C96DE8" w:rsidRDefault="00B76B92" w:rsidP="00097178">
            <w:pPr>
              <w:spacing w:after="0" w:line="240" w:lineRule="auto"/>
              <w:jc w:val="center"/>
              <w:rPr>
                <w:rFonts w:ascii="Calibri" w:eastAsia="Times New Roman" w:hAnsi="Calibri" w:cs="Calibri"/>
                <w:color w:val="000000"/>
                <w:sz w:val="20"/>
                <w:szCs w:val="20"/>
                <w:lang w:eastAsia="cs-CZ"/>
              </w:rPr>
            </w:pPr>
            <w:r w:rsidRPr="00C96DE8">
              <w:rPr>
                <w:rFonts w:ascii="Calibri" w:eastAsia="Times New Roman" w:hAnsi="Calibri" w:cs="Calibri"/>
                <w:color w:val="000000"/>
                <w:sz w:val="20"/>
                <w:szCs w:val="20"/>
                <w:lang w:eastAsia="cs-CZ"/>
              </w:rPr>
              <w:t>---</w:t>
            </w:r>
          </w:p>
        </w:tc>
        <w:tc>
          <w:tcPr>
            <w:tcW w:w="1294" w:type="dxa"/>
            <w:tcBorders>
              <w:top w:val="nil"/>
              <w:left w:val="nil"/>
              <w:bottom w:val="single" w:sz="8" w:space="0" w:color="auto"/>
              <w:right w:val="single" w:sz="8" w:space="0" w:color="auto"/>
            </w:tcBorders>
            <w:shd w:val="clear" w:color="000000" w:fill="FFFFFF"/>
            <w:noWrap/>
            <w:vAlign w:val="center"/>
            <w:hideMark/>
          </w:tcPr>
          <w:p w14:paraId="0B025DFF" w14:textId="77777777" w:rsidR="00B76B92" w:rsidRPr="00C96DE8" w:rsidRDefault="00B76B92" w:rsidP="00097178">
            <w:pPr>
              <w:spacing w:after="0" w:line="240" w:lineRule="auto"/>
              <w:jc w:val="center"/>
              <w:rPr>
                <w:rFonts w:ascii="Calibri" w:eastAsia="Times New Roman" w:hAnsi="Calibri" w:cs="Calibri"/>
                <w:color w:val="000000"/>
                <w:sz w:val="20"/>
                <w:szCs w:val="20"/>
                <w:lang w:eastAsia="cs-CZ"/>
              </w:rPr>
            </w:pPr>
            <w:r w:rsidRPr="00C96DE8">
              <w:rPr>
                <w:rFonts w:ascii="Calibri" w:eastAsia="Times New Roman" w:hAnsi="Calibri" w:cs="Calibri"/>
                <w:color w:val="000000"/>
                <w:sz w:val="20"/>
                <w:szCs w:val="20"/>
                <w:lang w:eastAsia="cs-CZ"/>
              </w:rPr>
              <w:t>---</w:t>
            </w:r>
          </w:p>
        </w:tc>
      </w:tr>
      <w:tr w:rsidR="00B76B92" w:rsidRPr="00C96DE8" w14:paraId="64D28D81" w14:textId="77777777" w:rsidTr="00097178">
        <w:trPr>
          <w:trHeight w:val="600"/>
        </w:trPr>
        <w:tc>
          <w:tcPr>
            <w:tcW w:w="2736" w:type="dxa"/>
            <w:tcBorders>
              <w:top w:val="nil"/>
              <w:left w:val="single" w:sz="8" w:space="0" w:color="auto"/>
              <w:bottom w:val="single" w:sz="8" w:space="0" w:color="auto"/>
              <w:right w:val="single" w:sz="8" w:space="0" w:color="auto"/>
            </w:tcBorders>
            <w:shd w:val="clear" w:color="000000" w:fill="FFFFFF"/>
            <w:vAlign w:val="center"/>
            <w:hideMark/>
          </w:tcPr>
          <w:p w14:paraId="4FD0883A" w14:textId="64739631" w:rsidR="00B76B92" w:rsidRPr="00C96DE8" w:rsidRDefault="00B76B92" w:rsidP="00097178">
            <w:pPr>
              <w:spacing w:after="0" w:line="240" w:lineRule="auto"/>
              <w:ind w:firstLineChars="100" w:firstLine="200"/>
              <w:rPr>
                <w:rFonts w:ascii="Calibri" w:eastAsia="Times New Roman" w:hAnsi="Calibri" w:cs="Calibri"/>
                <w:color w:val="000000"/>
                <w:sz w:val="20"/>
                <w:szCs w:val="20"/>
                <w:lang w:eastAsia="cs-CZ"/>
              </w:rPr>
            </w:pPr>
            <w:r w:rsidRPr="00C96DE8">
              <w:rPr>
                <w:rFonts w:ascii="Calibri" w:eastAsia="Times New Roman" w:hAnsi="Calibri" w:cs="Calibri"/>
                <w:color w:val="000000"/>
                <w:sz w:val="20"/>
                <w:szCs w:val="20"/>
                <w:lang w:eastAsia="cs-CZ"/>
              </w:rPr>
              <w:t xml:space="preserve">Počet dětí v MŠ </w:t>
            </w:r>
            <w:r w:rsidR="00896BAF" w:rsidRPr="00896BAF">
              <w:rPr>
                <w:rFonts w:ascii="Calibri" w:eastAsia="Times New Roman" w:hAnsi="Calibri" w:cs="Calibri"/>
                <w:color w:val="000000"/>
                <w:sz w:val="20"/>
                <w:szCs w:val="20"/>
                <w:lang w:eastAsia="cs-CZ"/>
              </w:rPr>
              <w:t>k 30.9.2020</w:t>
            </w:r>
          </w:p>
        </w:tc>
        <w:tc>
          <w:tcPr>
            <w:tcW w:w="730" w:type="dxa"/>
            <w:tcBorders>
              <w:top w:val="nil"/>
              <w:left w:val="nil"/>
              <w:bottom w:val="single" w:sz="8" w:space="0" w:color="auto"/>
              <w:right w:val="single" w:sz="8" w:space="0" w:color="auto"/>
            </w:tcBorders>
            <w:shd w:val="clear" w:color="000000" w:fill="FFFFFF"/>
            <w:noWrap/>
            <w:vAlign w:val="center"/>
            <w:hideMark/>
          </w:tcPr>
          <w:p w14:paraId="0E06F71C" w14:textId="77777777" w:rsidR="00B76B92" w:rsidRPr="00C96DE8" w:rsidRDefault="00B76B92" w:rsidP="00097178">
            <w:pPr>
              <w:spacing w:after="0" w:line="240" w:lineRule="auto"/>
              <w:jc w:val="center"/>
              <w:rPr>
                <w:rFonts w:ascii="Calibri" w:eastAsia="Times New Roman" w:hAnsi="Calibri" w:cs="Calibri"/>
                <w:color w:val="000000"/>
                <w:sz w:val="20"/>
                <w:szCs w:val="20"/>
                <w:lang w:eastAsia="cs-CZ"/>
              </w:rPr>
            </w:pPr>
            <w:r w:rsidRPr="00C96DE8">
              <w:rPr>
                <w:rFonts w:ascii="Calibri" w:eastAsia="Times New Roman" w:hAnsi="Calibri" w:cs="Calibri"/>
                <w:color w:val="000000"/>
                <w:sz w:val="20"/>
                <w:szCs w:val="20"/>
                <w:lang w:eastAsia="cs-CZ"/>
              </w:rPr>
              <w:t>809</w:t>
            </w:r>
          </w:p>
        </w:tc>
        <w:tc>
          <w:tcPr>
            <w:tcW w:w="1340" w:type="dxa"/>
            <w:tcBorders>
              <w:top w:val="nil"/>
              <w:left w:val="nil"/>
              <w:bottom w:val="single" w:sz="8" w:space="0" w:color="auto"/>
              <w:right w:val="single" w:sz="8" w:space="0" w:color="auto"/>
            </w:tcBorders>
            <w:shd w:val="clear" w:color="000000" w:fill="FFFFFF"/>
            <w:noWrap/>
            <w:vAlign w:val="center"/>
            <w:hideMark/>
          </w:tcPr>
          <w:p w14:paraId="3C429F13" w14:textId="77777777" w:rsidR="00B76B92" w:rsidRPr="00C96DE8" w:rsidRDefault="00B76B92" w:rsidP="00097178">
            <w:pPr>
              <w:spacing w:after="0" w:line="240" w:lineRule="auto"/>
              <w:jc w:val="center"/>
              <w:rPr>
                <w:rFonts w:ascii="Calibri" w:eastAsia="Times New Roman" w:hAnsi="Calibri" w:cs="Calibri"/>
                <w:color w:val="000000"/>
                <w:sz w:val="20"/>
                <w:szCs w:val="20"/>
                <w:lang w:eastAsia="cs-CZ"/>
              </w:rPr>
            </w:pPr>
            <w:r w:rsidRPr="00C96DE8">
              <w:rPr>
                <w:rFonts w:ascii="Calibri" w:eastAsia="Times New Roman" w:hAnsi="Calibri" w:cs="Calibri"/>
                <w:color w:val="000000"/>
                <w:sz w:val="20"/>
                <w:szCs w:val="20"/>
                <w:lang w:eastAsia="cs-CZ"/>
              </w:rPr>
              <w:t>116</w:t>
            </w:r>
          </w:p>
        </w:tc>
        <w:tc>
          <w:tcPr>
            <w:tcW w:w="1294" w:type="dxa"/>
            <w:tcBorders>
              <w:top w:val="nil"/>
              <w:left w:val="nil"/>
              <w:bottom w:val="single" w:sz="8" w:space="0" w:color="auto"/>
              <w:right w:val="single" w:sz="8" w:space="0" w:color="auto"/>
            </w:tcBorders>
            <w:shd w:val="clear" w:color="000000" w:fill="FFFFFF"/>
            <w:noWrap/>
            <w:vAlign w:val="center"/>
            <w:hideMark/>
          </w:tcPr>
          <w:p w14:paraId="62DD74B1" w14:textId="77777777" w:rsidR="00B76B92" w:rsidRPr="00C96DE8" w:rsidRDefault="00B76B92" w:rsidP="00097178">
            <w:pPr>
              <w:spacing w:after="0" w:line="240" w:lineRule="auto"/>
              <w:jc w:val="center"/>
              <w:rPr>
                <w:rFonts w:ascii="Calibri" w:eastAsia="Times New Roman" w:hAnsi="Calibri" w:cs="Calibri"/>
                <w:color w:val="000000"/>
                <w:sz w:val="20"/>
                <w:szCs w:val="20"/>
                <w:lang w:eastAsia="cs-CZ"/>
              </w:rPr>
            </w:pPr>
            <w:r w:rsidRPr="00C96DE8">
              <w:rPr>
                <w:rFonts w:ascii="Calibri" w:eastAsia="Times New Roman" w:hAnsi="Calibri" w:cs="Calibri"/>
                <w:color w:val="000000"/>
                <w:sz w:val="20"/>
                <w:szCs w:val="20"/>
                <w:lang w:eastAsia="cs-CZ"/>
              </w:rPr>
              <w:t>87%</w:t>
            </w:r>
          </w:p>
        </w:tc>
      </w:tr>
      <w:tr w:rsidR="00B76B92" w:rsidRPr="00C96DE8" w14:paraId="783E3991" w14:textId="77777777" w:rsidTr="00097178">
        <w:trPr>
          <w:trHeight w:val="600"/>
        </w:trPr>
        <w:tc>
          <w:tcPr>
            <w:tcW w:w="2736" w:type="dxa"/>
            <w:tcBorders>
              <w:top w:val="nil"/>
              <w:left w:val="single" w:sz="8" w:space="0" w:color="auto"/>
              <w:bottom w:val="single" w:sz="8" w:space="0" w:color="auto"/>
              <w:right w:val="single" w:sz="8" w:space="0" w:color="auto"/>
            </w:tcBorders>
            <w:shd w:val="clear" w:color="000000" w:fill="FFFFFF"/>
            <w:vAlign w:val="center"/>
            <w:hideMark/>
          </w:tcPr>
          <w:p w14:paraId="7C8B7A95" w14:textId="77777777" w:rsidR="00B76B92" w:rsidRPr="00C96DE8" w:rsidRDefault="00B76B92" w:rsidP="00097178">
            <w:pPr>
              <w:spacing w:after="0" w:line="240" w:lineRule="auto"/>
              <w:ind w:firstLineChars="100" w:firstLine="200"/>
              <w:rPr>
                <w:rFonts w:ascii="Calibri" w:eastAsia="Times New Roman" w:hAnsi="Calibri" w:cs="Calibri"/>
                <w:color w:val="000000"/>
                <w:sz w:val="20"/>
                <w:szCs w:val="20"/>
                <w:lang w:eastAsia="cs-CZ"/>
              </w:rPr>
            </w:pPr>
            <w:r w:rsidRPr="00C96DE8">
              <w:rPr>
                <w:rFonts w:ascii="Calibri" w:eastAsia="Times New Roman" w:hAnsi="Calibri" w:cs="Calibri"/>
                <w:color w:val="000000"/>
                <w:sz w:val="20"/>
                <w:szCs w:val="20"/>
                <w:lang w:eastAsia="cs-CZ"/>
              </w:rPr>
              <w:t>Předpoklad počtu dětí v MŠ ke konci roku 2023</w:t>
            </w:r>
          </w:p>
        </w:tc>
        <w:tc>
          <w:tcPr>
            <w:tcW w:w="730" w:type="dxa"/>
            <w:tcBorders>
              <w:top w:val="nil"/>
              <w:left w:val="nil"/>
              <w:bottom w:val="single" w:sz="8" w:space="0" w:color="auto"/>
              <w:right w:val="single" w:sz="8" w:space="0" w:color="auto"/>
            </w:tcBorders>
            <w:shd w:val="clear" w:color="000000" w:fill="FFFFFF"/>
            <w:noWrap/>
            <w:vAlign w:val="center"/>
            <w:hideMark/>
          </w:tcPr>
          <w:p w14:paraId="0DEA957A" w14:textId="77777777" w:rsidR="00B76B92" w:rsidRPr="00C96DE8" w:rsidRDefault="00B76B92" w:rsidP="00097178">
            <w:pPr>
              <w:spacing w:after="0" w:line="240" w:lineRule="auto"/>
              <w:jc w:val="center"/>
              <w:rPr>
                <w:rFonts w:ascii="Calibri" w:eastAsia="Times New Roman" w:hAnsi="Calibri" w:cs="Calibri"/>
                <w:color w:val="000000"/>
                <w:sz w:val="20"/>
                <w:szCs w:val="20"/>
                <w:lang w:eastAsia="cs-CZ"/>
              </w:rPr>
            </w:pPr>
            <w:r w:rsidRPr="00C96DE8">
              <w:rPr>
                <w:rFonts w:ascii="Calibri" w:eastAsia="Times New Roman" w:hAnsi="Calibri" w:cs="Calibri"/>
                <w:color w:val="000000"/>
                <w:sz w:val="20"/>
                <w:szCs w:val="20"/>
                <w:lang w:eastAsia="cs-CZ"/>
              </w:rPr>
              <w:t>830</w:t>
            </w:r>
          </w:p>
        </w:tc>
        <w:tc>
          <w:tcPr>
            <w:tcW w:w="1340" w:type="dxa"/>
            <w:tcBorders>
              <w:top w:val="nil"/>
              <w:left w:val="nil"/>
              <w:bottom w:val="single" w:sz="8" w:space="0" w:color="auto"/>
              <w:right w:val="single" w:sz="8" w:space="0" w:color="auto"/>
            </w:tcBorders>
            <w:shd w:val="clear" w:color="000000" w:fill="FFFFFF"/>
            <w:noWrap/>
            <w:vAlign w:val="center"/>
            <w:hideMark/>
          </w:tcPr>
          <w:p w14:paraId="7B7519CC" w14:textId="77777777" w:rsidR="00B76B92" w:rsidRPr="00C96DE8" w:rsidRDefault="00B76B92" w:rsidP="00097178">
            <w:pPr>
              <w:spacing w:after="0" w:line="240" w:lineRule="auto"/>
              <w:jc w:val="center"/>
              <w:rPr>
                <w:rFonts w:ascii="Calibri" w:eastAsia="Times New Roman" w:hAnsi="Calibri" w:cs="Calibri"/>
                <w:color w:val="000000"/>
                <w:sz w:val="20"/>
                <w:szCs w:val="20"/>
                <w:lang w:eastAsia="cs-CZ"/>
              </w:rPr>
            </w:pPr>
            <w:r w:rsidRPr="00C96DE8">
              <w:rPr>
                <w:rFonts w:ascii="Calibri" w:eastAsia="Times New Roman" w:hAnsi="Calibri" w:cs="Calibri"/>
                <w:color w:val="000000"/>
                <w:sz w:val="20"/>
                <w:szCs w:val="20"/>
                <w:lang w:eastAsia="cs-CZ"/>
              </w:rPr>
              <w:t>95</w:t>
            </w:r>
          </w:p>
        </w:tc>
        <w:tc>
          <w:tcPr>
            <w:tcW w:w="1294" w:type="dxa"/>
            <w:tcBorders>
              <w:top w:val="nil"/>
              <w:left w:val="nil"/>
              <w:bottom w:val="single" w:sz="8" w:space="0" w:color="auto"/>
              <w:right w:val="single" w:sz="8" w:space="0" w:color="auto"/>
            </w:tcBorders>
            <w:shd w:val="clear" w:color="000000" w:fill="FFFFFF"/>
            <w:noWrap/>
            <w:vAlign w:val="center"/>
            <w:hideMark/>
          </w:tcPr>
          <w:p w14:paraId="566B94F4" w14:textId="77777777" w:rsidR="00B76B92" w:rsidRPr="00C96DE8" w:rsidRDefault="00B76B92" w:rsidP="00097178">
            <w:pPr>
              <w:spacing w:after="0" w:line="240" w:lineRule="auto"/>
              <w:jc w:val="center"/>
              <w:rPr>
                <w:rFonts w:ascii="Calibri" w:eastAsia="Times New Roman" w:hAnsi="Calibri" w:cs="Calibri"/>
                <w:color w:val="000000"/>
                <w:sz w:val="20"/>
                <w:szCs w:val="20"/>
                <w:lang w:eastAsia="cs-CZ"/>
              </w:rPr>
            </w:pPr>
            <w:r w:rsidRPr="00C96DE8">
              <w:rPr>
                <w:rFonts w:ascii="Calibri" w:eastAsia="Times New Roman" w:hAnsi="Calibri" w:cs="Calibri"/>
                <w:color w:val="000000"/>
                <w:sz w:val="20"/>
                <w:szCs w:val="20"/>
                <w:lang w:eastAsia="cs-CZ"/>
              </w:rPr>
              <w:t>90%</w:t>
            </w:r>
          </w:p>
        </w:tc>
      </w:tr>
      <w:tr w:rsidR="00B76B92" w:rsidRPr="00C96DE8" w14:paraId="0D665F2E" w14:textId="77777777" w:rsidTr="00097178">
        <w:trPr>
          <w:trHeight w:val="600"/>
        </w:trPr>
        <w:tc>
          <w:tcPr>
            <w:tcW w:w="2736" w:type="dxa"/>
            <w:tcBorders>
              <w:top w:val="nil"/>
              <w:left w:val="single" w:sz="8" w:space="0" w:color="auto"/>
              <w:bottom w:val="single" w:sz="8" w:space="0" w:color="auto"/>
              <w:right w:val="single" w:sz="8" w:space="0" w:color="auto"/>
            </w:tcBorders>
            <w:shd w:val="clear" w:color="000000" w:fill="FFFFFF"/>
            <w:vAlign w:val="center"/>
            <w:hideMark/>
          </w:tcPr>
          <w:p w14:paraId="06336338" w14:textId="77777777" w:rsidR="00B76B92" w:rsidRPr="00C96DE8" w:rsidRDefault="00B76B92" w:rsidP="00097178">
            <w:pPr>
              <w:spacing w:after="0" w:line="240" w:lineRule="auto"/>
              <w:ind w:firstLineChars="100" w:firstLine="200"/>
              <w:rPr>
                <w:rFonts w:ascii="Calibri" w:eastAsia="Times New Roman" w:hAnsi="Calibri" w:cs="Calibri"/>
                <w:color w:val="000000"/>
                <w:sz w:val="20"/>
                <w:szCs w:val="20"/>
                <w:lang w:eastAsia="cs-CZ"/>
              </w:rPr>
            </w:pPr>
            <w:r w:rsidRPr="00C96DE8">
              <w:rPr>
                <w:rFonts w:ascii="Calibri" w:eastAsia="Times New Roman" w:hAnsi="Calibri" w:cs="Calibri"/>
                <w:color w:val="000000"/>
                <w:sz w:val="20"/>
                <w:szCs w:val="20"/>
                <w:lang w:eastAsia="cs-CZ"/>
              </w:rPr>
              <w:t>Předpoklad počtu dětí v MŠ ke konci roku 2028</w:t>
            </w:r>
          </w:p>
        </w:tc>
        <w:tc>
          <w:tcPr>
            <w:tcW w:w="730" w:type="dxa"/>
            <w:tcBorders>
              <w:top w:val="nil"/>
              <w:left w:val="nil"/>
              <w:bottom w:val="single" w:sz="8" w:space="0" w:color="auto"/>
              <w:right w:val="single" w:sz="8" w:space="0" w:color="auto"/>
            </w:tcBorders>
            <w:shd w:val="clear" w:color="000000" w:fill="FFFFFF"/>
            <w:noWrap/>
            <w:vAlign w:val="center"/>
            <w:hideMark/>
          </w:tcPr>
          <w:p w14:paraId="7C72126A" w14:textId="77777777" w:rsidR="00B76B92" w:rsidRPr="00C96DE8" w:rsidRDefault="00B76B92" w:rsidP="00097178">
            <w:pPr>
              <w:spacing w:after="0" w:line="240" w:lineRule="auto"/>
              <w:jc w:val="center"/>
              <w:rPr>
                <w:rFonts w:ascii="Calibri" w:eastAsia="Times New Roman" w:hAnsi="Calibri" w:cs="Calibri"/>
                <w:color w:val="000000"/>
                <w:sz w:val="20"/>
                <w:szCs w:val="20"/>
                <w:lang w:eastAsia="cs-CZ"/>
              </w:rPr>
            </w:pPr>
            <w:r w:rsidRPr="00C96DE8">
              <w:rPr>
                <w:rFonts w:ascii="Calibri" w:eastAsia="Times New Roman" w:hAnsi="Calibri" w:cs="Calibri"/>
                <w:color w:val="000000"/>
                <w:sz w:val="20"/>
                <w:szCs w:val="20"/>
                <w:lang w:eastAsia="cs-CZ"/>
              </w:rPr>
              <w:t>820</w:t>
            </w:r>
          </w:p>
        </w:tc>
        <w:tc>
          <w:tcPr>
            <w:tcW w:w="1340" w:type="dxa"/>
            <w:tcBorders>
              <w:top w:val="nil"/>
              <w:left w:val="nil"/>
              <w:bottom w:val="single" w:sz="8" w:space="0" w:color="auto"/>
              <w:right w:val="single" w:sz="8" w:space="0" w:color="auto"/>
            </w:tcBorders>
            <w:shd w:val="clear" w:color="000000" w:fill="FFFFFF"/>
            <w:noWrap/>
            <w:vAlign w:val="center"/>
            <w:hideMark/>
          </w:tcPr>
          <w:p w14:paraId="3F3959C1" w14:textId="77777777" w:rsidR="00B76B92" w:rsidRPr="00C96DE8" w:rsidRDefault="00B76B92" w:rsidP="00097178">
            <w:pPr>
              <w:spacing w:after="0" w:line="240" w:lineRule="auto"/>
              <w:jc w:val="center"/>
              <w:rPr>
                <w:rFonts w:ascii="Calibri" w:eastAsia="Times New Roman" w:hAnsi="Calibri" w:cs="Calibri"/>
                <w:color w:val="000000"/>
                <w:sz w:val="20"/>
                <w:szCs w:val="20"/>
                <w:lang w:eastAsia="cs-CZ"/>
              </w:rPr>
            </w:pPr>
            <w:r w:rsidRPr="00C96DE8">
              <w:rPr>
                <w:rFonts w:ascii="Calibri" w:eastAsia="Times New Roman" w:hAnsi="Calibri" w:cs="Calibri"/>
                <w:color w:val="000000"/>
                <w:sz w:val="20"/>
                <w:szCs w:val="20"/>
                <w:lang w:eastAsia="cs-CZ"/>
              </w:rPr>
              <w:t>105</w:t>
            </w:r>
          </w:p>
        </w:tc>
        <w:tc>
          <w:tcPr>
            <w:tcW w:w="1294" w:type="dxa"/>
            <w:tcBorders>
              <w:top w:val="nil"/>
              <w:left w:val="nil"/>
              <w:bottom w:val="single" w:sz="8" w:space="0" w:color="auto"/>
              <w:right w:val="single" w:sz="8" w:space="0" w:color="auto"/>
            </w:tcBorders>
            <w:shd w:val="clear" w:color="000000" w:fill="FFFFFF"/>
            <w:noWrap/>
            <w:vAlign w:val="center"/>
            <w:hideMark/>
          </w:tcPr>
          <w:p w14:paraId="163514A9" w14:textId="77777777" w:rsidR="00B76B92" w:rsidRPr="00C96DE8" w:rsidRDefault="00B76B92" w:rsidP="00097178">
            <w:pPr>
              <w:spacing w:after="0" w:line="240" w:lineRule="auto"/>
              <w:jc w:val="center"/>
              <w:rPr>
                <w:rFonts w:ascii="Calibri" w:eastAsia="Times New Roman" w:hAnsi="Calibri" w:cs="Calibri"/>
                <w:color w:val="000000"/>
                <w:sz w:val="20"/>
                <w:szCs w:val="20"/>
                <w:lang w:eastAsia="cs-CZ"/>
              </w:rPr>
            </w:pPr>
            <w:r w:rsidRPr="00C96DE8">
              <w:rPr>
                <w:rFonts w:ascii="Calibri" w:eastAsia="Times New Roman" w:hAnsi="Calibri" w:cs="Calibri"/>
                <w:color w:val="000000"/>
                <w:sz w:val="20"/>
                <w:szCs w:val="20"/>
                <w:lang w:eastAsia="cs-CZ"/>
              </w:rPr>
              <w:t>89%</w:t>
            </w:r>
          </w:p>
        </w:tc>
      </w:tr>
      <w:tr w:rsidR="00B76B92" w:rsidRPr="003167E8" w14:paraId="54571155" w14:textId="77777777" w:rsidTr="00097178">
        <w:trPr>
          <w:trHeight w:val="300"/>
        </w:trPr>
        <w:tc>
          <w:tcPr>
            <w:tcW w:w="6100" w:type="dxa"/>
            <w:gridSpan w:val="4"/>
            <w:tcBorders>
              <w:top w:val="nil"/>
              <w:left w:val="nil"/>
              <w:bottom w:val="nil"/>
              <w:right w:val="nil"/>
            </w:tcBorders>
            <w:shd w:val="clear" w:color="000000" w:fill="FFFFFF"/>
            <w:vAlign w:val="center"/>
            <w:hideMark/>
          </w:tcPr>
          <w:p w14:paraId="2B5E1BA3" w14:textId="77777777" w:rsidR="00B76B92" w:rsidRPr="003167E8" w:rsidRDefault="00B76B92" w:rsidP="00097178">
            <w:pPr>
              <w:spacing w:after="0" w:line="240" w:lineRule="auto"/>
              <w:rPr>
                <w:rFonts w:ascii="Times New Roman" w:eastAsia="Times New Roman" w:hAnsi="Times New Roman" w:cs="Times New Roman"/>
                <w:sz w:val="20"/>
                <w:szCs w:val="20"/>
                <w:lang w:eastAsia="cs-CZ"/>
              </w:rPr>
            </w:pPr>
            <w:r w:rsidRPr="00896BAF">
              <w:rPr>
                <w:rFonts w:ascii="Calibri" w:eastAsia="Times New Roman" w:hAnsi="Calibri" w:cs="Calibri"/>
                <w:color w:val="000000"/>
                <w:sz w:val="20"/>
                <w:szCs w:val="20"/>
                <w:lang w:eastAsia="cs-CZ"/>
              </w:rPr>
              <w:t>Zdroj: Výkazy MŠMT, demografický vývoj</w:t>
            </w:r>
          </w:p>
        </w:tc>
      </w:tr>
      <w:bookmarkEnd w:id="10"/>
    </w:tbl>
    <w:p w14:paraId="604A4CCB" w14:textId="5C2A7D5E" w:rsidR="00BA2B4F" w:rsidRDefault="00BA2B4F" w:rsidP="00643390">
      <w:pPr>
        <w:rPr>
          <w:lang w:eastAsia="cs-CZ"/>
        </w:rPr>
      </w:pPr>
    </w:p>
    <w:p w14:paraId="5368E4D5" w14:textId="2C6F807E" w:rsidR="00F829E8" w:rsidRDefault="00F829E8" w:rsidP="00F414C2">
      <w:pPr>
        <w:spacing w:after="0"/>
        <w:jc w:val="both"/>
        <w:rPr>
          <w:color w:val="000000"/>
        </w:rPr>
      </w:pPr>
      <w:r w:rsidRPr="00343822">
        <w:rPr>
          <w:color w:val="000000"/>
        </w:rPr>
        <w:t xml:space="preserve">K </w:t>
      </w:r>
      <w:r w:rsidRPr="00BA626C">
        <w:rPr>
          <w:color w:val="000000"/>
        </w:rPr>
        <w:t>30. 9. 2020</w:t>
      </w:r>
      <w:r>
        <w:rPr>
          <w:color w:val="000000"/>
        </w:rPr>
        <w:t xml:space="preserve"> </w:t>
      </w:r>
      <w:r w:rsidRPr="00343822">
        <w:rPr>
          <w:color w:val="000000"/>
        </w:rPr>
        <w:t xml:space="preserve">byla kapacita mateřských škol na území Poličska </w:t>
      </w:r>
      <w:r w:rsidRPr="001326EA">
        <w:rPr>
          <w:color w:val="000000"/>
        </w:rPr>
        <w:t>naplněna z </w:t>
      </w:r>
      <w:r>
        <w:rPr>
          <w:color w:val="000000"/>
        </w:rPr>
        <w:t>87</w:t>
      </w:r>
      <w:r w:rsidRPr="001326EA">
        <w:rPr>
          <w:color w:val="000000"/>
        </w:rPr>
        <w:t xml:space="preserve"> %.</w:t>
      </w:r>
      <w:r>
        <w:rPr>
          <w:color w:val="000000"/>
        </w:rPr>
        <w:t xml:space="preserve"> Z toho 9 MŠ je naplněno na 100% a 4 MŠ nad 90%, naopak pouze 1 mateřská škola má více než 50% volné kapacity.</w:t>
      </w:r>
    </w:p>
    <w:p w14:paraId="7A1F9878" w14:textId="0662D33C" w:rsidR="00F829E8" w:rsidRPr="005F62D6" w:rsidRDefault="00F829E8" w:rsidP="00F414C2">
      <w:pPr>
        <w:jc w:val="both"/>
        <w:rPr>
          <w:color w:val="000000"/>
        </w:rPr>
      </w:pPr>
      <w:r w:rsidRPr="005F62D6">
        <w:rPr>
          <w:color w:val="000000"/>
        </w:rPr>
        <w:t>Dle prognózy</w:t>
      </w:r>
      <w:r>
        <w:rPr>
          <w:color w:val="000000"/>
        </w:rPr>
        <w:t xml:space="preserve"> demografického vývoje se počet dětí v MŠ bude nepatrně zvyšovat, ale lze předpokládat, že stávající kapacity budou v</w:t>
      </w:r>
      <w:r w:rsidR="00E36584">
        <w:rPr>
          <w:color w:val="000000"/>
        </w:rPr>
        <w:t> následujících letech stačit</w:t>
      </w:r>
      <w:r>
        <w:rPr>
          <w:color w:val="000000"/>
        </w:rPr>
        <w:t>.</w:t>
      </w:r>
    </w:p>
    <w:p w14:paraId="08E98E15" w14:textId="2AF89D7D" w:rsidR="00C77A40" w:rsidRDefault="00C77A40" w:rsidP="00643390">
      <w:pPr>
        <w:rPr>
          <w:lang w:eastAsia="cs-CZ"/>
        </w:rPr>
      </w:pPr>
    </w:p>
    <w:p w14:paraId="1EBE8ED1" w14:textId="77777777" w:rsidR="00AB3308" w:rsidRDefault="00AB3308" w:rsidP="00643390">
      <w:pPr>
        <w:rPr>
          <w:lang w:eastAsia="cs-CZ"/>
        </w:rPr>
      </w:pPr>
    </w:p>
    <w:p w14:paraId="70483557" w14:textId="78748D57" w:rsidR="00C77A40" w:rsidRDefault="00C77A40" w:rsidP="00B76B92">
      <w:pPr>
        <w:rPr>
          <w:rFonts w:ascii="Calibri" w:eastAsia="Times New Roman" w:hAnsi="Calibri" w:cs="Times New Roman"/>
          <w:b/>
          <w:bCs/>
          <w:color w:val="000000"/>
          <w:lang w:eastAsia="cs-CZ"/>
        </w:rPr>
      </w:pPr>
      <w:r w:rsidRPr="00C77A40">
        <w:rPr>
          <w:rFonts w:ascii="Calibri" w:eastAsia="Times New Roman" w:hAnsi="Calibri" w:cs="Times New Roman"/>
          <w:b/>
          <w:bCs/>
          <w:color w:val="000000"/>
          <w:lang w:eastAsia="cs-CZ"/>
        </w:rPr>
        <w:lastRenderedPageBreak/>
        <w:t>Vývoj počtu pracovníků v mateřských školách na území MAS POLIČSKO z.s.</w:t>
      </w:r>
    </w:p>
    <w:tbl>
      <w:tblPr>
        <w:tblW w:w="10866" w:type="dxa"/>
        <w:tblCellMar>
          <w:left w:w="70" w:type="dxa"/>
          <w:right w:w="70" w:type="dxa"/>
        </w:tblCellMar>
        <w:tblLook w:val="04A0" w:firstRow="1" w:lastRow="0" w:firstColumn="1" w:lastColumn="0" w:noHBand="0" w:noVBand="1"/>
      </w:tblPr>
      <w:tblGrid>
        <w:gridCol w:w="71"/>
        <w:gridCol w:w="1172"/>
        <w:gridCol w:w="400"/>
        <w:gridCol w:w="1008"/>
        <w:gridCol w:w="266"/>
        <w:gridCol w:w="901"/>
        <w:gridCol w:w="405"/>
        <w:gridCol w:w="762"/>
        <w:gridCol w:w="812"/>
        <w:gridCol w:w="449"/>
        <w:gridCol w:w="1027"/>
        <w:gridCol w:w="400"/>
        <w:gridCol w:w="1271"/>
        <w:gridCol w:w="62"/>
        <w:gridCol w:w="892"/>
        <w:gridCol w:w="161"/>
        <w:gridCol w:w="807"/>
      </w:tblGrid>
      <w:tr w:rsidR="00DB3023" w:rsidRPr="000C466A" w14:paraId="1B67EFA0" w14:textId="77777777" w:rsidTr="00DB3023">
        <w:trPr>
          <w:gridAfter w:val="4"/>
          <w:wAfter w:w="1922" w:type="dxa"/>
          <w:trHeight w:val="287"/>
        </w:trPr>
        <w:tc>
          <w:tcPr>
            <w:tcW w:w="7673" w:type="dxa"/>
            <w:gridSpan w:val="12"/>
            <w:tcBorders>
              <w:top w:val="nil"/>
              <w:left w:val="nil"/>
              <w:bottom w:val="nil"/>
              <w:right w:val="nil"/>
            </w:tcBorders>
            <w:shd w:val="clear" w:color="auto" w:fill="auto"/>
            <w:noWrap/>
            <w:vAlign w:val="bottom"/>
            <w:hideMark/>
          </w:tcPr>
          <w:p w14:paraId="00CFFA47" w14:textId="6CFA3FD1" w:rsidR="00DB3023" w:rsidRPr="000C466A" w:rsidRDefault="00DB3023" w:rsidP="00097178">
            <w:pPr>
              <w:spacing w:after="0" w:line="240" w:lineRule="auto"/>
              <w:rPr>
                <w:rFonts w:ascii="Calibri" w:eastAsia="Times New Roman" w:hAnsi="Calibri" w:cs="Calibri"/>
                <w:b/>
                <w:bCs/>
                <w:color w:val="000000"/>
                <w:lang w:eastAsia="cs-CZ"/>
              </w:rPr>
            </w:pPr>
            <w:r w:rsidRPr="00181475">
              <w:rPr>
                <w:rFonts w:ascii="Calibri" w:eastAsia="Times New Roman" w:hAnsi="Calibri" w:cs="Calibri"/>
                <w:b/>
                <w:bCs/>
                <w:color w:val="000000"/>
                <w:lang w:eastAsia="cs-CZ"/>
              </w:rPr>
              <w:t xml:space="preserve">Tabulka č. 6: </w:t>
            </w:r>
            <w:r w:rsidRPr="000C466A">
              <w:rPr>
                <w:rFonts w:ascii="Calibri" w:eastAsia="Times New Roman" w:hAnsi="Calibri" w:cs="Calibri"/>
                <w:b/>
                <w:bCs/>
                <w:color w:val="000000"/>
                <w:lang w:eastAsia="cs-CZ"/>
              </w:rPr>
              <w:t>Vývoj počtu pracovníků v MŠ (přepočtené na úvazky)</w:t>
            </w:r>
            <w:r>
              <w:rPr>
                <w:rFonts w:ascii="Calibri" w:eastAsia="Times New Roman" w:hAnsi="Calibri" w:cs="Calibri"/>
                <w:b/>
                <w:bCs/>
                <w:color w:val="000000"/>
                <w:lang w:eastAsia="cs-CZ"/>
              </w:rPr>
              <w:t xml:space="preserve"> </w:t>
            </w:r>
          </w:p>
        </w:tc>
        <w:tc>
          <w:tcPr>
            <w:tcW w:w="1271" w:type="dxa"/>
            <w:tcBorders>
              <w:top w:val="nil"/>
              <w:left w:val="nil"/>
              <w:bottom w:val="nil"/>
              <w:right w:val="nil"/>
            </w:tcBorders>
          </w:tcPr>
          <w:p w14:paraId="45C115A3" w14:textId="77777777" w:rsidR="00DB3023" w:rsidRPr="00181475" w:rsidRDefault="00DB3023" w:rsidP="00097178">
            <w:pPr>
              <w:spacing w:after="0" w:line="240" w:lineRule="auto"/>
              <w:rPr>
                <w:rFonts w:ascii="Calibri" w:eastAsia="Times New Roman" w:hAnsi="Calibri" w:cs="Calibri"/>
                <w:b/>
                <w:bCs/>
                <w:color w:val="000000"/>
                <w:lang w:eastAsia="cs-CZ"/>
              </w:rPr>
            </w:pPr>
          </w:p>
        </w:tc>
      </w:tr>
      <w:tr w:rsidR="00DB3023" w:rsidRPr="000C466A" w14:paraId="2D3AA1B3" w14:textId="77777777" w:rsidTr="00DB3023">
        <w:trPr>
          <w:gridAfter w:val="4"/>
          <w:wAfter w:w="1922" w:type="dxa"/>
          <w:trHeight w:val="575"/>
        </w:trPr>
        <w:tc>
          <w:tcPr>
            <w:tcW w:w="2651" w:type="dxa"/>
            <w:gridSpan w:val="4"/>
            <w:vMerge w:val="restart"/>
            <w:tcBorders>
              <w:top w:val="single" w:sz="4" w:space="0" w:color="auto"/>
              <w:left w:val="single" w:sz="4" w:space="0" w:color="auto"/>
              <w:bottom w:val="single" w:sz="12" w:space="0" w:color="000000"/>
              <w:right w:val="single" w:sz="4" w:space="0" w:color="000000"/>
            </w:tcBorders>
            <w:shd w:val="clear" w:color="auto" w:fill="auto"/>
            <w:noWrap/>
            <w:vAlign w:val="center"/>
            <w:hideMark/>
          </w:tcPr>
          <w:p w14:paraId="7D609128" w14:textId="77777777" w:rsidR="00DB3023" w:rsidRPr="000C466A" w:rsidRDefault="00DB3023" w:rsidP="00097178">
            <w:pPr>
              <w:spacing w:after="0" w:line="240" w:lineRule="auto"/>
              <w:jc w:val="center"/>
              <w:rPr>
                <w:rFonts w:ascii="Calibri" w:eastAsia="Times New Roman" w:hAnsi="Calibri" w:cs="Calibri"/>
                <w:color w:val="000000"/>
                <w:lang w:eastAsia="cs-CZ"/>
              </w:rPr>
            </w:pPr>
            <w:r w:rsidRPr="000C466A">
              <w:rPr>
                <w:rFonts w:ascii="Calibri" w:eastAsia="Times New Roman" w:hAnsi="Calibri" w:cs="Calibri"/>
                <w:color w:val="000000"/>
                <w:lang w:eastAsia="cs-CZ"/>
              </w:rPr>
              <w:t>Pracovníci</w:t>
            </w:r>
          </w:p>
        </w:tc>
        <w:tc>
          <w:tcPr>
            <w:tcW w:w="6293" w:type="dxa"/>
            <w:gridSpan w:val="9"/>
            <w:tcBorders>
              <w:top w:val="single" w:sz="4" w:space="0" w:color="auto"/>
              <w:left w:val="nil"/>
              <w:bottom w:val="single" w:sz="4" w:space="0" w:color="auto"/>
              <w:right w:val="single" w:sz="4" w:space="0" w:color="000000"/>
            </w:tcBorders>
            <w:shd w:val="clear" w:color="auto" w:fill="auto"/>
            <w:noWrap/>
            <w:vAlign w:val="center"/>
            <w:hideMark/>
          </w:tcPr>
          <w:p w14:paraId="7CADA908" w14:textId="77777777" w:rsidR="00DB3023" w:rsidRPr="000C466A" w:rsidRDefault="00DB3023" w:rsidP="00097178">
            <w:pPr>
              <w:spacing w:after="0" w:line="240" w:lineRule="auto"/>
              <w:jc w:val="center"/>
              <w:rPr>
                <w:rFonts w:ascii="Calibri" w:eastAsia="Times New Roman" w:hAnsi="Calibri" w:cs="Calibri"/>
                <w:color w:val="000000"/>
                <w:lang w:eastAsia="cs-CZ"/>
              </w:rPr>
            </w:pPr>
            <w:r w:rsidRPr="000C466A">
              <w:rPr>
                <w:rFonts w:ascii="Calibri" w:eastAsia="Times New Roman" w:hAnsi="Calibri" w:cs="Calibri"/>
                <w:color w:val="000000"/>
                <w:lang w:eastAsia="cs-CZ"/>
              </w:rPr>
              <w:t>Školní rok</w:t>
            </w:r>
          </w:p>
        </w:tc>
      </w:tr>
      <w:tr w:rsidR="00DB3023" w:rsidRPr="000C466A" w14:paraId="319A822A" w14:textId="77777777" w:rsidTr="00DB3023">
        <w:trPr>
          <w:gridAfter w:val="4"/>
          <w:wAfter w:w="1922" w:type="dxa"/>
          <w:trHeight w:val="575"/>
        </w:trPr>
        <w:tc>
          <w:tcPr>
            <w:tcW w:w="2651" w:type="dxa"/>
            <w:gridSpan w:val="4"/>
            <w:vMerge/>
            <w:tcBorders>
              <w:top w:val="single" w:sz="4" w:space="0" w:color="auto"/>
              <w:left w:val="single" w:sz="4" w:space="0" w:color="auto"/>
              <w:bottom w:val="single" w:sz="12" w:space="0" w:color="000000"/>
              <w:right w:val="single" w:sz="4" w:space="0" w:color="000000"/>
            </w:tcBorders>
            <w:vAlign w:val="center"/>
            <w:hideMark/>
          </w:tcPr>
          <w:p w14:paraId="3D5A2B5E" w14:textId="77777777" w:rsidR="00DB3023" w:rsidRPr="000C466A" w:rsidRDefault="00DB3023" w:rsidP="00097178">
            <w:pPr>
              <w:spacing w:after="0" w:line="240" w:lineRule="auto"/>
              <w:rPr>
                <w:rFonts w:ascii="Calibri" w:eastAsia="Times New Roman" w:hAnsi="Calibri" w:cs="Calibri"/>
                <w:color w:val="000000"/>
                <w:lang w:eastAsia="cs-CZ"/>
              </w:rPr>
            </w:pPr>
          </w:p>
        </w:tc>
        <w:tc>
          <w:tcPr>
            <w:tcW w:w="1167" w:type="dxa"/>
            <w:gridSpan w:val="2"/>
            <w:tcBorders>
              <w:top w:val="nil"/>
              <w:left w:val="nil"/>
              <w:bottom w:val="single" w:sz="12" w:space="0" w:color="auto"/>
              <w:right w:val="single" w:sz="4" w:space="0" w:color="auto"/>
            </w:tcBorders>
            <w:shd w:val="clear" w:color="auto" w:fill="auto"/>
            <w:noWrap/>
            <w:vAlign w:val="bottom"/>
            <w:hideMark/>
          </w:tcPr>
          <w:p w14:paraId="473E78BC" w14:textId="77777777" w:rsidR="00DB3023" w:rsidRPr="000C466A" w:rsidRDefault="00DB3023" w:rsidP="00097178">
            <w:pPr>
              <w:spacing w:after="0" w:line="240" w:lineRule="auto"/>
              <w:jc w:val="center"/>
              <w:rPr>
                <w:rFonts w:ascii="Calibri" w:eastAsia="Times New Roman" w:hAnsi="Calibri" w:cs="Calibri"/>
                <w:color w:val="000000"/>
                <w:sz w:val="18"/>
                <w:szCs w:val="18"/>
                <w:lang w:eastAsia="cs-CZ"/>
              </w:rPr>
            </w:pPr>
            <w:r>
              <w:rPr>
                <w:rFonts w:ascii="Calibri" w:hAnsi="Calibri" w:cs="Calibri"/>
                <w:color w:val="000000"/>
              </w:rPr>
              <w:t>2016/2017 </w:t>
            </w:r>
          </w:p>
        </w:tc>
        <w:tc>
          <w:tcPr>
            <w:tcW w:w="1167" w:type="dxa"/>
            <w:gridSpan w:val="2"/>
            <w:tcBorders>
              <w:top w:val="nil"/>
              <w:left w:val="nil"/>
              <w:bottom w:val="single" w:sz="12" w:space="0" w:color="auto"/>
              <w:right w:val="single" w:sz="4" w:space="0" w:color="auto"/>
            </w:tcBorders>
            <w:shd w:val="clear" w:color="auto" w:fill="auto"/>
            <w:noWrap/>
            <w:vAlign w:val="bottom"/>
            <w:hideMark/>
          </w:tcPr>
          <w:p w14:paraId="42AA97FE" w14:textId="77777777" w:rsidR="00DB3023" w:rsidRPr="000C466A" w:rsidRDefault="00DB3023" w:rsidP="00097178">
            <w:pPr>
              <w:spacing w:after="0" w:line="240" w:lineRule="auto"/>
              <w:jc w:val="center"/>
              <w:rPr>
                <w:rFonts w:ascii="Calibri" w:eastAsia="Times New Roman" w:hAnsi="Calibri" w:cs="Calibri"/>
                <w:color w:val="000000"/>
                <w:sz w:val="18"/>
                <w:szCs w:val="18"/>
                <w:lang w:eastAsia="cs-CZ"/>
              </w:rPr>
            </w:pPr>
            <w:r>
              <w:rPr>
                <w:rFonts w:ascii="Calibri" w:hAnsi="Calibri" w:cs="Calibri"/>
                <w:color w:val="000000"/>
              </w:rPr>
              <w:t>2017/2018 </w:t>
            </w:r>
          </w:p>
        </w:tc>
        <w:tc>
          <w:tcPr>
            <w:tcW w:w="1261" w:type="dxa"/>
            <w:gridSpan w:val="2"/>
            <w:tcBorders>
              <w:top w:val="nil"/>
              <w:left w:val="nil"/>
              <w:bottom w:val="single" w:sz="12" w:space="0" w:color="auto"/>
              <w:right w:val="single" w:sz="4" w:space="0" w:color="auto"/>
            </w:tcBorders>
            <w:shd w:val="clear" w:color="auto" w:fill="auto"/>
            <w:noWrap/>
            <w:vAlign w:val="bottom"/>
            <w:hideMark/>
          </w:tcPr>
          <w:p w14:paraId="2595C0FE" w14:textId="77777777" w:rsidR="00DB3023" w:rsidRPr="000C466A" w:rsidRDefault="00DB3023" w:rsidP="00097178">
            <w:pPr>
              <w:spacing w:after="0" w:line="240" w:lineRule="auto"/>
              <w:jc w:val="center"/>
              <w:rPr>
                <w:rFonts w:ascii="Calibri" w:eastAsia="Times New Roman" w:hAnsi="Calibri" w:cs="Calibri"/>
                <w:color w:val="000000"/>
                <w:sz w:val="18"/>
                <w:szCs w:val="18"/>
                <w:lang w:eastAsia="cs-CZ"/>
              </w:rPr>
            </w:pPr>
            <w:r>
              <w:rPr>
                <w:rFonts w:ascii="Calibri" w:hAnsi="Calibri" w:cs="Calibri"/>
                <w:color w:val="000000"/>
              </w:rPr>
              <w:t>2018/2019 </w:t>
            </w:r>
          </w:p>
        </w:tc>
        <w:tc>
          <w:tcPr>
            <w:tcW w:w="1427" w:type="dxa"/>
            <w:gridSpan w:val="2"/>
            <w:tcBorders>
              <w:top w:val="nil"/>
              <w:left w:val="nil"/>
              <w:bottom w:val="single" w:sz="12" w:space="0" w:color="auto"/>
              <w:right w:val="single" w:sz="4" w:space="0" w:color="auto"/>
            </w:tcBorders>
            <w:shd w:val="clear" w:color="auto" w:fill="auto"/>
            <w:noWrap/>
            <w:vAlign w:val="bottom"/>
            <w:hideMark/>
          </w:tcPr>
          <w:p w14:paraId="7D19A251" w14:textId="77777777" w:rsidR="00DB3023" w:rsidRPr="000C466A" w:rsidRDefault="00DB3023" w:rsidP="00097178">
            <w:pPr>
              <w:spacing w:after="0" w:line="240" w:lineRule="auto"/>
              <w:jc w:val="center"/>
              <w:rPr>
                <w:rFonts w:ascii="Calibri" w:eastAsia="Times New Roman" w:hAnsi="Calibri" w:cs="Calibri"/>
                <w:color w:val="000000"/>
                <w:sz w:val="18"/>
                <w:szCs w:val="18"/>
                <w:lang w:eastAsia="cs-CZ"/>
              </w:rPr>
            </w:pPr>
            <w:r>
              <w:rPr>
                <w:rFonts w:ascii="Calibri" w:hAnsi="Calibri" w:cs="Calibri"/>
                <w:color w:val="000000"/>
              </w:rPr>
              <w:t>2019/2020 </w:t>
            </w:r>
          </w:p>
        </w:tc>
        <w:tc>
          <w:tcPr>
            <w:tcW w:w="1271" w:type="dxa"/>
            <w:tcBorders>
              <w:top w:val="nil"/>
              <w:left w:val="nil"/>
              <w:bottom w:val="single" w:sz="12" w:space="0" w:color="auto"/>
              <w:right w:val="single" w:sz="4" w:space="0" w:color="auto"/>
            </w:tcBorders>
            <w:vAlign w:val="bottom"/>
          </w:tcPr>
          <w:p w14:paraId="5B74F9A8" w14:textId="77777777" w:rsidR="00DB3023" w:rsidRDefault="00DB3023" w:rsidP="00097178">
            <w:pPr>
              <w:spacing w:after="0" w:line="240" w:lineRule="auto"/>
              <w:jc w:val="center"/>
              <w:rPr>
                <w:rFonts w:ascii="Calibri" w:eastAsia="Times New Roman" w:hAnsi="Calibri" w:cs="Calibri"/>
                <w:color w:val="000000"/>
                <w:lang w:eastAsia="cs-CZ"/>
              </w:rPr>
            </w:pPr>
            <w:r>
              <w:rPr>
                <w:rFonts w:ascii="Calibri" w:hAnsi="Calibri" w:cs="Calibri"/>
                <w:color w:val="000000"/>
              </w:rPr>
              <w:t xml:space="preserve">2020/2021 </w:t>
            </w:r>
          </w:p>
        </w:tc>
      </w:tr>
      <w:tr w:rsidR="00DB3023" w:rsidRPr="000C466A" w14:paraId="08B93AB1" w14:textId="77777777" w:rsidTr="00DB3023">
        <w:trPr>
          <w:gridAfter w:val="4"/>
          <w:wAfter w:w="1922" w:type="dxa"/>
          <w:trHeight w:val="575"/>
        </w:trPr>
        <w:tc>
          <w:tcPr>
            <w:tcW w:w="124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F8060D3" w14:textId="77777777" w:rsidR="00DB3023" w:rsidRPr="000C466A" w:rsidRDefault="00DB3023" w:rsidP="00097178">
            <w:pPr>
              <w:spacing w:after="0" w:line="240" w:lineRule="auto"/>
              <w:jc w:val="center"/>
              <w:rPr>
                <w:rFonts w:ascii="Calibri" w:eastAsia="Times New Roman" w:hAnsi="Calibri" w:cs="Calibri"/>
                <w:color w:val="000000"/>
                <w:lang w:eastAsia="cs-CZ"/>
              </w:rPr>
            </w:pPr>
            <w:r w:rsidRPr="000C466A">
              <w:rPr>
                <w:rFonts w:ascii="Calibri" w:eastAsia="Times New Roman" w:hAnsi="Calibri" w:cs="Calibri"/>
                <w:color w:val="000000"/>
                <w:lang w:eastAsia="cs-CZ"/>
              </w:rPr>
              <w:t>Pedagogové</w:t>
            </w:r>
          </w:p>
        </w:tc>
        <w:tc>
          <w:tcPr>
            <w:tcW w:w="1408" w:type="dxa"/>
            <w:gridSpan w:val="2"/>
            <w:tcBorders>
              <w:top w:val="nil"/>
              <w:left w:val="nil"/>
              <w:bottom w:val="single" w:sz="4" w:space="0" w:color="auto"/>
              <w:right w:val="single" w:sz="4" w:space="0" w:color="auto"/>
            </w:tcBorders>
            <w:shd w:val="clear" w:color="auto" w:fill="auto"/>
            <w:noWrap/>
            <w:vAlign w:val="bottom"/>
            <w:hideMark/>
          </w:tcPr>
          <w:p w14:paraId="4B0F30C7" w14:textId="77777777" w:rsidR="00DB3023" w:rsidRPr="000C466A" w:rsidRDefault="00DB3023" w:rsidP="00097178">
            <w:pPr>
              <w:spacing w:after="0" w:line="240" w:lineRule="auto"/>
              <w:ind w:firstLineChars="100" w:firstLine="220"/>
              <w:rPr>
                <w:rFonts w:ascii="Calibri" w:eastAsia="Times New Roman" w:hAnsi="Calibri" w:cs="Calibri"/>
                <w:color w:val="000000"/>
                <w:lang w:eastAsia="cs-CZ"/>
              </w:rPr>
            </w:pPr>
            <w:r>
              <w:rPr>
                <w:rFonts w:ascii="Calibri" w:hAnsi="Calibri" w:cs="Calibri"/>
              </w:rPr>
              <w:t>Učitelé</w:t>
            </w:r>
          </w:p>
        </w:tc>
        <w:tc>
          <w:tcPr>
            <w:tcW w:w="1167" w:type="dxa"/>
            <w:gridSpan w:val="2"/>
            <w:tcBorders>
              <w:top w:val="nil"/>
              <w:left w:val="nil"/>
              <w:bottom w:val="single" w:sz="4" w:space="0" w:color="auto"/>
              <w:right w:val="single" w:sz="4" w:space="0" w:color="auto"/>
            </w:tcBorders>
            <w:shd w:val="clear" w:color="000000" w:fill="FFFFFF"/>
            <w:vAlign w:val="bottom"/>
            <w:hideMark/>
          </w:tcPr>
          <w:p w14:paraId="20CF2FFD" w14:textId="77777777" w:rsidR="00DB3023" w:rsidRPr="00F80669" w:rsidRDefault="00DB3023" w:rsidP="00097178">
            <w:pPr>
              <w:spacing w:after="0" w:line="240" w:lineRule="auto"/>
              <w:jc w:val="center"/>
              <w:rPr>
                <w:rFonts w:ascii="Calibri" w:eastAsia="Times New Roman" w:hAnsi="Calibri" w:cs="Calibri"/>
                <w:sz w:val="24"/>
                <w:szCs w:val="24"/>
                <w:highlight w:val="yellow"/>
                <w:lang w:eastAsia="cs-CZ"/>
              </w:rPr>
            </w:pPr>
            <w:r>
              <w:rPr>
                <w:rFonts w:ascii="Calibri" w:hAnsi="Calibri" w:cs="Calibri"/>
              </w:rPr>
              <w:t>61,1</w:t>
            </w:r>
          </w:p>
        </w:tc>
        <w:tc>
          <w:tcPr>
            <w:tcW w:w="1167" w:type="dxa"/>
            <w:gridSpan w:val="2"/>
            <w:tcBorders>
              <w:top w:val="single" w:sz="4" w:space="0" w:color="auto"/>
              <w:left w:val="nil"/>
              <w:bottom w:val="single" w:sz="4" w:space="0" w:color="auto"/>
              <w:right w:val="single" w:sz="4" w:space="0" w:color="auto"/>
            </w:tcBorders>
            <w:shd w:val="clear" w:color="auto" w:fill="auto"/>
            <w:noWrap/>
            <w:vAlign w:val="bottom"/>
            <w:hideMark/>
          </w:tcPr>
          <w:p w14:paraId="4770D3C0" w14:textId="77777777" w:rsidR="00DB3023" w:rsidRPr="00F80669" w:rsidRDefault="00DB3023" w:rsidP="00097178">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64</w:t>
            </w:r>
          </w:p>
        </w:tc>
        <w:tc>
          <w:tcPr>
            <w:tcW w:w="126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E785A98" w14:textId="77777777" w:rsidR="00DB3023" w:rsidRPr="00F80669" w:rsidRDefault="00DB3023" w:rsidP="00097178">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64,8</w:t>
            </w:r>
          </w:p>
        </w:tc>
        <w:tc>
          <w:tcPr>
            <w:tcW w:w="1427" w:type="dxa"/>
            <w:gridSpan w:val="2"/>
            <w:tcBorders>
              <w:top w:val="single" w:sz="4" w:space="0" w:color="auto"/>
              <w:left w:val="nil"/>
              <w:bottom w:val="single" w:sz="4" w:space="0" w:color="auto"/>
              <w:right w:val="single" w:sz="4" w:space="0" w:color="auto"/>
            </w:tcBorders>
            <w:shd w:val="clear" w:color="auto" w:fill="auto"/>
            <w:noWrap/>
            <w:vAlign w:val="bottom"/>
            <w:hideMark/>
          </w:tcPr>
          <w:p w14:paraId="7A385DFE" w14:textId="77777777" w:rsidR="00DB3023" w:rsidRPr="00F80669" w:rsidRDefault="00DB3023" w:rsidP="00097178">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72,6</w:t>
            </w:r>
          </w:p>
        </w:tc>
        <w:tc>
          <w:tcPr>
            <w:tcW w:w="1271" w:type="dxa"/>
            <w:tcBorders>
              <w:top w:val="single" w:sz="4" w:space="0" w:color="auto"/>
              <w:left w:val="nil"/>
              <w:bottom w:val="single" w:sz="4" w:space="0" w:color="auto"/>
              <w:right w:val="single" w:sz="4" w:space="0" w:color="auto"/>
            </w:tcBorders>
            <w:vAlign w:val="bottom"/>
          </w:tcPr>
          <w:p w14:paraId="5F7AE53D" w14:textId="77777777" w:rsidR="00DB3023" w:rsidRPr="00F80669" w:rsidRDefault="00DB3023" w:rsidP="00097178">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76,5</w:t>
            </w:r>
          </w:p>
        </w:tc>
      </w:tr>
      <w:tr w:rsidR="00DB3023" w:rsidRPr="000C466A" w14:paraId="5D176BD4" w14:textId="77777777" w:rsidTr="00DB3023">
        <w:trPr>
          <w:gridAfter w:val="4"/>
          <w:wAfter w:w="1922" w:type="dxa"/>
          <w:trHeight w:val="575"/>
        </w:trPr>
        <w:tc>
          <w:tcPr>
            <w:tcW w:w="1243" w:type="dxa"/>
            <w:gridSpan w:val="2"/>
            <w:vMerge/>
            <w:tcBorders>
              <w:top w:val="nil"/>
              <w:left w:val="single" w:sz="4" w:space="0" w:color="auto"/>
              <w:bottom w:val="single" w:sz="4" w:space="0" w:color="000000"/>
              <w:right w:val="single" w:sz="4" w:space="0" w:color="auto"/>
            </w:tcBorders>
            <w:vAlign w:val="center"/>
            <w:hideMark/>
          </w:tcPr>
          <w:p w14:paraId="450D507F" w14:textId="77777777" w:rsidR="00DB3023" w:rsidRPr="000C466A" w:rsidRDefault="00DB3023" w:rsidP="00097178">
            <w:pPr>
              <w:spacing w:after="0" w:line="240" w:lineRule="auto"/>
              <w:rPr>
                <w:rFonts w:ascii="Calibri" w:eastAsia="Times New Roman" w:hAnsi="Calibri" w:cs="Calibri"/>
                <w:color w:val="000000"/>
                <w:lang w:eastAsia="cs-CZ"/>
              </w:rPr>
            </w:pPr>
          </w:p>
        </w:tc>
        <w:tc>
          <w:tcPr>
            <w:tcW w:w="1408" w:type="dxa"/>
            <w:gridSpan w:val="2"/>
            <w:tcBorders>
              <w:top w:val="single" w:sz="4" w:space="0" w:color="auto"/>
              <w:left w:val="nil"/>
              <w:bottom w:val="single" w:sz="4" w:space="0" w:color="auto"/>
              <w:right w:val="single" w:sz="4" w:space="0" w:color="auto"/>
            </w:tcBorders>
            <w:shd w:val="clear" w:color="auto" w:fill="auto"/>
            <w:vAlign w:val="bottom"/>
            <w:hideMark/>
          </w:tcPr>
          <w:p w14:paraId="2AD5FAD2" w14:textId="77777777" w:rsidR="00DB3023" w:rsidRPr="000C466A" w:rsidRDefault="00DB3023" w:rsidP="00097178">
            <w:pPr>
              <w:spacing w:after="0" w:line="240" w:lineRule="auto"/>
              <w:ind w:firstLineChars="100" w:firstLine="220"/>
              <w:rPr>
                <w:rFonts w:ascii="Calibri" w:eastAsia="Times New Roman" w:hAnsi="Calibri" w:cs="Calibri"/>
                <w:color w:val="000000"/>
                <w:lang w:eastAsia="cs-CZ"/>
              </w:rPr>
            </w:pPr>
            <w:r>
              <w:rPr>
                <w:rFonts w:ascii="Calibri" w:hAnsi="Calibri" w:cs="Calibri"/>
                <w:color w:val="000000"/>
              </w:rPr>
              <w:t>Ostatní</w:t>
            </w:r>
          </w:p>
        </w:tc>
        <w:tc>
          <w:tcPr>
            <w:tcW w:w="1167" w:type="dxa"/>
            <w:gridSpan w:val="2"/>
            <w:tcBorders>
              <w:top w:val="single" w:sz="4" w:space="0" w:color="auto"/>
              <w:left w:val="nil"/>
              <w:bottom w:val="single" w:sz="4" w:space="0" w:color="auto"/>
              <w:right w:val="single" w:sz="4" w:space="0" w:color="auto"/>
            </w:tcBorders>
            <w:shd w:val="clear" w:color="auto" w:fill="auto"/>
            <w:noWrap/>
            <w:vAlign w:val="bottom"/>
            <w:hideMark/>
          </w:tcPr>
          <w:p w14:paraId="6E04063B" w14:textId="77777777" w:rsidR="00DB3023" w:rsidRPr="00F80669" w:rsidRDefault="00DB3023" w:rsidP="00097178">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2,7</w:t>
            </w:r>
          </w:p>
        </w:tc>
        <w:tc>
          <w:tcPr>
            <w:tcW w:w="1167"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6FEB43" w14:textId="77777777" w:rsidR="00DB3023" w:rsidRPr="00F80669" w:rsidRDefault="00DB3023" w:rsidP="00097178">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5,62</w:t>
            </w:r>
          </w:p>
        </w:tc>
        <w:tc>
          <w:tcPr>
            <w:tcW w:w="1261" w:type="dxa"/>
            <w:gridSpan w:val="2"/>
            <w:tcBorders>
              <w:top w:val="single" w:sz="4" w:space="0" w:color="auto"/>
              <w:left w:val="nil"/>
              <w:bottom w:val="single" w:sz="4" w:space="0" w:color="auto"/>
              <w:right w:val="single" w:sz="4" w:space="0" w:color="auto"/>
            </w:tcBorders>
            <w:shd w:val="clear" w:color="auto" w:fill="auto"/>
            <w:noWrap/>
            <w:vAlign w:val="bottom"/>
            <w:hideMark/>
          </w:tcPr>
          <w:p w14:paraId="7FA13D7B" w14:textId="77777777" w:rsidR="00DB3023" w:rsidRPr="00F80669" w:rsidRDefault="00DB3023" w:rsidP="00097178">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6</w:t>
            </w:r>
          </w:p>
        </w:tc>
        <w:tc>
          <w:tcPr>
            <w:tcW w:w="1427" w:type="dxa"/>
            <w:gridSpan w:val="2"/>
            <w:tcBorders>
              <w:top w:val="single" w:sz="4" w:space="0" w:color="auto"/>
              <w:left w:val="nil"/>
              <w:bottom w:val="single" w:sz="4" w:space="0" w:color="auto"/>
              <w:right w:val="single" w:sz="4" w:space="0" w:color="auto"/>
            </w:tcBorders>
            <w:shd w:val="clear" w:color="auto" w:fill="auto"/>
            <w:noWrap/>
            <w:vAlign w:val="bottom"/>
            <w:hideMark/>
          </w:tcPr>
          <w:p w14:paraId="67C09736" w14:textId="77777777" w:rsidR="00DB3023" w:rsidRPr="00F80669" w:rsidRDefault="00DB3023" w:rsidP="00097178">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6,25</w:t>
            </w:r>
          </w:p>
        </w:tc>
        <w:tc>
          <w:tcPr>
            <w:tcW w:w="1271" w:type="dxa"/>
            <w:tcBorders>
              <w:top w:val="single" w:sz="4" w:space="0" w:color="auto"/>
              <w:left w:val="nil"/>
              <w:bottom w:val="single" w:sz="4" w:space="0" w:color="auto"/>
              <w:right w:val="single" w:sz="4" w:space="0" w:color="auto"/>
            </w:tcBorders>
            <w:vAlign w:val="bottom"/>
          </w:tcPr>
          <w:p w14:paraId="6275D273" w14:textId="77777777" w:rsidR="00DB3023" w:rsidRPr="00F80669" w:rsidRDefault="00DB3023" w:rsidP="00097178">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5,75</w:t>
            </w:r>
          </w:p>
        </w:tc>
      </w:tr>
      <w:tr w:rsidR="00DB3023" w:rsidRPr="000C466A" w14:paraId="1B57E1D6" w14:textId="77777777" w:rsidTr="00DB3023">
        <w:trPr>
          <w:gridAfter w:val="4"/>
          <w:wAfter w:w="1922" w:type="dxa"/>
          <w:trHeight w:val="575"/>
        </w:trPr>
        <w:tc>
          <w:tcPr>
            <w:tcW w:w="2651" w:type="dxa"/>
            <w:gridSpan w:val="4"/>
            <w:tcBorders>
              <w:top w:val="nil"/>
              <w:left w:val="single" w:sz="4" w:space="0" w:color="auto"/>
              <w:bottom w:val="single" w:sz="4" w:space="0" w:color="000000"/>
              <w:right w:val="single" w:sz="4" w:space="0" w:color="auto"/>
            </w:tcBorders>
            <w:vAlign w:val="bottom"/>
          </w:tcPr>
          <w:p w14:paraId="66908CFD" w14:textId="77777777" w:rsidR="00DB3023" w:rsidRDefault="00DB3023" w:rsidP="00097178">
            <w:pPr>
              <w:spacing w:after="0" w:line="240" w:lineRule="auto"/>
              <w:ind w:firstLineChars="100" w:firstLine="220"/>
              <w:rPr>
                <w:rFonts w:ascii="Calibri" w:hAnsi="Calibri" w:cs="Calibri"/>
                <w:color w:val="000000"/>
              </w:rPr>
            </w:pPr>
            <w:r>
              <w:rPr>
                <w:rFonts w:ascii="Calibri" w:hAnsi="Calibri" w:cs="Calibri"/>
                <w:color w:val="000000"/>
              </w:rPr>
              <w:t>Počet dětí na 1 učitele</w:t>
            </w:r>
          </w:p>
        </w:tc>
        <w:tc>
          <w:tcPr>
            <w:tcW w:w="1167" w:type="dxa"/>
            <w:gridSpan w:val="2"/>
            <w:tcBorders>
              <w:top w:val="single" w:sz="4" w:space="0" w:color="auto"/>
              <w:left w:val="nil"/>
              <w:bottom w:val="single" w:sz="4" w:space="0" w:color="auto"/>
              <w:right w:val="single" w:sz="4" w:space="0" w:color="auto"/>
            </w:tcBorders>
            <w:shd w:val="clear" w:color="auto" w:fill="auto"/>
            <w:noWrap/>
            <w:vAlign w:val="bottom"/>
          </w:tcPr>
          <w:p w14:paraId="527DB21B" w14:textId="77777777" w:rsidR="00DB3023" w:rsidRDefault="00DB3023" w:rsidP="00097178">
            <w:pPr>
              <w:spacing w:after="0" w:line="240" w:lineRule="auto"/>
              <w:jc w:val="center"/>
              <w:rPr>
                <w:rFonts w:ascii="Calibri" w:hAnsi="Calibri" w:cs="Calibri"/>
                <w:color w:val="000000"/>
              </w:rPr>
            </w:pPr>
            <w:r>
              <w:rPr>
                <w:rFonts w:ascii="Calibri" w:hAnsi="Calibri" w:cs="Calibri"/>
                <w:color w:val="000000"/>
              </w:rPr>
              <w:t>12,98</w:t>
            </w:r>
          </w:p>
        </w:tc>
        <w:tc>
          <w:tcPr>
            <w:tcW w:w="1167" w:type="dxa"/>
            <w:gridSpan w:val="2"/>
            <w:tcBorders>
              <w:top w:val="single" w:sz="4" w:space="0" w:color="auto"/>
              <w:left w:val="nil"/>
              <w:bottom w:val="single" w:sz="4" w:space="0" w:color="auto"/>
              <w:right w:val="single" w:sz="4" w:space="0" w:color="auto"/>
            </w:tcBorders>
            <w:shd w:val="clear" w:color="auto" w:fill="auto"/>
            <w:noWrap/>
            <w:vAlign w:val="bottom"/>
          </w:tcPr>
          <w:p w14:paraId="3B269ABD" w14:textId="77777777" w:rsidR="00DB3023" w:rsidRDefault="00DB3023" w:rsidP="00097178">
            <w:pPr>
              <w:spacing w:after="0" w:line="240" w:lineRule="auto"/>
              <w:jc w:val="center"/>
              <w:rPr>
                <w:rFonts w:ascii="Calibri" w:hAnsi="Calibri" w:cs="Calibri"/>
                <w:color w:val="000000"/>
              </w:rPr>
            </w:pPr>
            <w:r>
              <w:rPr>
                <w:rFonts w:ascii="Calibri" w:hAnsi="Calibri" w:cs="Calibri"/>
                <w:color w:val="000000"/>
              </w:rPr>
              <w:t>12,50</w:t>
            </w:r>
          </w:p>
        </w:tc>
        <w:tc>
          <w:tcPr>
            <w:tcW w:w="1261" w:type="dxa"/>
            <w:gridSpan w:val="2"/>
            <w:tcBorders>
              <w:top w:val="single" w:sz="4" w:space="0" w:color="auto"/>
              <w:left w:val="nil"/>
              <w:bottom w:val="single" w:sz="4" w:space="0" w:color="auto"/>
              <w:right w:val="single" w:sz="4" w:space="0" w:color="auto"/>
            </w:tcBorders>
            <w:shd w:val="clear" w:color="auto" w:fill="auto"/>
            <w:noWrap/>
            <w:vAlign w:val="bottom"/>
          </w:tcPr>
          <w:p w14:paraId="530B11D6" w14:textId="77777777" w:rsidR="00DB3023" w:rsidRDefault="00DB3023" w:rsidP="00097178">
            <w:pPr>
              <w:spacing w:after="0" w:line="240" w:lineRule="auto"/>
              <w:jc w:val="center"/>
              <w:rPr>
                <w:rFonts w:ascii="Calibri" w:hAnsi="Calibri" w:cs="Calibri"/>
                <w:color w:val="000000"/>
              </w:rPr>
            </w:pPr>
            <w:r>
              <w:rPr>
                <w:rFonts w:ascii="Calibri" w:hAnsi="Calibri" w:cs="Calibri"/>
                <w:color w:val="000000"/>
              </w:rPr>
              <w:t>12,36</w:t>
            </w:r>
          </w:p>
        </w:tc>
        <w:tc>
          <w:tcPr>
            <w:tcW w:w="1427" w:type="dxa"/>
            <w:gridSpan w:val="2"/>
            <w:tcBorders>
              <w:top w:val="single" w:sz="4" w:space="0" w:color="auto"/>
              <w:left w:val="nil"/>
              <w:bottom w:val="single" w:sz="4" w:space="0" w:color="auto"/>
              <w:right w:val="single" w:sz="4" w:space="0" w:color="auto"/>
            </w:tcBorders>
            <w:shd w:val="clear" w:color="auto" w:fill="auto"/>
            <w:noWrap/>
            <w:vAlign w:val="bottom"/>
          </w:tcPr>
          <w:p w14:paraId="6AB81C07" w14:textId="77777777" w:rsidR="00DB3023" w:rsidRDefault="00DB3023" w:rsidP="00097178">
            <w:pPr>
              <w:spacing w:after="0" w:line="240" w:lineRule="auto"/>
              <w:jc w:val="center"/>
              <w:rPr>
                <w:rFonts w:ascii="Calibri" w:hAnsi="Calibri" w:cs="Calibri"/>
                <w:color w:val="000000"/>
              </w:rPr>
            </w:pPr>
            <w:r>
              <w:rPr>
                <w:rFonts w:ascii="Calibri" w:hAnsi="Calibri" w:cs="Calibri"/>
                <w:color w:val="000000"/>
              </w:rPr>
              <w:t>11,27</w:t>
            </w:r>
          </w:p>
        </w:tc>
        <w:tc>
          <w:tcPr>
            <w:tcW w:w="1271" w:type="dxa"/>
            <w:tcBorders>
              <w:top w:val="single" w:sz="4" w:space="0" w:color="auto"/>
              <w:left w:val="nil"/>
              <w:bottom w:val="single" w:sz="4" w:space="0" w:color="auto"/>
              <w:right w:val="single" w:sz="4" w:space="0" w:color="auto"/>
            </w:tcBorders>
            <w:vAlign w:val="bottom"/>
          </w:tcPr>
          <w:p w14:paraId="341817DA" w14:textId="77777777" w:rsidR="00DB3023" w:rsidRDefault="00DB3023" w:rsidP="00097178">
            <w:pPr>
              <w:spacing w:after="0" w:line="240" w:lineRule="auto"/>
              <w:jc w:val="center"/>
              <w:rPr>
                <w:rFonts w:ascii="Calibri" w:hAnsi="Calibri" w:cs="Calibri"/>
                <w:color w:val="000000"/>
              </w:rPr>
            </w:pPr>
            <w:r>
              <w:rPr>
                <w:rFonts w:ascii="Calibri" w:hAnsi="Calibri" w:cs="Calibri"/>
                <w:color w:val="000000"/>
              </w:rPr>
              <w:t>10,58</w:t>
            </w:r>
          </w:p>
        </w:tc>
      </w:tr>
      <w:tr w:rsidR="00DB3023" w:rsidRPr="000C466A" w14:paraId="6BCF6A83" w14:textId="77777777" w:rsidTr="00DB3023">
        <w:trPr>
          <w:gridAfter w:val="1"/>
          <w:wAfter w:w="807" w:type="dxa"/>
          <w:trHeight w:val="287"/>
        </w:trPr>
        <w:tc>
          <w:tcPr>
            <w:tcW w:w="2651" w:type="dxa"/>
            <w:gridSpan w:val="4"/>
            <w:tcBorders>
              <w:top w:val="nil"/>
              <w:left w:val="nil"/>
              <w:bottom w:val="nil"/>
              <w:right w:val="nil"/>
            </w:tcBorders>
            <w:shd w:val="clear" w:color="auto" w:fill="auto"/>
            <w:noWrap/>
            <w:vAlign w:val="bottom"/>
            <w:hideMark/>
          </w:tcPr>
          <w:p w14:paraId="157F87D7" w14:textId="77777777" w:rsidR="00DB3023" w:rsidRPr="00DB3023" w:rsidRDefault="00DB3023" w:rsidP="00097178">
            <w:pPr>
              <w:spacing w:after="0" w:line="240" w:lineRule="auto"/>
              <w:rPr>
                <w:rFonts w:ascii="Calibri" w:eastAsia="Times New Roman" w:hAnsi="Calibri" w:cs="Calibri"/>
                <w:color w:val="000000"/>
                <w:sz w:val="20"/>
                <w:szCs w:val="20"/>
                <w:lang w:eastAsia="cs-CZ"/>
              </w:rPr>
            </w:pPr>
            <w:r w:rsidRPr="00DB3023">
              <w:rPr>
                <w:rFonts w:ascii="Calibri" w:eastAsia="Times New Roman" w:hAnsi="Calibri" w:cs="Calibri"/>
                <w:color w:val="000000"/>
                <w:sz w:val="20"/>
                <w:szCs w:val="20"/>
                <w:lang w:eastAsia="cs-CZ"/>
              </w:rPr>
              <w:t>Zdroj: Výkazy MŠMT</w:t>
            </w:r>
          </w:p>
          <w:p w14:paraId="588B0651" w14:textId="77777777" w:rsidR="00DB3023" w:rsidRDefault="00DB3023" w:rsidP="00097178">
            <w:pPr>
              <w:spacing w:after="0" w:line="240" w:lineRule="auto"/>
              <w:rPr>
                <w:rFonts w:ascii="Calibri" w:eastAsia="Times New Roman" w:hAnsi="Calibri" w:cs="Calibri"/>
                <w:color w:val="000000"/>
                <w:lang w:eastAsia="cs-CZ"/>
              </w:rPr>
            </w:pPr>
          </w:p>
          <w:p w14:paraId="4AEA05E7" w14:textId="77777777" w:rsidR="00DB3023" w:rsidRDefault="00DB3023" w:rsidP="00097178">
            <w:pPr>
              <w:spacing w:after="0" w:line="240" w:lineRule="auto"/>
              <w:rPr>
                <w:rFonts w:ascii="Calibri" w:eastAsia="Times New Roman" w:hAnsi="Calibri" w:cs="Calibri"/>
                <w:color w:val="000000"/>
                <w:lang w:eastAsia="cs-CZ"/>
              </w:rPr>
            </w:pPr>
          </w:p>
          <w:p w14:paraId="0EF13F18" w14:textId="77777777" w:rsidR="00DB3023" w:rsidRPr="000C466A" w:rsidRDefault="00DB3023" w:rsidP="00097178">
            <w:pPr>
              <w:spacing w:after="0" w:line="240" w:lineRule="auto"/>
              <w:rPr>
                <w:rFonts w:ascii="Calibri" w:eastAsia="Times New Roman" w:hAnsi="Calibri" w:cs="Calibri"/>
                <w:color w:val="000000"/>
                <w:lang w:eastAsia="cs-CZ"/>
              </w:rPr>
            </w:pPr>
          </w:p>
        </w:tc>
        <w:tc>
          <w:tcPr>
            <w:tcW w:w="1167" w:type="dxa"/>
            <w:gridSpan w:val="2"/>
            <w:tcBorders>
              <w:top w:val="nil"/>
              <w:left w:val="nil"/>
              <w:bottom w:val="nil"/>
              <w:right w:val="nil"/>
            </w:tcBorders>
            <w:shd w:val="clear" w:color="auto" w:fill="auto"/>
            <w:noWrap/>
            <w:vAlign w:val="bottom"/>
            <w:hideMark/>
          </w:tcPr>
          <w:p w14:paraId="580E3CD5" w14:textId="77777777" w:rsidR="00DB3023" w:rsidRPr="000C466A" w:rsidRDefault="00DB3023" w:rsidP="00097178">
            <w:pPr>
              <w:spacing w:after="0" w:line="240" w:lineRule="auto"/>
              <w:rPr>
                <w:rFonts w:ascii="Calibri" w:eastAsia="Times New Roman" w:hAnsi="Calibri" w:cs="Calibri"/>
                <w:color w:val="000000"/>
                <w:lang w:eastAsia="cs-CZ"/>
              </w:rPr>
            </w:pPr>
          </w:p>
        </w:tc>
        <w:tc>
          <w:tcPr>
            <w:tcW w:w="1167" w:type="dxa"/>
            <w:gridSpan w:val="2"/>
            <w:tcBorders>
              <w:top w:val="nil"/>
              <w:left w:val="nil"/>
              <w:bottom w:val="nil"/>
              <w:right w:val="nil"/>
            </w:tcBorders>
            <w:shd w:val="clear" w:color="auto" w:fill="auto"/>
            <w:noWrap/>
            <w:vAlign w:val="bottom"/>
            <w:hideMark/>
          </w:tcPr>
          <w:p w14:paraId="35408B4D" w14:textId="77777777" w:rsidR="00DB3023" w:rsidRPr="000C466A" w:rsidRDefault="00DB3023" w:rsidP="00097178">
            <w:pPr>
              <w:spacing w:after="0" w:line="240" w:lineRule="auto"/>
              <w:rPr>
                <w:rFonts w:ascii="Times New Roman" w:eastAsia="Times New Roman" w:hAnsi="Times New Roman" w:cs="Times New Roman"/>
                <w:sz w:val="20"/>
                <w:szCs w:val="20"/>
                <w:lang w:eastAsia="cs-CZ"/>
              </w:rPr>
            </w:pPr>
          </w:p>
        </w:tc>
        <w:tc>
          <w:tcPr>
            <w:tcW w:w="1261" w:type="dxa"/>
            <w:gridSpan w:val="2"/>
            <w:tcBorders>
              <w:top w:val="nil"/>
              <w:left w:val="nil"/>
              <w:bottom w:val="nil"/>
              <w:right w:val="nil"/>
            </w:tcBorders>
            <w:shd w:val="clear" w:color="auto" w:fill="auto"/>
            <w:noWrap/>
            <w:vAlign w:val="bottom"/>
            <w:hideMark/>
          </w:tcPr>
          <w:p w14:paraId="082CCD3C" w14:textId="77777777" w:rsidR="00DB3023" w:rsidRPr="000C466A" w:rsidRDefault="00DB3023" w:rsidP="00097178">
            <w:pPr>
              <w:spacing w:after="0" w:line="240" w:lineRule="auto"/>
              <w:rPr>
                <w:rFonts w:ascii="Times New Roman" w:eastAsia="Times New Roman" w:hAnsi="Times New Roman" w:cs="Times New Roman"/>
                <w:sz w:val="20"/>
                <w:szCs w:val="20"/>
                <w:lang w:eastAsia="cs-CZ"/>
              </w:rPr>
            </w:pPr>
          </w:p>
        </w:tc>
        <w:tc>
          <w:tcPr>
            <w:tcW w:w="1427" w:type="dxa"/>
            <w:gridSpan w:val="2"/>
            <w:tcBorders>
              <w:top w:val="nil"/>
              <w:left w:val="nil"/>
              <w:bottom w:val="nil"/>
              <w:right w:val="nil"/>
            </w:tcBorders>
            <w:shd w:val="clear" w:color="auto" w:fill="auto"/>
            <w:noWrap/>
            <w:vAlign w:val="bottom"/>
            <w:hideMark/>
          </w:tcPr>
          <w:p w14:paraId="39CA3C7B" w14:textId="77777777" w:rsidR="00DB3023" w:rsidRPr="000C466A" w:rsidRDefault="00DB3023" w:rsidP="00097178">
            <w:pPr>
              <w:spacing w:after="0" w:line="240" w:lineRule="auto"/>
              <w:rPr>
                <w:rFonts w:ascii="Times New Roman" w:eastAsia="Times New Roman" w:hAnsi="Times New Roman" w:cs="Times New Roman"/>
                <w:sz w:val="20"/>
                <w:szCs w:val="20"/>
                <w:lang w:eastAsia="cs-CZ"/>
              </w:rPr>
            </w:pPr>
          </w:p>
        </w:tc>
        <w:tc>
          <w:tcPr>
            <w:tcW w:w="1271" w:type="dxa"/>
            <w:tcBorders>
              <w:top w:val="nil"/>
              <w:left w:val="nil"/>
              <w:bottom w:val="nil"/>
              <w:right w:val="nil"/>
            </w:tcBorders>
          </w:tcPr>
          <w:p w14:paraId="1E7F11AD" w14:textId="77777777" w:rsidR="00DB3023" w:rsidRPr="000C466A" w:rsidRDefault="00DB3023" w:rsidP="00097178">
            <w:pPr>
              <w:spacing w:after="0" w:line="240" w:lineRule="auto"/>
              <w:rPr>
                <w:rFonts w:ascii="Times New Roman" w:eastAsia="Times New Roman" w:hAnsi="Times New Roman" w:cs="Times New Roman"/>
                <w:sz w:val="20"/>
                <w:szCs w:val="20"/>
                <w:lang w:eastAsia="cs-CZ"/>
              </w:rPr>
            </w:pPr>
          </w:p>
        </w:tc>
        <w:tc>
          <w:tcPr>
            <w:tcW w:w="954" w:type="dxa"/>
            <w:gridSpan w:val="2"/>
            <w:tcBorders>
              <w:top w:val="nil"/>
              <w:left w:val="nil"/>
              <w:bottom w:val="nil"/>
              <w:right w:val="nil"/>
            </w:tcBorders>
            <w:shd w:val="clear" w:color="auto" w:fill="auto"/>
            <w:noWrap/>
            <w:vAlign w:val="bottom"/>
            <w:hideMark/>
          </w:tcPr>
          <w:p w14:paraId="0BD5EF45" w14:textId="77777777" w:rsidR="00DB3023" w:rsidRPr="000C466A" w:rsidRDefault="00DB3023" w:rsidP="00097178">
            <w:pPr>
              <w:spacing w:after="0" w:line="240" w:lineRule="auto"/>
              <w:rPr>
                <w:rFonts w:ascii="Times New Roman" w:eastAsia="Times New Roman" w:hAnsi="Times New Roman" w:cs="Times New Roman"/>
                <w:sz w:val="20"/>
                <w:szCs w:val="20"/>
                <w:lang w:eastAsia="cs-CZ"/>
              </w:rPr>
            </w:pPr>
          </w:p>
        </w:tc>
        <w:tc>
          <w:tcPr>
            <w:tcW w:w="161" w:type="dxa"/>
            <w:tcBorders>
              <w:top w:val="nil"/>
              <w:left w:val="nil"/>
              <w:bottom w:val="nil"/>
              <w:right w:val="nil"/>
            </w:tcBorders>
            <w:shd w:val="clear" w:color="auto" w:fill="auto"/>
            <w:noWrap/>
            <w:vAlign w:val="bottom"/>
            <w:hideMark/>
          </w:tcPr>
          <w:p w14:paraId="2948E03E" w14:textId="77777777" w:rsidR="00DB3023" w:rsidRPr="000C466A" w:rsidRDefault="00DB3023" w:rsidP="00097178">
            <w:pPr>
              <w:spacing w:after="0" w:line="240" w:lineRule="auto"/>
              <w:rPr>
                <w:rFonts w:ascii="Times New Roman" w:eastAsia="Times New Roman" w:hAnsi="Times New Roman" w:cs="Times New Roman"/>
                <w:sz w:val="20"/>
                <w:szCs w:val="20"/>
                <w:lang w:eastAsia="cs-CZ"/>
              </w:rPr>
            </w:pPr>
          </w:p>
        </w:tc>
      </w:tr>
      <w:tr w:rsidR="00DB3023" w:rsidRPr="00572C84" w14:paraId="25FA6EB1" w14:textId="77777777" w:rsidTr="00DB3023">
        <w:trPr>
          <w:gridBefore w:val="1"/>
          <w:wBefore w:w="71" w:type="dxa"/>
          <w:trHeight w:val="347"/>
        </w:trPr>
        <w:tc>
          <w:tcPr>
            <w:tcW w:w="10795" w:type="dxa"/>
            <w:gridSpan w:val="16"/>
            <w:tcBorders>
              <w:top w:val="nil"/>
              <w:left w:val="nil"/>
              <w:bottom w:val="nil"/>
              <w:right w:val="nil"/>
            </w:tcBorders>
          </w:tcPr>
          <w:p w14:paraId="0F360214" w14:textId="576F35CD" w:rsidR="00DB3023" w:rsidRPr="00572C84" w:rsidRDefault="00DB3023" w:rsidP="00097178">
            <w:pPr>
              <w:spacing w:after="0" w:line="240" w:lineRule="auto"/>
              <w:rPr>
                <w:rFonts w:ascii="Calibri" w:eastAsia="Times New Roman" w:hAnsi="Calibri" w:cs="Calibri"/>
                <w:b/>
                <w:bCs/>
                <w:color w:val="000000"/>
                <w:lang w:eastAsia="cs-CZ"/>
              </w:rPr>
            </w:pPr>
            <w:r w:rsidRPr="00181475">
              <w:rPr>
                <w:rFonts w:ascii="Calibri" w:eastAsia="Times New Roman" w:hAnsi="Calibri" w:cs="Calibri"/>
                <w:b/>
                <w:bCs/>
                <w:color w:val="000000"/>
                <w:lang w:eastAsia="cs-CZ"/>
              </w:rPr>
              <w:t>Tabulka č. 7:</w:t>
            </w:r>
            <w:r w:rsidRPr="00572C84">
              <w:rPr>
                <w:rFonts w:ascii="Calibri" w:eastAsia="Times New Roman" w:hAnsi="Calibri" w:cs="Calibri"/>
                <w:b/>
                <w:bCs/>
                <w:color w:val="000000"/>
                <w:lang w:eastAsia="cs-CZ"/>
              </w:rPr>
              <w:t xml:space="preserve"> Údaje o pedagogických pracovnících v MŠ </w:t>
            </w:r>
          </w:p>
        </w:tc>
      </w:tr>
      <w:tr w:rsidR="00DB3023" w:rsidRPr="00572C84" w14:paraId="2BA14B12" w14:textId="77777777" w:rsidTr="00DB3023">
        <w:trPr>
          <w:gridBefore w:val="1"/>
          <w:gridAfter w:val="3"/>
          <w:wBefore w:w="71" w:type="dxa"/>
          <w:wAfter w:w="1860" w:type="dxa"/>
          <w:trHeight w:val="872"/>
        </w:trPr>
        <w:tc>
          <w:tcPr>
            <w:tcW w:w="1572" w:type="dxa"/>
            <w:gridSpan w:val="2"/>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3754356" w14:textId="77777777" w:rsidR="00DB3023" w:rsidRPr="00572C84" w:rsidRDefault="00DB3023" w:rsidP="00097178">
            <w:pPr>
              <w:spacing w:after="0" w:line="240" w:lineRule="auto"/>
              <w:jc w:val="center"/>
              <w:rPr>
                <w:rFonts w:ascii="Calibri" w:eastAsia="Times New Roman" w:hAnsi="Calibri" w:cs="Calibri"/>
                <w:color w:val="000000"/>
                <w:lang w:eastAsia="cs-CZ"/>
              </w:rPr>
            </w:pPr>
            <w:r w:rsidRPr="00572C84">
              <w:rPr>
                <w:rFonts w:ascii="Calibri" w:eastAsia="Times New Roman" w:hAnsi="Calibri" w:cs="Calibri"/>
                <w:color w:val="000000"/>
                <w:lang w:eastAsia="cs-CZ"/>
              </w:rPr>
              <w:t>Školní rok</w:t>
            </w:r>
          </w:p>
        </w:tc>
        <w:tc>
          <w:tcPr>
            <w:tcW w:w="1274" w:type="dxa"/>
            <w:gridSpan w:val="2"/>
            <w:tcBorders>
              <w:top w:val="single" w:sz="8" w:space="0" w:color="auto"/>
              <w:left w:val="nil"/>
              <w:bottom w:val="single" w:sz="8" w:space="0" w:color="auto"/>
              <w:right w:val="single" w:sz="8" w:space="0" w:color="auto"/>
            </w:tcBorders>
            <w:shd w:val="clear" w:color="000000" w:fill="FFFFFF"/>
            <w:vAlign w:val="center"/>
            <w:hideMark/>
          </w:tcPr>
          <w:p w14:paraId="14A4F537" w14:textId="77777777" w:rsidR="00DB3023" w:rsidRPr="00572C84" w:rsidRDefault="00DB3023" w:rsidP="00097178">
            <w:pPr>
              <w:spacing w:after="0" w:line="240" w:lineRule="auto"/>
              <w:jc w:val="center"/>
              <w:rPr>
                <w:rFonts w:ascii="Calibri" w:eastAsia="Times New Roman" w:hAnsi="Calibri" w:cs="Calibri"/>
                <w:color w:val="000000"/>
                <w:lang w:eastAsia="cs-CZ"/>
              </w:rPr>
            </w:pPr>
            <w:r w:rsidRPr="00572C84">
              <w:rPr>
                <w:rFonts w:ascii="Calibri" w:eastAsia="Times New Roman" w:hAnsi="Calibri" w:cs="Calibri"/>
                <w:color w:val="000000"/>
                <w:lang w:eastAsia="cs-CZ"/>
              </w:rPr>
              <w:t>přepočtení pedagogové celkem</w:t>
            </w:r>
          </w:p>
        </w:tc>
        <w:tc>
          <w:tcPr>
            <w:tcW w:w="1306" w:type="dxa"/>
            <w:gridSpan w:val="2"/>
            <w:tcBorders>
              <w:top w:val="single" w:sz="8" w:space="0" w:color="auto"/>
              <w:left w:val="nil"/>
              <w:bottom w:val="single" w:sz="8" w:space="0" w:color="auto"/>
              <w:right w:val="single" w:sz="8" w:space="0" w:color="auto"/>
            </w:tcBorders>
            <w:shd w:val="clear" w:color="000000" w:fill="FFFFFF"/>
            <w:vAlign w:val="center"/>
            <w:hideMark/>
          </w:tcPr>
          <w:p w14:paraId="175FF096" w14:textId="77777777" w:rsidR="00DB3023" w:rsidRPr="00572C84" w:rsidRDefault="00DB3023" w:rsidP="00097178">
            <w:pPr>
              <w:spacing w:after="0" w:line="240" w:lineRule="auto"/>
              <w:jc w:val="center"/>
              <w:rPr>
                <w:rFonts w:ascii="Calibri" w:eastAsia="Times New Roman" w:hAnsi="Calibri" w:cs="Calibri"/>
                <w:color w:val="000000"/>
                <w:lang w:eastAsia="cs-CZ"/>
              </w:rPr>
            </w:pPr>
            <w:r w:rsidRPr="00572C84">
              <w:rPr>
                <w:rFonts w:ascii="Calibri" w:eastAsia="Times New Roman" w:hAnsi="Calibri" w:cs="Calibri"/>
                <w:color w:val="000000"/>
                <w:lang w:eastAsia="cs-CZ"/>
              </w:rPr>
              <w:t>z toho kvalifikovaní</w:t>
            </w:r>
          </w:p>
        </w:tc>
        <w:tc>
          <w:tcPr>
            <w:tcW w:w="1574" w:type="dxa"/>
            <w:gridSpan w:val="2"/>
            <w:tcBorders>
              <w:top w:val="single" w:sz="8" w:space="0" w:color="auto"/>
              <w:left w:val="nil"/>
              <w:bottom w:val="single" w:sz="8" w:space="0" w:color="auto"/>
              <w:right w:val="single" w:sz="4" w:space="0" w:color="auto"/>
            </w:tcBorders>
            <w:shd w:val="clear" w:color="000000" w:fill="FFFFFF"/>
            <w:vAlign w:val="center"/>
            <w:hideMark/>
          </w:tcPr>
          <w:p w14:paraId="569D6768" w14:textId="77777777" w:rsidR="00DB3023" w:rsidRPr="00572C84" w:rsidRDefault="00DB3023" w:rsidP="00097178">
            <w:pPr>
              <w:spacing w:after="0" w:line="240" w:lineRule="auto"/>
              <w:jc w:val="center"/>
              <w:rPr>
                <w:rFonts w:ascii="Calibri" w:eastAsia="Times New Roman" w:hAnsi="Calibri" w:cs="Calibri"/>
                <w:color w:val="000000"/>
                <w:lang w:eastAsia="cs-CZ"/>
              </w:rPr>
            </w:pPr>
            <w:r w:rsidRPr="00572C84">
              <w:rPr>
                <w:rFonts w:ascii="Calibri" w:eastAsia="Times New Roman" w:hAnsi="Calibri" w:cs="Calibri"/>
                <w:color w:val="000000"/>
                <w:lang w:eastAsia="cs-CZ"/>
              </w:rPr>
              <w:t>% kvalifikovaných</w:t>
            </w:r>
          </w:p>
        </w:tc>
        <w:tc>
          <w:tcPr>
            <w:tcW w:w="14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F94F478" w14:textId="77777777" w:rsidR="00DB3023" w:rsidRPr="00572C84" w:rsidRDefault="00DB3023" w:rsidP="00097178">
            <w:pPr>
              <w:spacing w:after="0" w:line="240" w:lineRule="auto"/>
              <w:jc w:val="center"/>
              <w:rPr>
                <w:rFonts w:ascii="Calibri" w:eastAsia="Times New Roman" w:hAnsi="Calibri" w:cs="Calibri"/>
                <w:color w:val="000000"/>
                <w:lang w:eastAsia="cs-CZ"/>
              </w:rPr>
            </w:pPr>
            <w:r w:rsidRPr="00572C84">
              <w:rPr>
                <w:rFonts w:ascii="Calibri" w:eastAsia="Times New Roman" w:hAnsi="Calibri" w:cs="Calibri"/>
                <w:color w:val="000000"/>
                <w:lang w:eastAsia="cs-CZ"/>
              </w:rPr>
              <w:t>z toho nekvalifikovaní</w:t>
            </w:r>
          </w:p>
        </w:tc>
        <w:tc>
          <w:tcPr>
            <w:tcW w:w="173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0738AD1" w14:textId="77777777" w:rsidR="00DB3023" w:rsidRPr="00572C84" w:rsidRDefault="00DB3023" w:rsidP="00097178">
            <w:pPr>
              <w:spacing w:after="0" w:line="240" w:lineRule="auto"/>
              <w:jc w:val="center"/>
              <w:rPr>
                <w:rFonts w:ascii="Calibri" w:eastAsia="Times New Roman" w:hAnsi="Calibri" w:cs="Calibri"/>
                <w:color w:val="000000"/>
                <w:lang w:eastAsia="cs-CZ"/>
              </w:rPr>
            </w:pPr>
            <w:r w:rsidRPr="00572C84">
              <w:rPr>
                <w:rFonts w:ascii="Calibri" w:eastAsia="Times New Roman" w:hAnsi="Calibri" w:cs="Calibri"/>
                <w:color w:val="000000"/>
                <w:lang w:eastAsia="cs-CZ"/>
              </w:rPr>
              <w:t>% nekvalifikovaných</w:t>
            </w:r>
          </w:p>
        </w:tc>
      </w:tr>
      <w:tr w:rsidR="00DB3023" w:rsidRPr="00B52ACE" w14:paraId="6CF6B940" w14:textId="77777777" w:rsidTr="00DB3023">
        <w:trPr>
          <w:gridBefore w:val="1"/>
          <w:gridAfter w:val="3"/>
          <w:wBefore w:w="71" w:type="dxa"/>
          <w:wAfter w:w="1860" w:type="dxa"/>
          <w:trHeight w:val="347"/>
        </w:trPr>
        <w:tc>
          <w:tcPr>
            <w:tcW w:w="1572" w:type="dxa"/>
            <w:gridSpan w:val="2"/>
            <w:tcBorders>
              <w:top w:val="nil"/>
              <w:left w:val="single" w:sz="4" w:space="0" w:color="auto"/>
              <w:bottom w:val="single" w:sz="4" w:space="0" w:color="auto"/>
              <w:right w:val="single" w:sz="4" w:space="0" w:color="auto"/>
            </w:tcBorders>
            <w:shd w:val="clear" w:color="000000" w:fill="FFFFFF"/>
            <w:vAlign w:val="center"/>
            <w:hideMark/>
          </w:tcPr>
          <w:p w14:paraId="65C9AE87" w14:textId="77777777" w:rsidR="00DB3023" w:rsidRPr="00B52ACE" w:rsidRDefault="00DB3023" w:rsidP="00097178">
            <w:pPr>
              <w:spacing w:after="0" w:line="240" w:lineRule="auto"/>
              <w:ind w:firstLineChars="100" w:firstLine="220"/>
              <w:rPr>
                <w:rFonts w:ascii="Calibri" w:eastAsia="Times New Roman" w:hAnsi="Calibri" w:cs="Calibri"/>
                <w:color w:val="000000"/>
                <w:lang w:eastAsia="cs-CZ"/>
              </w:rPr>
            </w:pPr>
            <w:r>
              <w:rPr>
                <w:rFonts w:ascii="Calibri" w:hAnsi="Calibri" w:cs="Calibri"/>
                <w:color w:val="000000"/>
              </w:rPr>
              <w:t>2016/2017</w:t>
            </w:r>
          </w:p>
        </w:tc>
        <w:tc>
          <w:tcPr>
            <w:tcW w:w="1274" w:type="dxa"/>
            <w:gridSpan w:val="2"/>
            <w:tcBorders>
              <w:top w:val="nil"/>
              <w:left w:val="nil"/>
              <w:bottom w:val="single" w:sz="4" w:space="0" w:color="auto"/>
              <w:right w:val="single" w:sz="4" w:space="0" w:color="auto"/>
            </w:tcBorders>
            <w:shd w:val="clear" w:color="000000" w:fill="FFFFFF"/>
            <w:noWrap/>
            <w:vAlign w:val="center"/>
            <w:hideMark/>
          </w:tcPr>
          <w:p w14:paraId="05396BB4" w14:textId="77777777" w:rsidR="00DB3023" w:rsidRPr="00F80669" w:rsidRDefault="00DB3023" w:rsidP="00097178">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63,8</w:t>
            </w:r>
          </w:p>
        </w:tc>
        <w:tc>
          <w:tcPr>
            <w:tcW w:w="1306" w:type="dxa"/>
            <w:gridSpan w:val="2"/>
            <w:tcBorders>
              <w:top w:val="nil"/>
              <w:left w:val="nil"/>
              <w:bottom w:val="single" w:sz="4" w:space="0" w:color="auto"/>
              <w:right w:val="single" w:sz="4" w:space="0" w:color="auto"/>
            </w:tcBorders>
            <w:shd w:val="clear" w:color="000000" w:fill="FFFFFF"/>
            <w:noWrap/>
            <w:vAlign w:val="center"/>
            <w:hideMark/>
          </w:tcPr>
          <w:p w14:paraId="06E59922" w14:textId="77777777" w:rsidR="00DB3023" w:rsidRPr="00F80669" w:rsidRDefault="00DB3023" w:rsidP="00097178">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61,8</w:t>
            </w:r>
          </w:p>
        </w:tc>
        <w:tc>
          <w:tcPr>
            <w:tcW w:w="1574" w:type="dxa"/>
            <w:gridSpan w:val="2"/>
            <w:tcBorders>
              <w:top w:val="nil"/>
              <w:left w:val="nil"/>
              <w:bottom w:val="single" w:sz="4" w:space="0" w:color="auto"/>
              <w:right w:val="single" w:sz="4" w:space="0" w:color="auto"/>
            </w:tcBorders>
            <w:shd w:val="clear" w:color="000000" w:fill="FFFFFF"/>
            <w:noWrap/>
            <w:vAlign w:val="center"/>
            <w:hideMark/>
          </w:tcPr>
          <w:p w14:paraId="31305E6E" w14:textId="77777777" w:rsidR="00DB3023" w:rsidRPr="00F80669" w:rsidRDefault="00DB3023" w:rsidP="00097178">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97%</w:t>
            </w:r>
          </w:p>
        </w:tc>
        <w:tc>
          <w:tcPr>
            <w:tcW w:w="1476" w:type="dxa"/>
            <w:gridSpan w:val="2"/>
            <w:tcBorders>
              <w:top w:val="single" w:sz="4" w:space="0" w:color="auto"/>
              <w:left w:val="nil"/>
              <w:bottom w:val="single" w:sz="4" w:space="0" w:color="auto"/>
              <w:right w:val="single" w:sz="4" w:space="0" w:color="auto"/>
            </w:tcBorders>
            <w:shd w:val="clear" w:color="000000" w:fill="FFFFFF"/>
            <w:vAlign w:val="center"/>
          </w:tcPr>
          <w:p w14:paraId="27A37AD4" w14:textId="77777777" w:rsidR="00DB3023" w:rsidRPr="00F80669" w:rsidRDefault="00DB3023" w:rsidP="00097178">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2</w:t>
            </w:r>
          </w:p>
        </w:tc>
        <w:tc>
          <w:tcPr>
            <w:tcW w:w="173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ABDAD3" w14:textId="77777777" w:rsidR="00DB3023" w:rsidRPr="00F80669" w:rsidRDefault="00DB3023" w:rsidP="00097178">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3%</w:t>
            </w:r>
          </w:p>
        </w:tc>
      </w:tr>
      <w:tr w:rsidR="00DB3023" w:rsidRPr="00B52ACE" w14:paraId="613F6093" w14:textId="77777777" w:rsidTr="00DB3023">
        <w:trPr>
          <w:gridBefore w:val="1"/>
          <w:gridAfter w:val="3"/>
          <w:wBefore w:w="71" w:type="dxa"/>
          <w:wAfter w:w="1860" w:type="dxa"/>
          <w:trHeight w:val="347"/>
        </w:trPr>
        <w:tc>
          <w:tcPr>
            <w:tcW w:w="1572" w:type="dxa"/>
            <w:gridSpan w:val="2"/>
            <w:tcBorders>
              <w:top w:val="nil"/>
              <w:left w:val="single" w:sz="4" w:space="0" w:color="auto"/>
              <w:bottom w:val="single" w:sz="4" w:space="0" w:color="auto"/>
              <w:right w:val="single" w:sz="4" w:space="0" w:color="auto"/>
            </w:tcBorders>
            <w:shd w:val="clear" w:color="000000" w:fill="FFFFFF"/>
            <w:vAlign w:val="center"/>
            <w:hideMark/>
          </w:tcPr>
          <w:p w14:paraId="502DBBF8" w14:textId="77777777" w:rsidR="00DB3023" w:rsidRPr="00B52ACE" w:rsidRDefault="00DB3023" w:rsidP="00097178">
            <w:pPr>
              <w:spacing w:after="0" w:line="240" w:lineRule="auto"/>
              <w:ind w:firstLineChars="100" w:firstLine="220"/>
              <w:rPr>
                <w:rFonts w:ascii="Calibri" w:eastAsia="Times New Roman" w:hAnsi="Calibri" w:cs="Calibri"/>
                <w:color w:val="000000"/>
                <w:lang w:eastAsia="cs-CZ"/>
              </w:rPr>
            </w:pPr>
            <w:r>
              <w:rPr>
                <w:rFonts w:ascii="Calibri" w:hAnsi="Calibri" w:cs="Calibri"/>
                <w:color w:val="000000"/>
              </w:rPr>
              <w:t>2017/2018</w:t>
            </w:r>
          </w:p>
        </w:tc>
        <w:tc>
          <w:tcPr>
            <w:tcW w:w="1274" w:type="dxa"/>
            <w:gridSpan w:val="2"/>
            <w:tcBorders>
              <w:top w:val="nil"/>
              <w:left w:val="nil"/>
              <w:bottom w:val="single" w:sz="4" w:space="0" w:color="auto"/>
              <w:right w:val="single" w:sz="4" w:space="0" w:color="auto"/>
            </w:tcBorders>
            <w:shd w:val="clear" w:color="000000" w:fill="FFFFFF"/>
            <w:noWrap/>
            <w:vAlign w:val="center"/>
            <w:hideMark/>
          </w:tcPr>
          <w:p w14:paraId="0590EC58" w14:textId="77777777" w:rsidR="00DB3023" w:rsidRPr="00F80669" w:rsidRDefault="00DB3023" w:rsidP="00097178">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69,62</w:t>
            </w:r>
          </w:p>
        </w:tc>
        <w:tc>
          <w:tcPr>
            <w:tcW w:w="1306" w:type="dxa"/>
            <w:gridSpan w:val="2"/>
            <w:tcBorders>
              <w:top w:val="nil"/>
              <w:left w:val="nil"/>
              <w:bottom w:val="single" w:sz="4" w:space="0" w:color="auto"/>
              <w:right w:val="single" w:sz="4" w:space="0" w:color="auto"/>
            </w:tcBorders>
            <w:shd w:val="clear" w:color="000000" w:fill="FFFFFF"/>
            <w:noWrap/>
            <w:vAlign w:val="center"/>
            <w:hideMark/>
          </w:tcPr>
          <w:p w14:paraId="23C797E1" w14:textId="77777777" w:rsidR="00DB3023" w:rsidRPr="00F80669" w:rsidRDefault="00DB3023" w:rsidP="00097178">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69,02</w:t>
            </w:r>
          </w:p>
        </w:tc>
        <w:tc>
          <w:tcPr>
            <w:tcW w:w="1574" w:type="dxa"/>
            <w:gridSpan w:val="2"/>
            <w:tcBorders>
              <w:top w:val="nil"/>
              <w:left w:val="nil"/>
              <w:bottom w:val="single" w:sz="4" w:space="0" w:color="auto"/>
              <w:right w:val="single" w:sz="4" w:space="0" w:color="auto"/>
            </w:tcBorders>
            <w:shd w:val="clear" w:color="000000" w:fill="FFFFFF"/>
            <w:noWrap/>
            <w:vAlign w:val="center"/>
            <w:hideMark/>
          </w:tcPr>
          <w:p w14:paraId="3B1A5726" w14:textId="77777777" w:rsidR="00DB3023" w:rsidRPr="00F80669" w:rsidRDefault="00DB3023" w:rsidP="00097178">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99%</w:t>
            </w:r>
          </w:p>
        </w:tc>
        <w:tc>
          <w:tcPr>
            <w:tcW w:w="1476" w:type="dxa"/>
            <w:gridSpan w:val="2"/>
            <w:tcBorders>
              <w:top w:val="single" w:sz="4" w:space="0" w:color="auto"/>
              <w:left w:val="nil"/>
              <w:bottom w:val="single" w:sz="4" w:space="0" w:color="auto"/>
              <w:right w:val="single" w:sz="4" w:space="0" w:color="auto"/>
            </w:tcBorders>
            <w:shd w:val="clear" w:color="000000" w:fill="FFFFFF"/>
            <w:vAlign w:val="center"/>
          </w:tcPr>
          <w:p w14:paraId="7C8E206C" w14:textId="77777777" w:rsidR="00DB3023" w:rsidRPr="00F80669" w:rsidRDefault="00DB3023" w:rsidP="00097178">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0,6</w:t>
            </w:r>
          </w:p>
        </w:tc>
        <w:tc>
          <w:tcPr>
            <w:tcW w:w="173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7EC458" w14:textId="77777777" w:rsidR="00DB3023" w:rsidRPr="00F80669" w:rsidRDefault="00DB3023" w:rsidP="00097178">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1%</w:t>
            </w:r>
          </w:p>
        </w:tc>
      </w:tr>
      <w:tr w:rsidR="00DB3023" w:rsidRPr="00B52ACE" w14:paraId="6E314CDC" w14:textId="77777777" w:rsidTr="00DB3023">
        <w:trPr>
          <w:gridBefore w:val="1"/>
          <w:gridAfter w:val="3"/>
          <w:wBefore w:w="71" w:type="dxa"/>
          <w:wAfter w:w="1860" w:type="dxa"/>
          <w:trHeight w:val="347"/>
        </w:trPr>
        <w:tc>
          <w:tcPr>
            <w:tcW w:w="1572" w:type="dxa"/>
            <w:gridSpan w:val="2"/>
            <w:tcBorders>
              <w:top w:val="nil"/>
              <w:left w:val="single" w:sz="4" w:space="0" w:color="auto"/>
              <w:bottom w:val="single" w:sz="4" w:space="0" w:color="auto"/>
              <w:right w:val="single" w:sz="4" w:space="0" w:color="auto"/>
            </w:tcBorders>
            <w:shd w:val="clear" w:color="000000" w:fill="FFFFFF"/>
            <w:vAlign w:val="center"/>
            <w:hideMark/>
          </w:tcPr>
          <w:p w14:paraId="5768C3F0" w14:textId="77777777" w:rsidR="00DB3023" w:rsidRPr="00B52ACE" w:rsidRDefault="00DB3023" w:rsidP="00097178">
            <w:pPr>
              <w:spacing w:after="0" w:line="240" w:lineRule="auto"/>
              <w:ind w:firstLineChars="100" w:firstLine="220"/>
              <w:rPr>
                <w:rFonts w:ascii="Calibri" w:eastAsia="Times New Roman" w:hAnsi="Calibri" w:cs="Calibri"/>
                <w:color w:val="000000"/>
                <w:lang w:eastAsia="cs-CZ"/>
              </w:rPr>
            </w:pPr>
            <w:r>
              <w:rPr>
                <w:rFonts w:ascii="Calibri" w:hAnsi="Calibri" w:cs="Calibri"/>
                <w:color w:val="000000"/>
              </w:rPr>
              <w:t>2018/2019</w:t>
            </w:r>
          </w:p>
        </w:tc>
        <w:tc>
          <w:tcPr>
            <w:tcW w:w="1274" w:type="dxa"/>
            <w:gridSpan w:val="2"/>
            <w:tcBorders>
              <w:top w:val="nil"/>
              <w:left w:val="nil"/>
              <w:bottom w:val="single" w:sz="4" w:space="0" w:color="auto"/>
              <w:right w:val="single" w:sz="4" w:space="0" w:color="auto"/>
            </w:tcBorders>
            <w:shd w:val="clear" w:color="000000" w:fill="FFFFFF"/>
            <w:noWrap/>
            <w:vAlign w:val="center"/>
            <w:hideMark/>
          </w:tcPr>
          <w:p w14:paraId="6931B48A" w14:textId="77777777" w:rsidR="00DB3023" w:rsidRPr="00F80669" w:rsidRDefault="00DB3023" w:rsidP="00097178">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70,8</w:t>
            </w:r>
          </w:p>
        </w:tc>
        <w:tc>
          <w:tcPr>
            <w:tcW w:w="1306" w:type="dxa"/>
            <w:gridSpan w:val="2"/>
            <w:tcBorders>
              <w:top w:val="nil"/>
              <w:left w:val="nil"/>
              <w:bottom w:val="single" w:sz="4" w:space="0" w:color="auto"/>
              <w:right w:val="single" w:sz="4" w:space="0" w:color="auto"/>
            </w:tcBorders>
            <w:shd w:val="clear" w:color="000000" w:fill="FFFFFF"/>
            <w:noWrap/>
            <w:vAlign w:val="center"/>
            <w:hideMark/>
          </w:tcPr>
          <w:p w14:paraId="32E7F09E" w14:textId="77777777" w:rsidR="00DB3023" w:rsidRPr="00F80669" w:rsidRDefault="00DB3023" w:rsidP="00097178">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70,8</w:t>
            </w:r>
          </w:p>
        </w:tc>
        <w:tc>
          <w:tcPr>
            <w:tcW w:w="1574" w:type="dxa"/>
            <w:gridSpan w:val="2"/>
            <w:tcBorders>
              <w:top w:val="nil"/>
              <w:left w:val="nil"/>
              <w:bottom w:val="single" w:sz="4" w:space="0" w:color="auto"/>
              <w:right w:val="single" w:sz="4" w:space="0" w:color="auto"/>
            </w:tcBorders>
            <w:shd w:val="clear" w:color="000000" w:fill="FFFFFF"/>
            <w:noWrap/>
            <w:vAlign w:val="center"/>
            <w:hideMark/>
          </w:tcPr>
          <w:p w14:paraId="0706B91D" w14:textId="77777777" w:rsidR="00DB3023" w:rsidRPr="00F80669" w:rsidRDefault="00DB3023" w:rsidP="00097178">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100%</w:t>
            </w:r>
          </w:p>
        </w:tc>
        <w:tc>
          <w:tcPr>
            <w:tcW w:w="1476" w:type="dxa"/>
            <w:gridSpan w:val="2"/>
            <w:tcBorders>
              <w:top w:val="single" w:sz="4" w:space="0" w:color="auto"/>
              <w:left w:val="nil"/>
              <w:bottom w:val="single" w:sz="4" w:space="0" w:color="auto"/>
              <w:right w:val="single" w:sz="4" w:space="0" w:color="auto"/>
            </w:tcBorders>
            <w:shd w:val="clear" w:color="000000" w:fill="FFFFFF"/>
            <w:vAlign w:val="center"/>
          </w:tcPr>
          <w:p w14:paraId="27F84D9A" w14:textId="77777777" w:rsidR="00DB3023" w:rsidRPr="00F80669" w:rsidRDefault="00DB3023" w:rsidP="00097178">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0</w:t>
            </w:r>
          </w:p>
        </w:tc>
        <w:tc>
          <w:tcPr>
            <w:tcW w:w="173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C5CC08" w14:textId="77777777" w:rsidR="00DB3023" w:rsidRPr="00F80669" w:rsidRDefault="00DB3023" w:rsidP="00097178">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0%</w:t>
            </w:r>
          </w:p>
        </w:tc>
      </w:tr>
      <w:tr w:rsidR="00DB3023" w:rsidRPr="00B52ACE" w14:paraId="23AAE597" w14:textId="77777777" w:rsidTr="00DB3023">
        <w:trPr>
          <w:gridBefore w:val="1"/>
          <w:gridAfter w:val="3"/>
          <w:wBefore w:w="71" w:type="dxa"/>
          <w:wAfter w:w="1860" w:type="dxa"/>
          <w:trHeight w:val="347"/>
        </w:trPr>
        <w:tc>
          <w:tcPr>
            <w:tcW w:w="1572" w:type="dxa"/>
            <w:gridSpan w:val="2"/>
            <w:tcBorders>
              <w:top w:val="nil"/>
              <w:left w:val="single" w:sz="4" w:space="0" w:color="auto"/>
              <w:bottom w:val="single" w:sz="4" w:space="0" w:color="auto"/>
              <w:right w:val="single" w:sz="4" w:space="0" w:color="auto"/>
            </w:tcBorders>
            <w:shd w:val="clear" w:color="000000" w:fill="FFFFFF"/>
            <w:vAlign w:val="center"/>
            <w:hideMark/>
          </w:tcPr>
          <w:p w14:paraId="745E7ACC" w14:textId="77777777" w:rsidR="00DB3023" w:rsidRPr="00B52ACE" w:rsidRDefault="00DB3023" w:rsidP="00097178">
            <w:pPr>
              <w:spacing w:after="0" w:line="240" w:lineRule="auto"/>
              <w:ind w:firstLineChars="100" w:firstLine="220"/>
              <w:rPr>
                <w:rFonts w:ascii="Calibri" w:eastAsia="Times New Roman" w:hAnsi="Calibri" w:cs="Calibri"/>
                <w:color w:val="000000"/>
                <w:lang w:eastAsia="cs-CZ"/>
              </w:rPr>
            </w:pPr>
            <w:r>
              <w:rPr>
                <w:rFonts w:ascii="Calibri" w:hAnsi="Calibri" w:cs="Calibri"/>
                <w:color w:val="000000"/>
              </w:rPr>
              <w:t>2019/2020</w:t>
            </w:r>
          </w:p>
        </w:tc>
        <w:tc>
          <w:tcPr>
            <w:tcW w:w="1274" w:type="dxa"/>
            <w:gridSpan w:val="2"/>
            <w:tcBorders>
              <w:top w:val="nil"/>
              <w:left w:val="nil"/>
              <w:bottom w:val="single" w:sz="4" w:space="0" w:color="auto"/>
              <w:right w:val="single" w:sz="4" w:space="0" w:color="auto"/>
            </w:tcBorders>
            <w:shd w:val="clear" w:color="000000" w:fill="FFFFFF"/>
            <w:noWrap/>
            <w:vAlign w:val="center"/>
            <w:hideMark/>
          </w:tcPr>
          <w:p w14:paraId="6799CD15" w14:textId="77777777" w:rsidR="00DB3023" w:rsidRPr="00F80669" w:rsidRDefault="00DB3023" w:rsidP="00097178">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78,85</w:t>
            </w:r>
          </w:p>
        </w:tc>
        <w:tc>
          <w:tcPr>
            <w:tcW w:w="1306" w:type="dxa"/>
            <w:gridSpan w:val="2"/>
            <w:tcBorders>
              <w:top w:val="nil"/>
              <w:left w:val="nil"/>
              <w:bottom w:val="single" w:sz="4" w:space="0" w:color="auto"/>
              <w:right w:val="single" w:sz="4" w:space="0" w:color="auto"/>
            </w:tcBorders>
            <w:shd w:val="clear" w:color="000000" w:fill="FFFFFF"/>
            <w:noWrap/>
            <w:vAlign w:val="center"/>
            <w:hideMark/>
          </w:tcPr>
          <w:p w14:paraId="125D8AE7" w14:textId="77777777" w:rsidR="00DB3023" w:rsidRPr="00F80669" w:rsidRDefault="00DB3023" w:rsidP="00097178">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74,95</w:t>
            </w:r>
          </w:p>
        </w:tc>
        <w:tc>
          <w:tcPr>
            <w:tcW w:w="1574" w:type="dxa"/>
            <w:gridSpan w:val="2"/>
            <w:tcBorders>
              <w:top w:val="nil"/>
              <w:left w:val="nil"/>
              <w:bottom w:val="single" w:sz="4" w:space="0" w:color="auto"/>
              <w:right w:val="single" w:sz="4" w:space="0" w:color="auto"/>
            </w:tcBorders>
            <w:shd w:val="clear" w:color="000000" w:fill="FFFFFF"/>
            <w:noWrap/>
            <w:vAlign w:val="center"/>
            <w:hideMark/>
          </w:tcPr>
          <w:p w14:paraId="29A68574" w14:textId="77777777" w:rsidR="00DB3023" w:rsidRPr="00F80669" w:rsidRDefault="00DB3023" w:rsidP="00097178">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95%</w:t>
            </w:r>
          </w:p>
        </w:tc>
        <w:tc>
          <w:tcPr>
            <w:tcW w:w="1476" w:type="dxa"/>
            <w:gridSpan w:val="2"/>
            <w:tcBorders>
              <w:top w:val="single" w:sz="4" w:space="0" w:color="auto"/>
              <w:left w:val="nil"/>
              <w:bottom w:val="single" w:sz="4" w:space="0" w:color="auto"/>
              <w:right w:val="single" w:sz="4" w:space="0" w:color="auto"/>
            </w:tcBorders>
            <w:shd w:val="clear" w:color="000000" w:fill="FFFFFF"/>
            <w:vAlign w:val="center"/>
          </w:tcPr>
          <w:p w14:paraId="745A7C31" w14:textId="77777777" w:rsidR="00DB3023" w:rsidRPr="00F80669" w:rsidRDefault="00DB3023" w:rsidP="00097178">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3,9</w:t>
            </w:r>
          </w:p>
        </w:tc>
        <w:tc>
          <w:tcPr>
            <w:tcW w:w="173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5B67D3" w14:textId="77777777" w:rsidR="00DB3023" w:rsidRPr="00F80669" w:rsidRDefault="00DB3023" w:rsidP="00097178">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5%</w:t>
            </w:r>
          </w:p>
        </w:tc>
      </w:tr>
      <w:tr w:rsidR="00DB3023" w:rsidRPr="00B52ACE" w14:paraId="2C8079F6" w14:textId="77777777" w:rsidTr="00DB3023">
        <w:trPr>
          <w:gridBefore w:val="1"/>
          <w:gridAfter w:val="3"/>
          <w:wBefore w:w="71" w:type="dxa"/>
          <w:wAfter w:w="1860" w:type="dxa"/>
          <w:trHeight w:val="347"/>
        </w:trPr>
        <w:tc>
          <w:tcPr>
            <w:tcW w:w="1572" w:type="dxa"/>
            <w:gridSpan w:val="2"/>
            <w:tcBorders>
              <w:top w:val="nil"/>
              <w:left w:val="single" w:sz="4" w:space="0" w:color="auto"/>
              <w:bottom w:val="single" w:sz="4" w:space="0" w:color="auto"/>
              <w:right w:val="single" w:sz="4" w:space="0" w:color="auto"/>
            </w:tcBorders>
            <w:shd w:val="clear" w:color="000000" w:fill="FFFFFF"/>
            <w:vAlign w:val="center"/>
          </w:tcPr>
          <w:p w14:paraId="6E36A6D2" w14:textId="77777777" w:rsidR="00DB3023" w:rsidRDefault="00DB3023" w:rsidP="00097178">
            <w:pPr>
              <w:spacing w:after="0" w:line="240" w:lineRule="auto"/>
              <w:ind w:firstLineChars="100" w:firstLine="220"/>
              <w:rPr>
                <w:rFonts w:ascii="Calibri" w:eastAsia="Times New Roman" w:hAnsi="Calibri" w:cs="Calibri"/>
                <w:color w:val="000000"/>
                <w:lang w:eastAsia="cs-CZ"/>
              </w:rPr>
            </w:pPr>
            <w:r>
              <w:rPr>
                <w:rFonts w:ascii="Calibri" w:hAnsi="Calibri" w:cs="Calibri"/>
                <w:color w:val="000000"/>
              </w:rPr>
              <w:t>2020/2021</w:t>
            </w:r>
          </w:p>
        </w:tc>
        <w:tc>
          <w:tcPr>
            <w:tcW w:w="1274" w:type="dxa"/>
            <w:gridSpan w:val="2"/>
            <w:tcBorders>
              <w:top w:val="nil"/>
              <w:left w:val="nil"/>
              <w:bottom w:val="single" w:sz="4" w:space="0" w:color="auto"/>
              <w:right w:val="single" w:sz="4" w:space="0" w:color="auto"/>
            </w:tcBorders>
            <w:shd w:val="clear" w:color="000000" w:fill="FFFFFF"/>
            <w:noWrap/>
            <w:vAlign w:val="center"/>
          </w:tcPr>
          <w:p w14:paraId="41AAC5BE" w14:textId="77777777" w:rsidR="00DB3023" w:rsidRPr="00F80669" w:rsidRDefault="00DB3023" w:rsidP="00097178">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82,25</w:t>
            </w:r>
          </w:p>
        </w:tc>
        <w:tc>
          <w:tcPr>
            <w:tcW w:w="1306" w:type="dxa"/>
            <w:gridSpan w:val="2"/>
            <w:tcBorders>
              <w:top w:val="nil"/>
              <w:left w:val="nil"/>
              <w:bottom w:val="single" w:sz="4" w:space="0" w:color="auto"/>
              <w:right w:val="single" w:sz="4" w:space="0" w:color="auto"/>
            </w:tcBorders>
            <w:shd w:val="clear" w:color="000000" w:fill="FFFFFF"/>
            <w:noWrap/>
            <w:vAlign w:val="center"/>
          </w:tcPr>
          <w:p w14:paraId="4F70E2D0" w14:textId="77777777" w:rsidR="00DB3023" w:rsidRPr="00F80669" w:rsidRDefault="00DB3023" w:rsidP="00097178">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78,05</w:t>
            </w:r>
          </w:p>
        </w:tc>
        <w:tc>
          <w:tcPr>
            <w:tcW w:w="1574" w:type="dxa"/>
            <w:gridSpan w:val="2"/>
            <w:tcBorders>
              <w:top w:val="nil"/>
              <w:left w:val="nil"/>
              <w:bottom w:val="single" w:sz="4" w:space="0" w:color="auto"/>
              <w:right w:val="single" w:sz="4" w:space="0" w:color="auto"/>
            </w:tcBorders>
            <w:shd w:val="clear" w:color="000000" w:fill="FFFFFF"/>
            <w:noWrap/>
            <w:vAlign w:val="center"/>
          </w:tcPr>
          <w:p w14:paraId="38BA28C5" w14:textId="77777777" w:rsidR="00DB3023" w:rsidRPr="00F80669" w:rsidRDefault="00DB3023" w:rsidP="00097178">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95%</w:t>
            </w:r>
          </w:p>
        </w:tc>
        <w:tc>
          <w:tcPr>
            <w:tcW w:w="1476" w:type="dxa"/>
            <w:gridSpan w:val="2"/>
            <w:tcBorders>
              <w:top w:val="single" w:sz="4" w:space="0" w:color="auto"/>
              <w:left w:val="nil"/>
              <w:bottom w:val="single" w:sz="4" w:space="0" w:color="auto"/>
              <w:right w:val="single" w:sz="4" w:space="0" w:color="auto"/>
            </w:tcBorders>
            <w:shd w:val="clear" w:color="000000" w:fill="FFFFFF"/>
            <w:vAlign w:val="center"/>
          </w:tcPr>
          <w:p w14:paraId="58BAD3EC" w14:textId="77777777" w:rsidR="00DB3023" w:rsidRPr="00F80669" w:rsidRDefault="00DB3023" w:rsidP="00097178">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4,2</w:t>
            </w:r>
          </w:p>
        </w:tc>
        <w:tc>
          <w:tcPr>
            <w:tcW w:w="173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1260F415" w14:textId="77777777" w:rsidR="00DB3023" w:rsidRPr="00F80669" w:rsidRDefault="00DB3023" w:rsidP="00097178">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5%</w:t>
            </w:r>
          </w:p>
        </w:tc>
      </w:tr>
      <w:tr w:rsidR="00DB3023" w:rsidRPr="00572C84" w14:paraId="2549D0BE" w14:textId="77777777" w:rsidTr="00DB3023">
        <w:trPr>
          <w:gridBefore w:val="1"/>
          <w:wBefore w:w="71" w:type="dxa"/>
          <w:trHeight w:val="347"/>
        </w:trPr>
        <w:tc>
          <w:tcPr>
            <w:tcW w:w="2846" w:type="dxa"/>
            <w:gridSpan w:val="4"/>
            <w:tcBorders>
              <w:top w:val="nil"/>
              <w:left w:val="nil"/>
              <w:bottom w:val="nil"/>
              <w:right w:val="nil"/>
            </w:tcBorders>
            <w:shd w:val="clear" w:color="000000" w:fill="FFFFFF"/>
            <w:vAlign w:val="center"/>
            <w:hideMark/>
          </w:tcPr>
          <w:p w14:paraId="699FE1B0" w14:textId="77777777" w:rsidR="00DB3023" w:rsidRDefault="00DB3023" w:rsidP="00DB3023">
            <w:pPr>
              <w:spacing w:after="0" w:line="240" w:lineRule="auto"/>
              <w:rPr>
                <w:rFonts w:ascii="Calibri" w:eastAsia="Times New Roman" w:hAnsi="Calibri" w:cs="Calibri"/>
                <w:color w:val="000000"/>
                <w:sz w:val="20"/>
                <w:szCs w:val="20"/>
                <w:lang w:eastAsia="cs-CZ"/>
              </w:rPr>
            </w:pPr>
            <w:r w:rsidRPr="00DB3023">
              <w:rPr>
                <w:rFonts w:ascii="Calibri" w:eastAsia="Times New Roman" w:hAnsi="Calibri" w:cs="Calibri"/>
                <w:color w:val="000000"/>
                <w:sz w:val="20"/>
                <w:szCs w:val="20"/>
                <w:lang w:eastAsia="cs-CZ"/>
              </w:rPr>
              <w:t>Zdroj: Výkazy MŠMT</w:t>
            </w:r>
          </w:p>
          <w:p w14:paraId="258CF38A" w14:textId="77777777" w:rsidR="00081FD1" w:rsidRDefault="00081FD1" w:rsidP="00DB3023">
            <w:pPr>
              <w:spacing w:after="0" w:line="240" w:lineRule="auto"/>
              <w:rPr>
                <w:rFonts w:ascii="Calibri" w:eastAsia="Times New Roman" w:hAnsi="Calibri" w:cs="Calibri"/>
                <w:color w:val="000000"/>
                <w:sz w:val="20"/>
                <w:szCs w:val="20"/>
                <w:lang w:eastAsia="cs-CZ"/>
              </w:rPr>
            </w:pPr>
          </w:p>
          <w:p w14:paraId="57D38BE9" w14:textId="35A211AD" w:rsidR="00081FD1" w:rsidRPr="00DB3023" w:rsidRDefault="00081FD1" w:rsidP="00DB3023">
            <w:pPr>
              <w:spacing w:after="0" w:line="240" w:lineRule="auto"/>
              <w:rPr>
                <w:rFonts w:ascii="Calibri" w:eastAsia="Times New Roman" w:hAnsi="Calibri" w:cs="Calibri"/>
                <w:color w:val="000000"/>
                <w:sz w:val="20"/>
                <w:szCs w:val="20"/>
                <w:lang w:eastAsia="cs-CZ"/>
              </w:rPr>
            </w:pPr>
          </w:p>
        </w:tc>
        <w:tc>
          <w:tcPr>
            <w:tcW w:w="1306" w:type="dxa"/>
            <w:gridSpan w:val="2"/>
            <w:tcBorders>
              <w:top w:val="nil"/>
              <w:left w:val="nil"/>
              <w:bottom w:val="nil"/>
              <w:right w:val="nil"/>
            </w:tcBorders>
            <w:shd w:val="clear" w:color="auto" w:fill="auto"/>
            <w:noWrap/>
            <w:vAlign w:val="bottom"/>
            <w:hideMark/>
          </w:tcPr>
          <w:p w14:paraId="69AB56AA" w14:textId="77777777" w:rsidR="00DB3023" w:rsidRPr="00DB3023" w:rsidRDefault="00DB3023" w:rsidP="00DB3023">
            <w:pPr>
              <w:spacing w:after="0" w:line="240" w:lineRule="auto"/>
              <w:rPr>
                <w:rFonts w:ascii="Calibri" w:eastAsia="Times New Roman" w:hAnsi="Calibri" w:cs="Calibri"/>
                <w:color w:val="000000"/>
                <w:sz w:val="20"/>
                <w:szCs w:val="20"/>
                <w:lang w:eastAsia="cs-CZ"/>
              </w:rPr>
            </w:pPr>
          </w:p>
        </w:tc>
        <w:tc>
          <w:tcPr>
            <w:tcW w:w="1574" w:type="dxa"/>
            <w:gridSpan w:val="2"/>
            <w:tcBorders>
              <w:top w:val="nil"/>
              <w:left w:val="nil"/>
              <w:bottom w:val="nil"/>
              <w:right w:val="nil"/>
            </w:tcBorders>
            <w:shd w:val="clear" w:color="auto" w:fill="auto"/>
            <w:noWrap/>
            <w:vAlign w:val="bottom"/>
            <w:hideMark/>
          </w:tcPr>
          <w:p w14:paraId="6D289C9C" w14:textId="77777777" w:rsidR="00DB3023" w:rsidRPr="00572C84" w:rsidRDefault="00DB3023" w:rsidP="00097178">
            <w:pPr>
              <w:spacing w:after="0" w:line="240" w:lineRule="auto"/>
              <w:rPr>
                <w:rFonts w:ascii="Times New Roman" w:eastAsia="Times New Roman" w:hAnsi="Times New Roman" w:cs="Times New Roman"/>
                <w:sz w:val="20"/>
                <w:szCs w:val="20"/>
                <w:lang w:eastAsia="cs-CZ"/>
              </w:rPr>
            </w:pPr>
          </w:p>
        </w:tc>
        <w:tc>
          <w:tcPr>
            <w:tcW w:w="1476" w:type="dxa"/>
            <w:gridSpan w:val="2"/>
            <w:tcBorders>
              <w:top w:val="nil"/>
              <w:left w:val="nil"/>
              <w:bottom w:val="nil"/>
              <w:right w:val="nil"/>
            </w:tcBorders>
          </w:tcPr>
          <w:p w14:paraId="4A0CF93E" w14:textId="77777777" w:rsidR="00DB3023" w:rsidRPr="00572C84" w:rsidRDefault="00DB3023" w:rsidP="00097178">
            <w:pPr>
              <w:spacing w:after="0" w:line="240" w:lineRule="auto"/>
              <w:rPr>
                <w:rFonts w:ascii="Times New Roman" w:eastAsia="Times New Roman" w:hAnsi="Times New Roman" w:cs="Times New Roman"/>
                <w:sz w:val="20"/>
                <w:szCs w:val="20"/>
                <w:lang w:eastAsia="cs-CZ"/>
              </w:rPr>
            </w:pPr>
          </w:p>
        </w:tc>
        <w:tc>
          <w:tcPr>
            <w:tcW w:w="1733" w:type="dxa"/>
            <w:gridSpan w:val="3"/>
            <w:tcBorders>
              <w:top w:val="nil"/>
              <w:left w:val="nil"/>
              <w:bottom w:val="nil"/>
              <w:right w:val="nil"/>
            </w:tcBorders>
            <w:shd w:val="clear" w:color="auto" w:fill="auto"/>
            <w:noWrap/>
            <w:vAlign w:val="bottom"/>
            <w:hideMark/>
          </w:tcPr>
          <w:p w14:paraId="6EC2A101" w14:textId="77777777" w:rsidR="00DB3023" w:rsidRPr="00572C84" w:rsidRDefault="00DB3023" w:rsidP="00097178">
            <w:pPr>
              <w:spacing w:after="0" w:line="240" w:lineRule="auto"/>
              <w:rPr>
                <w:rFonts w:ascii="Times New Roman" w:eastAsia="Times New Roman" w:hAnsi="Times New Roman" w:cs="Times New Roman"/>
                <w:sz w:val="20"/>
                <w:szCs w:val="20"/>
                <w:lang w:eastAsia="cs-CZ"/>
              </w:rPr>
            </w:pPr>
          </w:p>
        </w:tc>
        <w:tc>
          <w:tcPr>
            <w:tcW w:w="1860" w:type="dxa"/>
            <w:gridSpan w:val="3"/>
            <w:tcBorders>
              <w:top w:val="nil"/>
              <w:left w:val="nil"/>
              <w:bottom w:val="nil"/>
              <w:right w:val="nil"/>
            </w:tcBorders>
            <w:shd w:val="clear" w:color="auto" w:fill="auto"/>
            <w:noWrap/>
            <w:vAlign w:val="bottom"/>
            <w:hideMark/>
          </w:tcPr>
          <w:p w14:paraId="3BA78944" w14:textId="77777777" w:rsidR="00DB3023" w:rsidRPr="00572C84" w:rsidRDefault="00DB3023" w:rsidP="00097178">
            <w:pPr>
              <w:spacing w:after="0" w:line="240" w:lineRule="auto"/>
              <w:rPr>
                <w:rFonts w:ascii="Times New Roman" w:eastAsia="Times New Roman" w:hAnsi="Times New Roman" w:cs="Times New Roman"/>
                <w:sz w:val="20"/>
                <w:szCs w:val="20"/>
                <w:lang w:eastAsia="cs-CZ"/>
              </w:rPr>
            </w:pPr>
          </w:p>
        </w:tc>
      </w:tr>
    </w:tbl>
    <w:p w14:paraId="74C9C32C" w14:textId="43BB9C1A" w:rsidR="00693778" w:rsidRDefault="00693778" w:rsidP="00081FD1">
      <w:pPr>
        <w:tabs>
          <w:tab w:val="left" w:pos="851"/>
        </w:tabs>
        <w:spacing w:before="60" w:after="120" w:line="240" w:lineRule="auto"/>
        <w:jc w:val="both"/>
        <w:rPr>
          <w:rFonts w:ascii="Calibri" w:eastAsia="Times New Roman" w:hAnsi="Calibri" w:cs="Times New Roman"/>
          <w:bCs/>
          <w:color w:val="000000"/>
          <w:lang w:eastAsia="cs-CZ"/>
        </w:rPr>
      </w:pPr>
      <w:r>
        <w:rPr>
          <w:rFonts w:ascii="Calibri" w:eastAsia="Times New Roman" w:hAnsi="Calibri" w:cs="Times New Roman"/>
          <w:bCs/>
          <w:color w:val="000000"/>
          <w:lang w:eastAsia="cs-CZ"/>
        </w:rPr>
        <w:t xml:space="preserve">Počet pedagogických pracovníků poměrně stoupá, zároveň s tím se ale snižuje počet dětí na jednoho učitele, </w:t>
      </w:r>
      <w:r w:rsidR="00081FD1">
        <w:rPr>
          <w:rFonts w:ascii="Calibri" w:eastAsia="Times New Roman" w:hAnsi="Calibri" w:cs="Times New Roman"/>
          <w:bCs/>
          <w:color w:val="000000"/>
          <w:lang w:eastAsia="cs-CZ"/>
        </w:rPr>
        <w:t>z toho nejvýrazněji v posledních dvou letech při zavedení reformy financování.</w:t>
      </w:r>
    </w:p>
    <w:p w14:paraId="17375B35" w14:textId="1A7AE837" w:rsidR="00910F24" w:rsidRDefault="00910F24" w:rsidP="00081FD1">
      <w:pPr>
        <w:tabs>
          <w:tab w:val="left" w:pos="851"/>
        </w:tabs>
        <w:spacing w:before="60" w:after="120" w:line="240" w:lineRule="auto"/>
        <w:jc w:val="both"/>
        <w:rPr>
          <w:rFonts w:ascii="Calibri" w:eastAsia="Times New Roman" w:hAnsi="Calibri" w:cs="Times New Roman"/>
          <w:bCs/>
          <w:color w:val="000000"/>
          <w:lang w:eastAsia="cs-CZ"/>
        </w:rPr>
      </w:pPr>
      <w:r w:rsidRPr="00782314">
        <w:rPr>
          <w:rFonts w:ascii="Calibri" w:eastAsia="Times New Roman" w:hAnsi="Calibri" w:cs="Times New Roman"/>
          <w:bCs/>
          <w:color w:val="000000"/>
          <w:lang w:eastAsia="cs-CZ"/>
        </w:rPr>
        <w:t>Kvalifikovanost pedagogických pracovníků MŠ</w:t>
      </w:r>
      <w:r w:rsidR="00F61E36">
        <w:rPr>
          <w:rFonts w:ascii="Calibri" w:eastAsia="Times New Roman" w:hAnsi="Calibri" w:cs="Times New Roman"/>
          <w:bCs/>
          <w:color w:val="000000"/>
          <w:lang w:eastAsia="cs-CZ"/>
        </w:rPr>
        <w:t xml:space="preserve"> na území Poličska</w:t>
      </w:r>
      <w:r w:rsidRPr="00782314">
        <w:rPr>
          <w:rFonts w:ascii="Calibri" w:eastAsia="Times New Roman" w:hAnsi="Calibri" w:cs="Times New Roman"/>
          <w:bCs/>
          <w:color w:val="000000"/>
          <w:lang w:eastAsia="cs-CZ"/>
        </w:rPr>
        <w:t xml:space="preserve"> </w:t>
      </w:r>
      <w:r>
        <w:rPr>
          <w:rFonts w:ascii="Calibri" w:eastAsia="Times New Roman" w:hAnsi="Calibri" w:cs="Times New Roman"/>
          <w:bCs/>
          <w:color w:val="000000"/>
          <w:lang w:eastAsia="cs-CZ"/>
        </w:rPr>
        <w:t xml:space="preserve">je </w:t>
      </w:r>
      <w:r w:rsidRPr="00782314">
        <w:rPr>
          <w:rFonts w:ascii="Calibri" w:eastAsia="Times New Roman" w:hAnsi="Calibri" w:cs="Times New Roman"/>
          <w:bCs/>
          <w:color w:val="000000"/>
          <w:lang w:eastAsia="cs-CZ"/>
        </w:rPr>
        <w:t>v rámci sledovaného vývoje let 201</w:t>
      </w:r>
      <w:r w:rsidR="00693778">
        <w:rPr>
          <w:rFonts w:ascii="Calibri" w:eastAsia="Times New Roman" w:hAnsi="Calibri" w:cs="Times New Roman"/>
          <w:bCs/>
          <w:color w:val="000000"/>
          <w:lang w:eastAsia="cs-CZ"/>
        </w:rPr>
        <w:t>6</w:t>
      </w:r>
      <w:r w:rsidRPr="00782314">
        <w:rPr>
          <w:rFonts w:ascii="Calibri" w:eastAsia="Times New Roman" w:hAnsi="Calibri" w:cs="Times New Roman"/>
          <w:bCs/>
          <w:color w:val="000000"/>
          <w:lang w:eastAsia="cs-CZ"/>
        </w:rPr>
        <w:t xml:space="preserve"> -20</w:t>
      </w:r>
      <w:r w:rsidR="00693778">
        <w:rPr>
          <w:rFonts w:ascii="Calibri" w:eastAsia="Times New Roman" w:hAnsi="Calibri" w:cs="Times New Roman"/>
          <w:bCs/>
          <w:color w:val="000000"/>
          <w:lang w:eastAsia="cs-CZ"/>
        </w:rPr>
        <w:t>21</w:t>
      </w:r>
      <w:r w:rsidRPr="00782314">
        <w:rPr>
          <w:rFonts w:ascii="Calibri" w:eastAsia="Times New Roman" w:hAnsi="Calibri" w:cs="Times New Roman"/>
          <w:bCs/>
          <w:color w:val="000000"/>
          <w:lang w:eastAsia="cs-CZ"/>
        </w:rPr>
        <w:t xml:space="preserve"> </w:t>
      </w:r>
      <w:r>
        <w:rPr>
          <w:rFonts w:ascii="Calibri" w:eastAsia="Times New Roman" w:hAnsi="Calibri" w:cs="Times New Roman"/>
          <w:bCs/>
          <w:color w:val="000000"/>
          <w:lang w:eastAsia="cs-CZ"/>
        </w:rPr>
        <w:t>cca 9</w:t>
      </w:r>
      <w:r w:rsidR="00693778">
        <w:rPr>
          <w:rFonts w:ascii="Calibri" w:eastAsia="Times New Roman" w:hAnsi="Calibri" w:cs="Times New Roman"/>
          <w:bCs/>
          <w:color w:val="000000"/>
          <w:lang w:eastAsia="cs-CZ"/>
        </w:rPr>
        <w:t>7,2</w:t>
      </w:r>
      <w:r>
        <w:rPr>
          <w:rFonts w:ascii="Calibri" w:eastAsia="Times New Roman" w:hAnsi="Calibri" w:cs="Times New Roman"/>
          <w:bCs/>
          <w:color w:val="000000"/>
          <w:lang w:eastAsia="cs-CZ"/>
        </w:rPr>
        <w:t>%</w:t>
      </w:r>
      <w:r w:rsidR="00693778">
        <w:rPr>
          <w:rFonts w:ascii="Calibri" w:eastAsia="Times New Roman" w:hAnsi="Calibri" w:cs="Times New Roman"/>
          <w:bCs/>
          <w:color w:val="000000"/>
          <w:lang w:eastAsia="cs-CZ"/>
        </w:rPr>
        <w:t xml:space="preserve"> . oproti předchozím letům tedy došlo ke zvýšení k</w:t>
      </w:r>
      <w:r w:rsidR="00081FD1">
        <w:rPr>
          <w:rFonts w:ascii="Calibri" w:eastAsia="Times New Roman" w:hAnsi="Calibri" w:cs="Times New Roman"/>
          <w:bCs/>
          <w:color w:val="000000"/>
          <w:lang w:eastAsia="cs-CZ"/>
        </w:rPr>
        <w:t>va</w:t>
      </w:r>
      <w:r w:rsidR="00693778">
        <w:rPr>
          <w:rFonts w:ascii="Calibri" w:eastAsia="Times New Roman" w:hAnsi="Calibri" w:cs="Times New Roman"/>
          <w:bCs/>
          <w:color w:val="000000"/>
          <w:lang w:eastAsia="cs-CZ"/>
        </w:rPr>
        <w:t>lifikovanosti.</w:t>
      </w:r>
    </w:p>
    <w:p w14:paraId="3EF980A7" w14:textId="77777777" w:rsidR="00011C33" w:rsidRPr="00782314" w:rsidRDefault="00011C33" w:rsidP="00910F24">
      <w:pPr>
        <w:tabs>
          <w:tab w:val="left" w:pos="851"/>
        </w:tabs>
        <w:spacing w:before="60" w:after="120" w:line="240" w:lineRule="auto"/>
        <w:jc w:val="center"/>
        <w:rPr>
          <w:rFonts w:ascii="Calibri" w:eastAsia="Times New Roman" w:hAnsi="Calibri" w:cs="Times New Roman"/>
          <w:bCs/>
          <w:color w:val="000000"/>
          <w:lang w:eastAsia="cs-CZ"/>
        </w:rPr>
      </w:pPr>
    </w:p>
    <w:p w14:paraId="43905D2B" w14:textId="229B2012" w:rsidR="00BA2B4F" w:rsidRDefault="00BA2B4F" w:rsidP="00643390">
      <w:pPr>
        <w:rPr>
          <w:lang w:eastAsia="cs-CZ"/>
        </w:rPr>
      </w:pPr>
    </w:p>
    <w:p w14:paraId="342A2004" w14:textId="4D6F300A" w:rsidR="00693778" w:rsidRDefault="00693778" w:rsidP="00643390">
      <w:pPr>
        <w:rPr>
          <w:lang w:eastAsia="cs-CZ"/>
        </w:rPr>
      </w:pPr>
    </w:p>
    <w:p w14:paraId="3D92C101" w14:textId="0F79A991" w:rsidR="00693778" w:rsidRDefault="00693778" w:rsidP="00643390">
      <w:pPr>
        <w:rPr>
          <w:lang w:eastAsia="cs-CZ"/>
        </w:rPr>
      </w:pPr>
    </w:p>
    <w:p w14:paraId="496AD7A6" w14:textId="22DFC915" w:rsidR="00AB3308" w:rsidRDefault="00AB3308" w:rsidP="00643390">
      <w:pPr>
        <w:rPr>
          <w:lang w:eastAsia="cs-CZ"/>
        </w:rPr>
      </w:pPr>
    </w:p>
    <w:p w14:paraId="7E31F2EE" w14:textId="5D419F87" w:rsidR="00AB3308" w:rsidRDefault="00AB3308" w:rsidP="00643390">
      <w:pPr>
        <w:rPr>
          <w:lang w:eastAsia="cs-CZ"/>
        </w:rPr>
      </w:pPr>
    </w:p>
    <w:p w14:paraId="3991DCAE" w14:textId="77777777" w:rsidR="00AB3308" w:rsidRDefault="00AB3308" w:rsidP="00643390">
      <w:pPr>
        <w:rPr>
          <w:lang w:eastAsia="cs-CZ"/>
        </w:rPr>
      </w:pPr>
    </w:p>
    <w:p w14:paraId="38AE6A8F" w14:textId="3D4BEB5F" w:rsidR="00C77A40" w:rsidRPr="007524F2" w:rsidRDefault="007524F2" w:rsidP="00643390">
      <w:pPr>
        <w:rPr>
          <w:rFonts w:ascii="Calibri" w:eastAsia="Times New Roman" w:hAnsi="Calibri" w:cs="Times New Roman"/>
          <w:b/>
          <w:bCs/>
          <w:color w:val="000000"/>
          <w:lang w:eastAsia="cs-CZ"/>
        </w:rPr>
      </w:pPr>
      <w:r w:rsidRPr="007524F2">
        <w:rPr>
          <w:rFonts w:ascii="Calibri" w:eastAsia="Times New Roman" w:hAnsi="Calibri" w:cs="Times New Roman"/>
          <w:b/>
          <w:bCs/>
          <w:color w:val="000000"/>
          <w:lang w:eastAsia="cs-CZ"/>
        </w:rPr>
        <w:lastRenderedPageBreak/>
        <w:t>Zhodnocení technického stavu a stavu vybavenosti mateřských škol na území MAS POLIČSKO z.s.</w:t>
      </w:r>
    </w:p>
    <w:p w14:paraId="44B422CF" w14:textId="3650D414" w:rsidR="00EA3B71" w:rsidRDefault="007524F2" w:rsidP="0094349E">
      <w:pPr>
        <w:spacing w:before="60" w:after="120" w:line="240" w:lineRule="auto"/>
        <w:rPr>
          <w:rFonts w:ascii="Calibri" w:eastAsia="Times New Roman" w:hAnsi="Calibri" w:cs="Times New Roman"/>
          <w:b/>
          <w:bCs/>
          <w:color w:val="000000"/>
          <w:lang w:eastAsia="cs-CZ"/>
        </w:rPr>
      </w:pPr>
      <w:r>
        <w:rPr>
          <w:rFonts w:ascii="Calibri" w:eastAsia="Times New Roman" w:hAnsi="Calibri" w:cs="Times New Roman"/>
          <w:b/>
          <w:bCs/>
          <w:color w:val="000000"/>
          <w:lang w:eastAsia="cs-CZ"/>
        </w:rPr>
        <w:t>D</w:t>
      </w:r>
      <w:r w:rsidR="00222E09" w:rsidRPr="00222E09">
        <w:rPr>
          <w:rFonts w:ascii="Calibri" w:eastAsia="Times New Roman" w:hAnsi="Calibri" w:cs="Times New Roman"/>
          <w:b/>
          <w:bCs/>
          <w:color w:val="000000"/>
          <w:lang w:eastAsia="cs-CZ"/>
        </w:rPr>
        <w:t>ostupnost a rozbor školních jídelen</w:t>
      </w:r>
    </w:p>
    <w:p w14:paraId="4DD132A0" w14:textId="6C6626C7" w:rsidR="008235C2" w:rsidRDefault="00B5637D" w:rsidP="00EA3B71">
      <w:pPr>
        <w:spacing w:before="60" w:after="120" w:line="240" w:lineRule="auto"/>
        <w:jc w:val="both"/>
        <w:rPr>
          <w:rFonts w:ascii="Calibri" w:eastAsia="Times New Roman" w:hAnsi="Calibri" w:cs="Times New Roman"/>
          <w:color w:val="000000"/>
          <w:lang w:eastAsia="cs-CZ"/>
        </w:rPr>
      </w:pPr>
      <w:r>
        <w:rPr>
          <w:rFonts w:ascii="Calibri" w:eastAsia="Times New Roman" w:hAnsi="Calibri" w:cs="Times New Roman"/>
          <w:color w:val="000000"/>
          <w:lang w:eastAsia="cs-CZ"/>
        </w:rPr>
        <w:t>Každé zařízení pro předškolní a základní vzdělávání na území na dostupnou školní jídelnu. Na území je celkem 2</w:t>
      </w:r>
      <w:r w:rsidR="0094349E">
        <w:rPr>
          <w:rFonts w:ascii="Calibri" w:eastAsia="Times New Roman" w:hAnsi="Calibri" w:cs="Times New Roman"/>
          <w:color w:val="000000"/>
          <w:lang w:eastAsia="cs-CZ"/>
        </w:rPr>
        <w:t>6</w:t>
      </w:r>
      <w:r>
        <w:rPr>
          <w:rFonts w:ascii="Calibri" w:eastAsia="Times New Roman" w:hAnsi="Calibri" w:cs="Times New Roman"/>
          <w:color w:val="000000"/>
          <w:lang w:eastAsia="cs-CZ"/>
        </w:rPr>
        <w:t xml:space="preserve"> školních jídelen.</w:t>
      </w:r>
      <w:r w:rsidR="007C65F0">
        <w:rPr>
          <w:rFonts w:ascii="Calibri" w:eastAsia="Times New Roman" w:hAnsi="Calibri" w:cs="Times New Roman"/>
          <w:color w:val="000000"/>
          <w:lang w:eastAsia="cs-CZ"/>
        </w:rPr>
        <w:t xml:space="preserve"> Z nichž 22 je součástí školského zařízení. </w:t>
      </w:r>
      <w:r>
        <w:rPr>
          <w:rFonts w:ascii="Calibri" w:eastAsia="Times New Roman" w:hAnsi="Calibri" w:cs="Times New Roman"/>
          <w:color w:val="000000"/>
          <w:lang w:eastAsia="cs-CZ"/>
        </w:rPr>
        <w:t xml:space="preserve"> </w:t>
      </w:r>
      <w:r w:rsidR="0094349E">
        <w:rPr>
          <w:rFonts w:ascii="Calibri" w:eastAsia="Times New Roman" w:hAnsi="Calibri" w:cs="Times New Roman"/>
          <w:color w:val="000000"/>
          <w:lang w:eastAsia="cs-CZ"/>
        </w:rPr>
        <w:t xml:space="preserve">Oproti předešlému období došlo o nárůst o jednu jídelnu. </w:t>
      </w:r>
      <w:r>
        <w:rPr>
          <w:rFonts w:ascii="Calibri" w:eastAsia="Times New Roman" w:hAnsi="Calibri" w:cs="Times New Roman"/>
          <w:color w:val="000000"/>
          <w:lang w:eastAsia="cs-CZ"/>
        </w:rPr>
        <w:t>Technický stav budov a zařízení některých jídelen vyžaduje modernizaci, v některých případech i rozšíření.</w:t>
      </w:r>
    </w:p>
    <w:tbl>
      <w:tblPr>
        <w:tblW w:w="10218" w:type="dxa"/>
        <w:jc w:val="center"/>
        <w:tblCellMar>
          <w:left w:w="70" w:type="dxa"/>
          <w:right w:w="70" w:type="dxa"/>
        </w:tblCellMar>
        <w:tblLook w:val="04A0" w:firstRow="1" w:lastRow="0" w:firstColumn="1" w:lastColumn="0" w:noHBand="0" w:noVBand="1"/>
      </w:tblPr>
      <w:tblGrid>
        <w:gridCol w:w="3075"/>
        <w:gridCol w:w="842"/>
        <w:gridCol w:w="1326"/>
        <w:gridCol w:w="1150"/>
        <w:gridCol w:w="587"/>
        <w:gridCol w:w="889"/>
        <w:gridCol w:w="1119"/>
        <w:gridCol w:w="1230"/>
      </w:tblGrid>
      <w:tr w:rsidR="003E2C28" w:rsidRPr="00B5637D" w14:paraId="296606CF" w14:textId="77777777" w:rsidTr="00AB3308">
        <w:trPr>
          <w:trHeight w:val="289"/>
          <w:jc w:val="center"/>
        </w:trPr>
        <w:tc>
          <w:tcPr>
            <w:tcW w:w="10218" w:type="dxa"/>
            <w:gridSpan w:val="8"/>
            <w:tcBorders>
              <w:top w:val="nil"/>
              <w:left w:val="nil"/>
              <w:bottom w:val="nil"/>
              <w:right w:val="nil"/>
            </w:tcBorders>
            <w:shd w:val="clear" w:color="auto" w:fill="auto"/>
            <w:noWrap/>
            <w:vAlign w:val="bottom"/>
            <w:hideMark/>
          </w:tcPr>
          <w:p w14:paraId="1184A977" w14:textId="25503F40" w:rsidR="003E2C28" w:rsidRPr="00B5637D" w:rsidRDefault="003E2C28" w:rsidP="00097178">
            <w:pPr>
              <w:spacing w:after="0" w:line="240" w:lineRule="auto"/>
              <w:rPr>
                <w:rFonts w:ascii="Calibri" w:eastAsia="Times New Roman" w:hAnsi="Calibri" w:cs="Calibri"/>
                <w:b/>
                <w:bCs/>
                <w:color w:val="000000"/>
                <w:lang w:eastAsia="cs-CZ"/>
              </w:rPr>
            </w:pPr>
            <w:r w:rsidRPr="00181475">
              <w:rPr>
                <w:rFonts w:ascii="Calibri" w:eastAsia="Times New Roman" w:hAnsi="Calibri" w:cs="Calibri"/>
                <w:b/>
                <w:bCs/>
                <w:color w:val="000000"/>
                <w:lang w:eastAsia="cs-CZ"/>
              </w:rPr>
              <w:t>Tabulka č. 8:</w:t>
            </w:r>
            <w:r>
              <w:rPr>
                <w:rFonts w:ascii="Calibri" w:eastAsia="Times New Roman" w:hAnsi="Calibri" w:cs="Calibri"/>
                <w:b/>
                <w:bCs/>
                <w:color w:val="000000"/>
                <w:lang w:eastAsia="cs-CZ"/>
              </w:rPr>
              <w:t xml:space="preserve"> </w:t>
            </w:r>
            <w:r w:rsidRPr="00B5637D">
              <w:rPr>
                <w:rFonts w:ascii="Calibri" w:eastAsia="Times New Roman" w:hAnsi="Calibri" w:cs="Calibri"/>
                <w:b/>
                <w:bCs/>
                <w:color w:val="000000"/>
                <w:lang w:eastAsia="cs-CZ"/>
              </w:rPr>
              <w:t>Školní jídelny zřizované obcemi (</w:t>
            </w:r>
            <w:r>
              <w:rPr>
                <w:rFonts w:ascii="Calibri" w:eastAsia="Times New Roman" w:hAnsi="Calibri" w:cs="Calibri"/>
                <w:b/>
                <w:bCs/>
                <w:color w:val="000000"/>
                <w:lang w:eastAsia="cs-CZ"/>
              </w:rPr>
              <w:t>2020/2021</w:t>
            </w:r>
            <w:r w:rsidRPr="00B5637D">
              <w:rPr>
                <w:rFonts w:ascii="Calibri" w:eastAsia="Times New Roman" w:hAnsi="Calibri" w:cs="Calibri"/>
                <w:b/>
                <w:bCs/>
                <w:color w:val="000000"/>
                <w:lang w:eastAsia="cs-CZ"/>
              </w:rPr>
              <w:t>)</w:t>
            </w:r>
            <w:r>
              <w:rPr>
                <w:rFonts w:ascii="Calibri" w:eastAsia="Times New Roman" w:hAnsi="Calibri" w:cs="Calibri"/>
                <w:b/>
                <w:bCs/>
                <w:color w:val="000000"/>
                <w:lang w:eastAsia="cs-CZ"/>
              </w:rPr>
              <w:t xml:space="preserve"> </w:t>
            </w:r>
          </w:p>
        </w:tc>
      </w:tr>
      <w:tr w:rsidR="003E2C28" w:rsidRPr="00B5637D" w14:paraId="6ECC51EF" w14:textId="77777777" w:rsidTr="00AB3308">
        <w:trPr>
          <w:trHeight w:val="772"/>
          <w:jc w:val="center"/>
        </w:trPr>
        <w:tc>
          <w:tcPr>
            <w:tcW w:w="3075" w:type="dxa"/>
            <w:vMerge w:val="restart"/>
            <w:tcBorders>
              <w:top w:val="single" w:sz="4" w:space="0" w:color="auto"/>
              <w:left w:val="single" w:sz="4" w:space="0" w:color="auto"/>
              <w:bottom w:val="single" w:sz="12" w:space="0" w:color="000000"/>
              <w:right w:val="single" w:sz="4" w:space="0" w:color="auto"/>
            </w:tcBorders>
            <w:shd w:val="clear" w:color="000000" w:fill="FFFFFF"/>
            <w:vAlign w:val="center"/>
            <w:hideMark/>
          </w:tcPr>
          <w:p w14:paraId="4A1FFF1A" w14:textId="77777777" w:rsidR="003E2C28" w:rsidRPr="00B5637D" w:rsidRDefault="003E2C28" w:rsidP="00097178">
            <w:pPr>
              <w:spacing w:after="0" w:line="240" w:lineRule="auto"/>
              <w:jc w:val="center"/>
              <w:rPr>
                <w:rFonts w:ascii="Calibri" w:eastAsia="Times New Roman" w:hAnsi="Calibri" w:cs="Calibri"/>
                <w:lang w:eastAsia="cs-CZ"/>
              </w:rPr>
            </w:pPr>
            <w:r w:rsidRPr="00B5637D">
              <w:rPr>
                <w:rFonts w:ascii="Calibri" w:eastAsia="Times New Roman" w:hAnsi="Calibri" w:cs="Calibri"/>
                <w:lang w:eastAsia="cs-CZ"/>
              </w:rPr>
              <w:t>Obec</w:t>
            </w:r>
          </w:p>
        </w:tc>
        <w:tc>
          <w:tcPr>
            <w:tcW w:w="842" w:type="dxa"/>
            <w:vMerge w:val="restart"/>
            <w:tcBorders>
              <w:top w:val="single" w:sz="4" w:space="0" w:color="auto"/>
              <w:left w:val="single" w:sz="4" w:space="0" w:color="auto"/>
              <w:bottom w:val="single" w:sz="12" w:space="0" w:color="000000"/>
              <w:right w:val="single" w:sz="4" w:space="0" w:color="auto"/>
            </w:tcBorders>
            <w:shd w:val="clear" w:color="000000" w:fill="FFFFFF"/>
            <w:vAlign w:val="center"/>
            <w:hideMark/>
          </w:tcPr>
          <w:p w14:paraId="488A625C" w14:textId="77777777" w:rsidR="003E2C28" w:rsidRPr="00B5637D" w:rsidRDefault="003E2C28" w:rsidP="00097178">
            <w:pPr>
              <w:spacing w:after="0" w:line="240" w:lineRule="auto"/>
              <w:jc w:val="center"/>
              <w:rPr>
                <w:rFonts w:ascii="Calibri" w:eastAsia="Times New Roman" w:hAnsi="Calibri" w:cs="Calibri"/>
                <w:lang w:eastAsia="cs-CZ"/>
              </w:rPr>
            </w:pPr>
            <w:r w:rsidRPr="00B5637D">
              <w:rPr>
                <w:rFonts w:ascii="Calibri" w:eastAsia="Times New Roman" w:hAnsi="Calibri" w:cs="Calibri"/>
                <w:lang w:eastAsia="cs-CZ"/>
              </w:rPr>
              <w:t xml:space="preserve">počet ŠJ </w:t>
            </w:r>
            <w:r w:rsidRPr="00B5637D">
              <w:rPr>
                <w:rFonts w:ascii="Calibri" w:eastAsia="Times New Roman" w:hAnsi="Calibri" w:cs="Calibri"/>
                <w:lang w:eastAsia="cs-CZ"/>
              </w:rPr>
              <w:br/>
              <w:t>a výdejen</w:t>
            </w:r>
          </w:p>
        </w:tc>
        <w:tc>
          <w:tcPr>
            <w:tcW w:w="1326" w:type="dxa"/>
            <w:vMerge w:val="restart"/>
            <w:tcBorders>
              <w:top w:val="single" w:sz="4" w:space="0" w:color="auto"/>
              <w:left w:val="single" w:sz="4" w:space="0" w:color="auto"/>
              <w:bottom w:val="single" w:sz="12" w:space="0" w:color="000000"/>
              <w:right w:val="single" w:sz="4" w:space="0" w:color="auto"/>
            </w:tcBorders>
            <w:shd w:val="clear" w:color="000000" w:fill="FFFFFF"/>
            <w:vAlign w:val="center"/>
            <w:hideMark/>
          </w:tcPr>
          <w:p w14:paraId="7FEC3C0F" w14:textId="77777777" w:rsidR="003E2C28" w:rsidRPr="00B5637D" w:rsidRDefault="003E2C28" w:rsidP="00097178">
            <w:pPr>
              <w:spacing w:after="0" w:line="240" w:lineRule="auto"/>
              <w:jc w:val="center"/>
              <w:rPr>
                <w:rFonts w:ascii="Calibri" w:eastAsia="Times New Roman" w:hAnsi="Calibri" w:cs="Calibri"/>
                <w:lang w:eastAsia="cs-CZ"/>
              </w:rPr>
            </w:pPr>
            <w:r w:rsidRPr="00B5637D">
              <w:rPr>
                <w:rFonts w:ascii="Calibri" w:eastAsia="Times New Roman" w:hAnsi="Calibri" w:cs="Calibri"/>
                <w:lang w:eastAsia="cs-CZ"/>
              </w:rPr>
              <w:t>počet stravovaných žáků</w:t>
            </w:r>
          </w:p>
        </w:tc>
        <w:tc>
          <w:tcPr>
            <w:tcW w:w="1737" w:type="dxa"/>
            <w:gridSpan w:val="2"/>
            <w:tcBorders>
              <w:top w:val="single" w:sz="4" w:space="0" w:color="auto"/>
              <w:left w:val="nil"/>
              <w:bottom w:val="single" w:sz="4" w:space="0" w:color="auto"/>
              <w:right w:val="single" w:sz="4" w:space="0" w:color="auto"/>
            </w:tcBorders>
            <w:shd w:val="clear" w:color="000000" w:fill="FFFFFF"/>
            <w:vAlign w:val="center"/>
            <w:hideMark/>
          </w:tcPr>
          <w:p w14:paraId="24C90715" w14:textId="77777777" w:rsidR="003E2C28" w:rsidRPr="00B5637D" w:rsidRDefault="003E2C28" w:rsidP="00097178">
            <w:pPr>
              <w:spacing w:after="0" w:line="240" w:lineRule="auto"/>
              <w:jc w:val="center"/>
              <w:rPr>
                <w:rFonts w:ascii="Calibri" w:eastAsia="Times New Roman" w:hAnsi="Calibri" w:cs="Calibri"/>
                <w:lang w:eastAsia="cs-CZ"/>
              </w:rPr>
            </w:pPr>
            <w:r w:rsidRPr="00B5637D">
              <w:rPr>
                <w:rFonts w:ascii="Calibri" w:eastAsia="Times New Roman" w:hAnsi="Calibri" w:cs="Calibri"/>
                <w:lang w:eastAsia="cs-CZ"/>
              </w:rPr>
              <w:t>z toho v</w:t>
            </w:r>
          </w:p>
        </w:tc>
        <w:tc>
          <w:tcPr>
            <w:tcW w:w="889" w:type="dxa"/>
            <w:vMerge w:val="restart"/>
            <w:tcBorders>
              <w:top w:val="single" w:sz="4" w:space="0" w:color="auto"/>
              <w:left w:val="single" w:sz="4" w:space="0" w:color="auto"/>
              <w:bottom w:val="single" w:sz="12" w:space="0" w:color="000000"/>
              <w:right w:val="single" w:sz="4" w:space="0" w:color="auto"/>
            </w:tcBorders>
            <w:shd w:val="clear" w:color="000000" w:fill="FFFFFF"/>
            <w:vAlign w:val="center"/>
            <w:hideMark/>
          </w:tcPr>
          <w:p w14:paraId="4F217F61" w14:textId="77777777" w:rsidR="003E2C28" w:rsidRPr="00B5637D" w:rsidRDefault="003E2C28" w:rsidP="00097178">
            <w:pPr>
              <w:spacing w:after="0" w:line="240" w:lineRule="auto"/>
              <w:jc w:val="center"/>
              <w:rPr>
                <w:rFonts w:ascii="Calibri" w:eastAsia="Times New Roman" w:hAnsi="Calibri" w:cs="Calibri"/>
                <w:lang w:eastAsia="cs-CZ"/>
              </w:rPr>
            </w:pPr>
            <w:r w:rsidRPr="00B5637D">
              <w:rPr>
                <w:rFonts w:ascii="Calibri" w:eastAsia="Times New Roman" w:hAnsi="Calibri" w:cs="Calibri"/>
                <w:lang w:eastAsia="cs-CZ"/>
              </w:rPr>
              <w:t>cílová kapacita kuchyně</w:t>
            </w:r>
          </w:p>
        </w:tc>
        <w:tc>
          <w:tcPr>
            <w:tcW w:w="1119" w:type="dxa"/>
            <w:vMerge w:val="restart"/>
            <w:tcBorders>
              <w:top w:val="single" w:sz="4" w:space="0" w:color="auto"/>
              <w:left w:val="single" w:sz="4" w:space="0" w:color="auto"/>
              <w:bottom w:val="single" w:sz="12" w:space="0" w:color="000000"/>
              <w:right w:val="single" w:sz="4" w:space="0" w:color="auto"/>
            </w:tcBorders>
            <w:shd w:val="clear" w:color="000000" w:fill="FFFFFF"/>
            <w:vAlign w:val="center"/>
            <w:hideMark/>
          </w:tcPr>
          <w:p w14:paraId="53208268" w14:textId="77777777" w:rsidR="003E2C28" w:rsidRPr="00B5637D" w:rsidRDefault="003E2C28" w:rsidP="00097178">
            <w:pPr>
              <w:spacing w:after="0" w:line="240" w:lineRule="auto"/>
              <w:jc w:val="center"/>
              <w:rPr>
                <w:rFonts w:ascii="Arial" w:eastAsia="Times New Roman" w:hAnsi="Arial" w:cs="Arial"/>
                <w:sz w:val="20"/>
                <w:szCs w:val="20"/>
                <w:lang w:eastAsia="cs-CZ"/>
              </w:rPr>
            </w:pPr>
            <w:r w:rsidRPr="00B5637D">
              <w:rPr>
                <w:rFonts w:ascii="Arial" w:eastAsia="Times New Roman" w:hAnsi="Arial" w:cs="Arial"/>
                <w:sz w:val="20"/>
                <w:szCs w:val="20"/>
                <w:lang w:eastAsia="cs-CZ"/>
              </w:rPr>
              <w:t>evidenční počet pracovníků - fyzické osoby</w:t>
            </w:r>
          </w:p>
        </w:tc>
        <w:tc>
          <w:tcPr>
            <w:tcW w:w="1230" w:type="dxa"/>
            <w:vMerge w:val="restart"/>
            <w:tcBorders>
              <w:top w:val="single" w:sz="4" w:space="0" w:color="auto"/>
              <w:left w:val="single" w:sz="4" w:space="0" w:color="auto"/>
              <w:bottom w:val="single" w:sz="12" w:space="0" w:color="000000"/>
              <w:right w:val="single" w:sz="4" w:space="0" w:color="auto"/>
            </w:tcBorders>
            <w:shd w:val="clear" w:color="000000" w:fill="FFFFFF"/>
            <w:vAlign w:val="center"/>
            <w:hideMark/>
          </w:tcPr>
          <w:p w14:paraId="2137A547" w14:textId="77777777" w:rsidR="003E2C28" w:rsidRPr="00B5637D" w:rsidRDefault="003E2C28" w:rsidP="00097178">
            <w:pPr>
              <w:spacing w:after="0" w:line="240" w:lineRule="auto"/>
              <w:jc w:val="center"/>
              <w:rPr>
                <w:rFonts w:ascii="Arial" w:eastAsia="Times New Roman" w:hAnsi="Arial" w:cs="Arial"/>
                <w:sz w:val="20"/>
                <w:szCs w:val="20"/>
                <w:lang w:eastAsia="cs-CZ"/>
              </w:rPr>
            </w:pPr>
            <w:r w:rsidRPr="00B5637D">
              <w:rPr>
                <w:rFonts w:ascii="Arial" w:eastAsia="Times New Roman" w:hAnsi="Arial" w:cs="Arial"/>
                <w:sz w:val="20"/>
                <w:szCs w:val="20"/>
                <w:lang w:eastAsia="cs-CZ"/>
              </w:rPr>
              <w:t>evidenční počet pracovníků - přepočtení na plně zaměstnané</w:t>
            </w:r>
          </w:p>
        </w:tc>
      </w:tr>
      <w:tr w:rsidR="003E2C28" w:rsidRPr="00B5637D" w14:paraId="2C1BD26F" w14:textId="77777777" w:rsidTr="00AB3308">
        <w:trPr>
          <w:trHeight w:val="884"/>
          <w:jc w:val="center"/>
        </w:trPr>
        <w:tc>
          <w:tcPr>
            <w:tcW w:w="3075" w:type="dxa"/>
            <w:vMerge/>
            <w:tcBorders>
              <w:top w:val="single" w:sz="4" w:space="0" w:color="auto"/>
              <w:left w:val="single" w:sz="4" w:space="0" w:color="auto"/>
              <w:bottom w:val="single" w:sz="12" w:space="0" w:color="000000"/>
              <w:right w:val="single" w:sz="4" w:space="0" w:color="auto"/>
            </w:tcBorders>
            <w:vAlign w:val="center"/>
            <w:hideMark/>
          </w:tcPr>
          <w:p w14:paraId="2F70200E" w14:textId="77777777" w:rsidR="003E2C28" w:rsidRPr="00B5637D" w:rsidRDefault="003E2C28" w:rsidP="00097178">
            <w:pPr>
              <w:spacing w:after="0" w:line="240" w:lineRule="auto"/>
              <w:rPr>
                <w:rFonts w:ascii="Calibri" w:eastAsia="Times New Roman" w:hAnsi="Calibri" w:cs="Calibri"/>
                <w:lang w:eastAsia="cs-CZ"/>
              </w:rPr>
            </w:pPr>
          </w:p>
        </w:tc>
        <w:tc>
          <w:tcPr>
            <w:tcW w:w="842" w:type="dxa"/>
            <w:vMerge/>
            <w:tcBorders>
              <w:top w:val="single" w:sz="4" w:space="0" w:color="auto"/>
              <w:left w:val="single" w:sz="4" w:space="0" w:color="auto"/>
              <w:bottom w:val="single" w:sz="12" w:space="0" w:color="000000"/>
              <w:right w:val="single" w:sz="4" w:space="0" w:color="auto"/>
            </w:tcBorders>
            <w:vAlign w:val="center"/>
            <w:hideMark/>
          </w:tcPr>
          <w:p w14:paraId="7B8A9804" w14:textId="77777777" w:rsidR="003E2C28" w:rsidRPr="00B5637D" w:rsidRDefault="003E2C28" w:rsidP="00097178">
            <w:pPr>
              <w:spacing w:after="0" w:line="240" w:lineRule="auto"/>
              <w:rPr>
                <w:rFonts w:ascii="Calibri" w:eastAsia="Times New Roman" w:hAnsi="Calibri" w:cs="Calibri"/>
                <w:lang w:eastAsia="cs-CZ"/>
              </w:rPr>
            </w:pPr>
          </w:p>
        </w:tc>
        <w:tc>
          <w:tcPr>
            <w:tcW w:w="1326" w:type="dxa"/>
            <w:vMerge/>
            <w:tcBorders>
              <w:top w:val="single" w:sz="4" w:space="0" w:color="auto"/>
              <w:left w:val="single" w:sz="4" w:space="0" w:color="auto"/>
              <w:bottom w:val="single" w:sz="12" w:space="0" w:color="000000"/>
              <w:right w:val="single" w:sz="4" w:space="0" w:color="auto"/>
            </w:tcBorders>
            <w:vAlign w:val="center"/>
            <w:hideMark/>
          </w:tcPr>
          <w:p w14:paraId="0EF6D6FB" w14:textId="77777777" w:rsidR="003E2C28" w:rsidRPr="00B5637D" w:rsidRDefault="003E2C28" w:rsidP="00097178">
            <w:pPr>
              <w:spacing w:after="0" w:line="240" w:lineRule="auto"/>
              <w:rPr>
                <w:rFonts w:ascii="Calibri" w:eastAsia="Times New Roman" w:hAnsi="Calibri" w:cs="Calibri"/>
                <w:lang w:eastAsia="cs-CZ"/>
              </w:rPr>
            </w:pPr>
          </w:p>
        </w:tc>
        <w:tc>
          <w:tcPr>
            <w:tcW w:w="1150" w:type="dxa"/>
            <w:tcBorders>
              <w:top w:val="nil"/>
              <w:left w:val="nil"/>
              <w:bottom w:val="single" w:sz="12" w:space="0" w:color="auto"/>
              <w:right w:val="single" w:sz="4" w:space="0" w:color="auto"/>
            </w:tcBorders>
            <w:shd w:val="clear" w:color="000000" w:fill="FFFFFF"/>
            <w:vAlign w:val="center"/>
            <w:hideMark/>
          </w:tcPr>
          <w:p w14:paraId="2EA202AC" w14:textId="77777777" w:rsidR="003E2C28" w:rsidRPr="00B5637D" w:rsidRDefault="003E2C28" w:rsidP="00097178">
            <w:pPr>
              <w:spacing w:after="0" w:line="240" w:lineRule="auto"/>
              <w:jc w:val="center"/>
              <w:rPr>
                <w:rFonts w:ascii="Calibri" w:eastAsia="Times New Roman" w:hAnsi="Calibri" w:cs="Calibri"/>
                <w:lang w:eastAsia="cs-CZ"/>
              </w:rPr>
            </w:pPr>
            <w:r w:rsidRPr="00B5637D">
              <w:rPr>
                <w:rFonts w:ascii="Calibri" w:eastAsia="Times New Roman" w:hAnsi="Calibri" w:cs="Calibri"/>
                <w:lang w:eastAsia="cs-CZ"/>
              </w:rPr>
              <w:t>MŠ</w:t>
            </w:r>
          </w:p>
        </w:tc>
        <w:tc>
          <w:tcPr>
            <w:tcW w:w="587" w:type="dxa"/>
            <w:tcBorders>
              <w:top w:val="nil"/>
              <w:left w:val="nil"/>
              <w:bottom w:val="single" w:sz="12" w:space="0" w:color="auto"/>
              <w:right w:val="single" w:sz="4" w:space="0" w:color="auto"/>
            </w:tcBorders>
            <w:shd w:val="clear" w:color="000000" w:fill="FFFFFF"/>
            <w:vAlign w:val="center"/>
            <w:hideMark/>
          </w:tcPr>
          <w:p w14:paraId="184D4FC3" w14:textId="77777777" w:rsidR="003E2C28" w:rsidRPr="00B5637D" w:rsidRDefault="003E2C28" w:rsidP="00097178">
            <w:pPr>
              <w:spacing w:after="0" w:line="240" w:lineRule="auto"/>
              <w:jc w:val="center"/>
              <w:rPr>
                <w:rFonts w:ascii="Calibri" w:eastAsia="Times New Roman" w:hAnsi="Calibri" w:cs="Calibri"/>
                <w:lang w:eastAsia="cs-CZ"/>
              </w:rPr>
            </w:pPr>
            <w:r w:rsidRPr="00B5637D">
              <w:rPr>
                <w:rFonts w:ascii="Calibri" w:eastAsia="Times New Roman" w:hAnsi="Calibri" w:cs="Calibri"/>
                <w:lang w:eastAsia="cs-CZ"/>
              </w:rPr>
              <w:t>ZŠ</w:t>
            </w:r>
          </w:p>
        </w:tc>
        <w:tc>
          <w:tcPr>
            <w:tcW w:w="889" w:type="dxa"/>
            <w:vMerge/>
            <w:tcBorders>
              <w:top w:val="single" w:sz="4" w:space="0" w:color="auto"/>
              <w:left w:val="single" w:sz="4" w:space="0" w:color="auto"/>
              <w:bottom w:val="single" w:sz="12" w:space="0" w:color="000000"/>
              <w:right w:val="single" w:sz="4" w:space="0" w:color="auto"/>
            </w:tcBorders>
            <w:vAlign w:val="center"/>
            <w:hideMark/>
          </w:tcPr>
          <w:p w14:paraId="68F9A60F" w14:textId="77777777" w:rsidR="003E2C28" w:rsidRPr="00B5637D" w:rsidRDefault="003E2C28" w:rsidP="00097178">
            <w:pPr>
              <w:spacing w:after="0" w:line="240" w:lineRule="auto"/>
              <w:rPr>
                <w:rFonts w:ascii="Calibri" w:eastAsia="Times New Roman" w:hAnsi="Calibri" w:cs="Calibri"/>
                <w:lang w:eastAsia="cs-CZ"/>
              </w:rPr>
            </w:pPr>
          </w:p>
        </w:tc>
        <w:tc>
          <w:tcPr>
            <w:tcW w:w="1119" w:type="dxa"/>
            <w:vMerge/>
            <w:tcBorders>
              <w:top w:val="single" w:sz="4" w:space="0" w:color="auto"/>
              <w:left w:val="single" w:sz="4" w:space="0" w:color="auto"/>
              <w:bottom w:val="single" w:sz="12" w:space="0" w:color="000000"/>
              <w:right w:val="single" w:sz="4" w:space="0" w:color="auto"/>
            </w:tcBorders>
            <w:vAlign w:val="center"/>
            <w:hideMark/>
          </w:tcPr>
          <w:p w14:paraId="4C646C75" w14:textId="77777777" w:rsidR="003E2C28" w:rsidRPr="00B5637D" w:rsidRDefault="003E2C28" w:rsidP="00097178">
            <w:pPr>
              <w:spacing w:after="0" w:line="240" w:lineRule="auto"/>
              <w:rPr>
                <w:rFonts w:ascii="Arial" w:eastAsia="Times New Roman" w:hAnsi="Arial" w:cs="Arial"/>
                <w:sz w:val="20"/>
                <w:szCs w:val="20"/>
                <w:lang w:eastAsia="cs-CZ"/>
              </w:rPr>
            </w:pPr>
          </w:p>
        </w:tc>
        <w:tc>
          <w:tcPr>
            <w:tcW w:w="1230" w:type="dxa"/>
            <w:vMerge/>
            <w:tcBorders>
              <w:top w:val="single" w:sz="4" w:space="0" w:color="auto"/>
              <w:left w:val="single" w:sz="4" w:space="0" w:color="auto"/>
              <w:bottom w:val="single" w:sz="12" w:space="0" w:color="000000"/>
              <w:right w:val="single" w:sz="4" w:space="0" w:color="auto"/>
            </w:tcBorders>
            <w:vAlign w:val="center"/>
            <w:hideMark/>
          </w:tcPr>
          <w:p w14:paraId="43A1AAA2" w14:textId="77777777" w:rsidR="003E2C28" w:rsidRPr="00B5637D" w:rsidRDefault="003E2C28" w:rsidP="00097178">
            <w:pPr>
              <w:spacing w:after="0" w:line="240" w:lineRule="auto"/>
              <w:rPr>
                <w:rFonts w:ascii="Arial" w:eastAsia="Times New Roman" w:hAnsi="Arial" w:cs="Arial"/>
                <w:sz w:val="20"/>
                <w:szCs w:val="20"/>
                <w:lang w:eastAsia="cs-CZ"/>
              </w:rPr>
            </w:pPr>
          </w:p>
        </w:tc>
      </w:tr>
      <w:tr w:rsidR="003E2C28" w:rsidRPr="00B5637D" w14:paraId="0C5FC9F1" w14:textId="77777777" w:rsidTr="00AB3308">
        <w:trPr>
          <w:trHeight w:val="482"/>
          <w:jc w:val="center"/>
        </w:trPr>
        <w:tc>
          <w:tcPr>
            <w:tcW w:w="3075" w:type="dxa"/>
            <w:tcBorders>
              <w:top w:val="nil"/>
              <w:left w:val="single" w:sz="4" w:space="0" w:color="auto"/>
              <w:bottom w:val="single" w:sz="4" w:space="0" w:color="auto"/>
              <w:right w:val="single" w:sz="4" w:space="0" w:color="auto"/>
            </w:tcBorders>
            <w:shd w:val="clear" w:color="000000" w:fill="FFFFFF"/>
            <w:vAlign w:val="center"/>
            <w:hideMark/>
          </w:tcPr>
          <w:p w14:paraId="4264AE09" w14:textId="77777777" w:rsidR="003E2C28" w:rsidRPr="00B5637D" w:rsidRDefault="003E2C28" w:rsidP="00097178">
            <w:pPr>
              <w:spacing w:after="0" w:line="240" w:lineRule="auto"/>
              <w:ind w:firstLineChars="100" w:firstLine="220"/>
              <w:rPr>
                <w:rFonts w:ascii="Calibri" w:eastAsia="Times New Roman" w:hAnsi="Calibri" w:cs="Calibri"/>
                <w:lang w:eastAsia="cs-CZ"/>
              </w:rPr>
            </w:pPr>
            <w:r w:rsidRPr="00B5637D">
              <w:rPr>
                <w:rFonts w:ascii="Calibri" w:eastAsia="Times New Roman" w:hAnsi="Calibri" w:cs="Calibri"/>
                <w:lang w:eastAsia="cs-CZ"/>
              </w:rPr>
              <w:t>Borová</w:t>
            </w:r>
          </w:p>
        </w:tc>
        <w:tc>
          <w:tcPr>
            <w:tcW w:w="842" w:type="dxa"/>
            <w:tcBorders>
              <w:top w:val="nil"/>
              <w:left w:val="nil"/>
              <w:bottom w:val="single" w:sz="4" w:space="0" w:color="auto"/>
              <w:right w:val="single" w:sz="4" w:space="0" w:color="auto"/>
            </w:tcBorders>
            <w:shd w:val="clear" w:color="000000" w:fill="FFFFFF"/>
            <w:vAlign w:val="center"/>
            <w:hideMark/>
          </w:tcPr>
          <w:p w14:paraId="2B757493"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1</w:t>
            </w:r>
          </w:p>
        </w:tc>
        <w:tc>
          <w:tcPr>
            <w:tcW w:w="1326" w:type="dxa"/>
            <w:tcBorders>
              <w:top w:val="nil"/>
              <w:left w:val="nil"/>
              <w:bottom w:val="single" w:sz="4" w:space="0" w:color="auto"/>
              <w:right w:val="single" w:sz="4" w:space="0" w:color="auto"/>
            </w:tcBorders>
            <w:shd w:val="clear" w:color="000000" w:fill="FFFFFF"/>
            <w:vAlign w:val="center"/>
            <w:hideMark/>
          </w:tcPr>
          <w:p w14:paraId="5405F50E"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102</w:t>
            </w:r>
          </w:p>
        </w:tc>
        <w:tc>
          <w:tcPr>
            <w:tcW w:w="1150" w:type="dxa"/>
            <w:tcBorders>
              <w:top w:val="nil"/>
              <w:left w:val="nil"/>
              <w:bottom w:val="single" w:sz="4" w:space="0" w:color="auto"/>
              <w:right w:val="single" w:sz="4" w:space="0" w:color="auto"/>
            </w:tcBorders>
            <w:shd w:val="clear" w:color="000000" w:fill="FFFFFF"/>
            <w:vAlign w:val="center"/>
            <w:hideMark/>
          </w:tcPr>
          <w:p w14:paraId="03970922"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56</w:t>
            </w:r>
          </w:p>
        </w:tc>
        <w:tc>
          <w:tcPr>
            <w:tcW w:w="587" w:type="dxa"/>
            <w:tcBorders>
              <w:top w:val="nil"/>
              <w:left w:val="nil"/>
              <w:bottom w:val="single" w:sz="4" w:space="0" w:color="auto"/>
              <w:right w:val="single" w:sz="4" w:space="0" w:color="auto"/>
            </w:tcBorders>
            <w:shd w:val="clear" w:color="000000" w:fill="FFFFFF"/>
            <w:vAlign w:val="center"/>
            <w:hideMark/>
          </w:tcPr>
          <w:p w14:paraId="5446182B"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46</w:t>
            </w:r>
          </w:p>
        </w:tc>
        <w:tc>
          <w:tcPr>
            <w:tcW w:w="889" w:type="dxa"/>
            <w:tcBorders>
              <w:top w:val="nil"/>
              <w:left w:val="nil"/>
              <w:bottom w:val="single" w:sz="4" w:space="0" w:color="auto"/>
              <w:right w:val="single" w:sz="4" w:space="0" w:color="auto"/>
            </w:tcBorders>
            <w:shd w:val="clear" w:color="000000" w:fill="FFFFFF"/>
            <w:vAlign w:val="center"/>
            <w:hideMark/>
          </w:tcPr>
          <w:p w14:paraId="201A1A04"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150</w:t>
            </w:r>
          </w:p>
        </w:tc>
        <w:tc>
          <w:tcPr>
            <w:tcW w:w="1119" w:type="dxa"/>
            <w:tcBorders>
              <w:top w:val="nil"/>
              <w:left w:val="nil"/>
              <w:bottom w:val="single" w:sz="4" w:space="0" w:color="auto"/>
              <w:right w:val="single" w:sz="4" w:space="0" w:color="auto"/>
            </w:tcBorders>
            <w:shd w:val="clear" w:color="auto" w:fill="auto"/>
            <w:noWrap/>
            <w:vAlign w:val="center"/>
            <w:hideMark/>
          </w:tcPr>
          <w:p w14:paraId="2464D09D" w14:textId="77777777" w:rsidR="003E2C28" w:rsidRPr="00FA1901" w:rsidRDefault="003E2C28" w:rsidP="00097178">
            <w:pPr>
              <w:spacing w:after="0" w:line="240" w:lineRule="auto"/>
              <w:jc w:val="right"/>
              <w:rPr>
                <w:rFonts w:ascii="Calibri" w:eastAsia="Times New Roman" w:hAnsi="Calibri" w:cs="Calibri"/>
                <w:color w:val="000000"/>
                <w:highlight w:val="yellow"/>
                <w:lang w:eastAsia="cs-CZ"/>
              </w:rPr>
            </w:pPr>
            <w:r>
              <w:rPr>
                <w:rFonts w:ascii="Calibri" w:hAnsi="Calibri" w:cs="Calibri"/>
                <w:color w:val="000000"/>
              </w:rPr>
              <w:t>4</w:t>
            </w:r>
          </w:p>
        </w:tc>
        <w:tc>
          <w:tcPr>
            <w:tcW w:w="1230" w:type="dxa"/>
            <w:tcBorders>
              <w:top w:val="nil"/>
              <w:left w:val="nil"/>
              <w:bottom w:val="single" w:sz="4" w:space="0" w:color="auto"/>
              <w:right w:val="single" w:sz="4" w:space="0" w:color="auto"/>
            </w:tcBorders>
            <w:shd w:val="clear" w:color="auto" w:fill="auto"/>
            <w:noWrap/>
            <w:vAlign w:val="center"/>
            <w:hideMark/>
          </w:tcPr>
          <w:p w14:paraId="4AA3E39D" w14:textId="77777777" w:rsidR="003E2C28" w:rsidRPr="00FA1901" w:rsidRDefault="003E2C28" w:rsidP="00097178">
            <w:pPr>
              <w:spacing w:after="0" w:line="240" w:lineRule="auto"/>
              <w:jc w:val="right"/>
              <w:rPr>
                <w:rFonts w:ascii="Calibri" w:eastAsia="Times New Roman" w:hAnsi="Calibri" w:cs="Calibri"/>
                <w:color w:val="000000"/>
                <w:highlight w:val="yellow"/>
                <w:lang w:eastAsia="cs-CZ"/>
              </w:rPr>
            </w:pPr>
            <w:r>
              <w:rPr>
                <w:rFonts w:ascii="Calibri" w:hAnsi="Calibri" w:cs="Calibri"/>
                <w:color w:val="000000"/>
              </w:rPr>
              <w:t>4</w:t>
            </w:r>
          </w:p>
        </w:tc>
      </w:tr>
      <w:tr w:rsidR="003E2C28" w:rsidRPr="00B5637D" w14:paraId="28A8E3DE" w14:textId="77777777" w:rsidTr="00AB3308">
        <w:trPr>
          <w:trHeight w:val="482"/>
          <w:jc w:val="center"/>
        </w:trPr>
        <w:tc>
          <w:tcPr>
            <w:tcW w:w="3075" w:type="dxa"/>
            <w:tcBorders>
              <w:top w:val="nil"/>
              <w:left w:val="single" w:sz="4" w:space="0" w:color="auto"/>
              <w:bottom w:val="single" w:sz="4" w:space="0" w:color="auto"/>
              <w:right w:val="single" w:sz="4" w:space="0" w:color="auto"/>
            </w:tcBorders>
            <w:shd w:val="clear" w:color="000000" w:fill="FFFFFF"/>
            <w:vAlign w:val="center"/>
            <w:hideMark/>
          </w:tcPr>
          <w:p w14:paraId="51D2D61A" w14:textId="77777777" w:rsidR="003E2C28" w:rsidRPr="00B5637D" w:rsidRDefault="003E2C28" w:rsidP="00097178">
            <w:pPr>
              <w:spacing w:after="0" w:line="240" w:lineRule="auto"/>
              <w:ind w:firstLineChars="100" w:firstLine="220"/>
              <w:rPr>
                <w:rFonts w:ascii="Calibri" w:eastAsia="Times New Roman" w:hAnsi="Calibri" w:cs="Calibri"/>
                <w:lang w:eastAsia="cs-CZ"/>
              </w:rPr>
            </w:pPr>
            <w:r w:rsidRPr="00B5637D">
              <w:rPr>
                <w:rFonts w:ascii="Calibri" w:eastAsia="Times New Roman" w:hAnsi="Calibri" w:cs="Calibri"/>
                <w:lang w:eastAsia="cs-CZ"/>
              </w:rPr>
              <w:t>Bystré</w:t>
            </w:r>
          </w:p>
        </w:tc>
        <w:tc>
          <w:tcPr>
            <w:tcW w:w="842" w:type="dxa"/>
            <w:tcBorders>
              <w:top w:val="nil"/>
              <w:left w:val="nil"/>
              <w:bottom w:val="single" w:sz="4" w:space="0" w:color="auto"/>
              <w:right w:val="single" w:sz="4" w:space="0" w:color="auto"/>
            </w:tcBorders>
            <w:shd w:val="clear" w:color="000000" w:fill="FFFFFF"/>
            <w:vAlign w:val="center"/>
            <w:hideMark/>
          </w:tcPr>
          <w:p w14:paraId="206C7C16"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2</w:t>
            </w:r>
          </w:p>
        </w:tc>
        <w:tc>
          <w:tcPr>
            <w:tcW w:w="1326" w:type="dxa"/>
            <w:tcBorders>
              <w:top w:val="nil"/>
              <w:left w:val="nil"/>
              <w:bottom w:val="single" w:sz="4" w:space="0" w:color="auto"/>
              <w:right w:val="single" w:sz="4" w:space="0" w:color="auto"/>
            </w:tcBorders>
            <w:shd w:val="clear" w:color="000000" w:fill="FFFFFF"/>
            <w:vAlign w:val="center"/>
            <w:hideMark/>
          </w:tcPr>
          <w:p w14:paraId="7CE12D42"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295</w:t>
            </w:r>
          </w:p>
        </w:tc>
        <w:tc>
          <w:tcPr>
            <w:tcW w:w="1150" w:type="dxa"/>
            <w:tcBorders>
              <w:top w:val="nil"/>
              <w:left w:val="nil"/>
              <w:bottom w:val="single" w:sz="4" w:space="0" w:color="auto"/>
              <w:right w:val="single" w:sz="4" w:space="0" w:color="auto"/>
            </w:tcBorders>
            <w:shd w:val="clear" w:color="000000" w:fill="FFFFFF"/>
            <w:vAlign w:val="center"/>
            <w:hideMark/>
          </w:tcPr>
          <w:p w14:paraId="659231F0"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72</w:t>
            </w:r>
          </w:p>
        </w:tc>
        <w:tc>
          <w:tcPr>
            <w:tcW w:w="587" w:type="dxa"/>
            <w:tcBorders>
              <w:top w:val="nil"/>
              <w:left w:val="nil"/>
              <w:bottom w:val="single" w:sz="4" w:space="0" w:color="auto"/>
              <w:right w:val="single" w:sz="4" w:space="0" w:color="auto"/>
            </w:tcBorders>
            <w:shd w:val="clear" w:color="000000" w:fill="FFFFFF"/>
            <w:vAlign w:val="center"/>
            <w:hideMark/>
          </w:tcPr>
          <w:p w14:paraId="3492B2DC"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223</w:t>
            </w:r>
          </w:p>
        </w:tc>
        <w:tc>
          <w:tcPr>
            <w:tcW w:w="889" w:type="dxa"/>
            <w:tcBorders>
              <w:top w:val="nil"/>
              <w:left w:val="nil"/>
              <w:bottom w:val="single" w:sz="4" w:space="0" w:color="auto"/>
              <w:right w:val="single" w:sz="4" w:space="0" w:color="auto"/>
            </w:tcBorders>
            <w:shd w:val="clear" w:color="000000" w:fill="FFFFFF"/>
            <w:vAlign w:val="center"/>
            <w:hideMark/>
          </w:tcPr>
          <w:p w14:paraId="7AE46042"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499</w:t>
            </w:r>
          </w:p>
        </w:tc>
        <w:tc>
          <w:tcPr>
            <w:tcW w:w="1119" w:type="dxa"/>
            <w:tcBorders>
              <w:top w:val="nil"/>
              <w:left w:val="nil"/>
              <w:bottom w:val="single" w:sz="4" w:space="0" w:color="auto"/>
              <w:right w:val="single" w:sz="4" w:space="0" w:color="auto"/>
            </w:tcBorders>
            <w:shd w:val="clear" w:color="auto" w:fill="auto"/>
            <w:noWrap/>
            <w:vAlign w:val="center"/>
            <w:hideMark/>
          </w:tcPr>
          <w:p w14:paraId="264DC8FA" w14:textId="77777777" w:rsidR="003E2C28" w:rsidRPr="00FA1901" w:rsidRDefault="003E2C28" w:rsidP="00097178">
            <w:pPr>
              <w:spacing w:after="0" w:line="240" w:lineRule="auto"/>
              <w:jc w:val="right"/>
              <w:rPr>
                <w:rFonts w:ascii="Calibri" w:eastAsia="Times New Roman" w:hAnsi="Calibri" w:cs="Calibri"/>
                <w:color w:val="000000"/>
                <w:highlight w:val="yellow"/>
                <w:lang w:eastAsia="cs-CZ"/>
              </w:rPr>
            </w:pPr>
            <w:r>
              <w:rPr>
                <w:rFonts w:ascii="Calibri" w:hAnsi="Calibri" w:cs="Calibri"/>
                <w:color w:val="000000"/>
              </w:rPr>
              <w:t>8</w:t>
            </w:r>
          </w:p>
        </w:tc>
        <w:tc>
          <w:tcPr>
            <w:tcW w:w="1230" w:type="dxa"/>
            <w:tcBorders>
              <w:top w:val="nil"/>
              <w:left w:val="nil"/>
              <w:bottom w:val="single" w:sz="4" w:space="0" w:color="auto"/>
              <w:right w:val="single" w:sz="4" w:space="0" w:color="auto"/>
            </w:tcBorders>
            <w:shd w:val="clear" w:color="auto" w:fill="auto"/>
            <w:noWrap/>
            <w:vAlign w:val="center"/>
            <w:hideMark/>
          </w:tcPr>
          <w:p w14:paraId="1123E22F" w14:textId="77777777" w:rsidR="003E2C28" w:rsidRPr="00FA1901" w:rsidRDefault="003E2C28" w:rsidP="00097178">
            <w:pPr>
              <w:spacing w:after="0" w:line="240" w:lineRule="auto"/>
              <w:jc w:val="right"/>
              <w:rPr>
                <w:rFonts w:ascii="Calibri" w:eastAsia="Times New Roman" w:hAnsi="Calibri" w:cs="Calibri"/>
                <w:color w:val="000000"/>
                <w:highlight w:val="yellow"/>
                <w:lang w:eastAsia="cs-CZ"/>
              </w:rPr>
            </w:pPr>
            <w:r>
              <w:rPr>
                <w:rFonts w:ascii="Calibri" w:hAnsi="Calibri" w:cs="Calibri"/>
                <w:color w:val="000000"/>
              </w:rPr>
              <w:t>6,1</w:t>
            </w:r>
          </w:p>
        </w:tc>
      </w:tr>
      <w:tr w:rsidR="003E2C28" w:rsidRPr="00B5637D" w14:paraId="0C986577" w14:textId="77777777" w:rsidTr="00AB3308">
        <w:trPr>
          <w:trHeight w:val="482"/>
          <w:jc w:val="center"/>
        </w:trPr>
        <w:tc>
          <w:tcPr>
            <w:tcW w:w="3075" w:type="dxa"/>
            <w:tcBorders>
              <w:top w:val="nil"/>
              <w:left w:val="single" w:sz="4" w:space="0" w:color="auto"/>
              <w:bottom w:val="single" w:sz="4" w:space="0" w:color="auto"/>
              <w:right w:val="single" w:sz="4" w:space="0" w:color="auto"/>
            </w:tcBorders>
            <w:shd w:val="clear" w:color="000000" w:fill="FFFFFF"/>
            <w:vAlign w:val="center"/>
            <w:hideMark/>
          </w:tcPr>
          <w:p w14:paraId="723A775D" w14:textId="77777777" w:rsidR="003E2C28" w:rsidRPr="00B5637D" w:rsidRDefault="003E2C28" w:rsidP="00097178">
            <w:pPr>
              <w:spacing w:after="0" w:line="240" w:lineRule="auto"/>
              <w:ind w:firstLineChars="100" w:firstLine="220"/>
              <w:rPr>
                <w:rFonts w:ascii="Calibri" w:eastAsia="Times New Roman" w:hAnsi="Calibri" w:cs="Calibri"/>
                <w:lang w:eastAsia="cs-CZ"/>
              </w:rPr>
            </w:pPr>
            <w:r w:rsidRPr="00B5637D">
              <w:rPr>
                <w:rFonts w:ascii="Calibri" w:eastAsia="Times New Roman" w:hAnsi="Calibri" w:cs="Calibri"/>
                <w:lang w:eastAsia="cs-CZ"/>
              </w:rPr>
              <w:t>Hartmanice</w:t>
            </w:r>
          </w:p>
        </w:tc>
        <w:tc>
          <w:tcPr>
            <w:tcW w:w="842" w:type="dxa"/>
            <w:tcBorders>
              <w:top w:val="nil"/>
              <w:left w:val="nil"/>
              <w:bottom w:val="single" w:sz="4" w:space="0" w:color="auto"/>
              <w:right w:val="single" w:sz="4" w:space="0" w:color="auto"/>
            </w:tcBorders>
            <w:shd w:val="clear" w:color="000000" w:fill="FFFFFF"/>
            <w:vAlign w:val="center"/>
            <w:hideMark/>
          </w:tcPr>
          <w:p w14:paraId="48022212"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1</w:t>
            </w:r>
          </w:p>
        </w:tc>
        <w:tc>
          <w:tcPr>
            <w:tcW w:w="1326" w:type="dxa"/>
            <w:tcBorders>
              <w:top w:val="nil"/>
              <w:left w:val="nil"/>
              <w:bottom w:val="single" w:sz="4" w:space="0" w:color="auto"/>
              <w:right w:val="single" w:sz="4" w:space="0" w:color="auto"/>
            </w:tcBorders>
            <w:shd w:val="clear" w:color="000000" w:fill="FFFFFF"/>
            <w:vAlign w:val="center"/>
            <w:hideMark/>
          </w:tcPr>
          <w:p w14:paraId="14E1ECFA"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25</w:t>
            </w:r>
          </w:p>
        </w:tc>
        <w:tc>
          <w:tcPr>
            <w:tcW w:w="1150" w:type="dxa"/>
            <w:tcBorders>
              <w:top w:val="nil"/>
              <w:left w:val="nil"/>
              <w:bottom w:val="single" w:sz="4" w:space="0" w:color="auto"/>
              <w:right w:val="single" w:sz="4" w:space="0" w:color="auto"/>
            </w:tcBorders>
            <w:shd w:val="clear" w:color="000000" w:fill="FFFFFF"/>
            <w:vAlign w:val="center"/>
            <w:hideMark/>
          </w:tcPr>
          <w:p w14:paraId="3A4CDD88"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25</w:t>
            </w:r>
          </w:p>
        </w:tc>
        <w:tc>
          <w:tcPr>
            <w:tcW w:w="587" w:type="dxa"/>
            <w:tcBorders>
              <w:top w:val="nil"/>
              <w:left w:val="nil"/>
              <w:bottom w:val="single" w:sz="4" w:space="0" w:color="auto"/>
              <w:right w:val="single" w:sz="4" w:space="0" w:color="auto"/>
            </w:tcBorders>
            <w:shd w:val="clear" w:color="000000" w:fill="FFFFFF"/>
            <w:vAlign w:val="center"/>
            <w:hideMark/>
          </w:tcPr>
          <w:p w14:paraId="31DB726A"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0</w:t>
            </w:r>
          </w:p>
        </w:tc>
        <w:tc>
          <w:tcPr>
            <w:tcW w:w="889" w:type="dxa"/>
            <w:tcBorders>
              <w:top w:val="nil"/>
              <w:left w:val="nil"/>
              <w:bottom w:val="single" w:sz="4" w:space="0" w:color="auto"/>
              <w:right w:val="single" w:sz="4" w:space="0" w:color="auto"/>
            </w:tcBorders>
            <w:shd w:val="clear" w:color="000000" w:fill="FFFFFF"/>
            <w:vAlign w:val="center"/>
            <w:hideMark/>
          </w:tcPr>
          <w:p w14:paraId="4AC11556"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25</w:t>
            </w:r>
          </w:p>
        </w:tc>
        <w:tc>
          <w:tcPr>
            <w:tcW w:w="1119" w:type="dxa"/>
            <w:tcBorders>
              <w:top w:val="nil"/>
              <w:left w:val="nil"/>
              <w:bottom w:val="single" w:sz="4" w:space="0" w:color="auto"/>
              <w:right w:val="single" w:sz="4" w:space="0" w:color="auto"/>
            </w:tcBorders>
            <w:shd w:val="clear" w:color="auto" w:fill="auto"/>
            <w:noWrap/>
            <w:vAlign w:val="center"/>
            <w:hideMark/>
          </w:tcPr>
          <w:p w14:paraId="6C5C735C" w14:textId="77777777" w:rsidR="003E2C28" w:rsidRPr="00FA1901" w:rsidRDefault="003E2C28" w:rsidP="00097178">
            <w:pPr>
              <w:spacing w:after="0" w:line="240" w:lineRule="auto"/>
              <w:jc w:val="right"/>
              <w:rPr>
                <w:rFonts w:ascii="Calibri" w:eastAsia="Times New Roman" w:hAnsi="Calibri" w:cs="Calibri"/>
                <w:color w:val="000000"/>
                <w:highlight w:val="yellow"/>
                <w:lang w:eastAsia="cs-CZ"/>
              </w:rPr>
            </w:pPr>
            <w:r>
              <w:rPr>
                <w:rFonts w:ascii="Calibri" w:hAnsi="Calibri" w:cs="Calibri"/>
                <w:color w:val="000000"/>
              </w:rPr>
              <w:t>4</w:t>
            </w:r>
          </w:p>
        </w:tc>
        <w:tc>
          <w:tcPr>
            <w:tcW w:w="1230" w:type="dxa"/>
            <w:tcBorders>
              <w:top w:val="nil"/>
              <w:left w:val="nil"/>
              <w:bottom w:val="single" w:sz="4" w:space="0" w:color="auto"/>
              <w:right w:val="single" w:sz="4" w:space="0" w:color="auto"/>
            </w:tcBorders>
            <w:shd w:val="clear" w:color="auto" w:fill="auto"/>
            <w:noWrap/>
            <w:vAlign w:val="center"/>
            <w:hideMark/>
          </w:tcPr>
          <w:p w14:paraId="31C27893" w14:textId="77777777" w:rsidR="003E2C28" w:rsidRPr="00FA1901" w:rsidRDefault="003E2C28" w:rsidP="00097178">
            <w:pPr>
              <w:spacing w:after="0" w:line="240" w:lineRule="auto"/>
              <w:jc w:val="right"/>
              <w:rPr>
                <w:rFonts w:ascii="Calibri" w:eastAsia="Times New Roman" w:hAnsi="Calibri" w:cs="Calibri"/>
                <w:color w:val="000000"/>
                <w:highlight w:val="yellow"/>
                <w:lang w:eastAsia="cs-CZ"/>
              </w:rPr>
            </w:pPr>
            <w:r>
              <w:rPr>
                <w:rFonts w:ascii="Calibri" w:hAnsi="Calibri" w:cs="Calibri"/>
                <w:color w:val="000000"/>
              </w:rPr>
              <w:t>1,9</w:t>
            </w:r>
          </w:p>
        </w:tc>
      </w:tr>
      <w:tr w:rsidR="003E2C28" w:rsidRPr="00B5637D" w14:paraId="127E76E1" w14:textId="77777777" w:rsidTr="00AB3308">
        <w:trPr>
          <w:trHeight w:val="482"/>
          <w:jc w:val="center"/>
        </w:trPr>
        <w:tc>
          <w:tcPr>
            <w:tcW w:w="3075" w:type="dxa"/>
            <w:tcBorders>
              <w:top w:val="nil"/>
              <w:left w:val="single" w:sz="4" w:space="0" w:color="auto"/>
              <w:bottom w:val="single" w:sz="4" w:space="0" w:color="auto"/>
              <w:right w:val="single" w:sz="4" w:space="0" w:color="auto"/>
            </w:tcBorders>
            <w:shd w:val="clear" w:color="000000" w:fill="FFFFFF"/>
            <w:vAlign w:val="center"/>
            <w:hideMark/>
          </w:tcPr>
          <w:p w14:paraId="4D793356" w14:textId="77777777" w:rsidR="003E2C28" w:rsidRPr="00B5637D" w:rsidRDefault="003E2C28" w:rsidP="00097178">
            <w:pPr>
              <w:spacing w:after="0" w:line="240" w:lineRule="auto"/>
              <w:ind w:firstLineChars="100" w:firstLine="220"/>
              <w:rPr>
                <w:rFonts w:ascii="Calibri" w:eastAsia="Times New Roman" w:hAnsi="Calibri" w:cs="Calibri"/>
                <w:lang w:eastAsia="cs-CZ"/>
              </w:rPr>
            </w:pPr>
            <w:r w:rsidRPr="00B5637D">
              <w:rPr>
                <w:rFonts w:ascii="Calibri" w:eastAsia="Times New Roman" w:hAnsi="Calibri" w:cs="Calibri"/>
                <w:lang w:eastAsia="cs-CZ"/>
              </w:rPr>
              <w:t>Jedlová</w:t>
            </w:r>
          </w:p>
        </w:tc>
        <w:tc>
          <w:tcPr>
            <w:tcW w:w="842" w:type="dxa"/>
            <w:tcBorders>
              <w:top w:val="nil"/>
              <w:left w:val="nil"/>
              <w:bottom w:val="single" w:sz="4" w:space="0" w:color="auto"/>
              <w:right w:val="single" w:sz="4" w:space="0" w:color="auto"/>
            </w:tcBorders>
            <w:shd w:val="clear" w:color="000000" w:fill="FFFFFF"/>
            <w:vAlign w:val="center"/>
            <w:hideMark/>
          </w:tcPr>
          <w:p w14:paraId="3DB3516B"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1</w:t>
            </w:r>
          </w:p>
        </w:tc>
        <w:tc>
          <w:tcPr>
            <w:tcW w:w="1326" w:type="dxa"/>
            <w:tcBorders>
              <w:top w:val="nil"/>
              <w:left w:val="nil"/>
              <w:bottom w:val="single" w:sz="4" w:space="0" w:color="auto"/>
              <w:right w:val="single" w:sz="4" w:space="0" w:color="auto"/>
            </w:tcBorders>
            <w:shd w:val="clear" w:color="000000" w:fill="FFFFFF"/>
            <w:vAlign w:val="center"/>
            <w:hideMark/>
          </w:tcPr>
          <w:p w14:paraId="23475448"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73</w:t>
            </w:r>
          </w:p>
        </w:tc>
        <w:tc>
          <w:tcPr>
            <w:tcW w:w="1150" w:type="dxa"/>
            <w:tcBorders>
              <w:top w:val="nil"/>
              <w:left w:val="nil"/>
              <w:bottom w:val="single" w:sz="4" w:space="0" w:color="auto"/>
              <w:right w:val="single" w:sz="4" w:space="0" w:color="auto"/>
            </w:tcBorders>
            <w:shd w:val="clear" w:color="000000" w:fill="FFFFFF"/>
            <w:vAlign w:val="center"/>
            <w:hideMark/>
          </w:tcPr>
          <w:p w14:paraId="027922E7"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34</w:t>
            </w:r>
          </w:p>
        </w:tc>
        <w:tc>
          <w:tcPr>
            <w:tcW w:w="587" w:type="dxa"/>
            <w:tcBorders>
              <w:top w:val="nil"/>
              <w:left w:val="nil"/>
              <w:bottom w:val="single" w:sz="4" w:space="0" w:color="auto"/>
              <w:right w:val="single" w:sz="4" w:space="0" w:color="auto"/>
            </w:tcBorders>
            <w:shd w:val="clear" w:color="000000" w:fill="FFFFFF"/>
            <w:vAlign w:val="center"/>
            <w:hideMark/>
          </w:tcPr>
          <w:p w14:paraId="7C3CBC19"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39</w:t>
            </w:r>
          </w:p>
        </w:tc>
        <w:tc>
          <w:tcPr>
            <w:tcW w:w="889" w:type="dxa"/>
            <w:tcBorders>
              <w:top w:val="nil"/>
              <w:left w:val="nil"/>
              <w:bottom w:val="single" w:sz="4" w:space="0" w:color="auto"/>
              <w:right w:val="single" w:sz="4" w:space="0" w:color="auto"/>
            </w:tcBorders>
            <w:shd w:val="clear" w:color="000000" w:fill="FFFFFF"/>
            <w:vAlign w:val="center"/>
            <w:hideMark/>
          </w:tcPr>
          <w:p w14:paraId="41091687"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90</w:t>
            </w:r>
          </w:p>
        </w:tc>
        <w:tc>
          <w:tcPr>
            <w:tcW w:w="1119" w:type="dxa"/>
            <w:tcBorders>
              <w:top w:val="nil"/>
              <w:left w:val="nil"/>
              <w:bottom w:val="single" w:sz="4" w:space="0" w:color="auto"/>
              <w:right w:val="single" w:sz="4" w:space="0" w:color="auto"/>
            </w:tcBorders>
            <w:shd w:val="clear" w:color="auto" w:fill="auto"/>
            <w:noWrap/>
            <w:vAlign w:val="center"/>
            <w:hideMark/>
          </w:tcPr>
          <w:p w14:paraId="14B204CC" w14:textId="77777777" w:rsidR="003E2C28" w:rsidRPr="00FA1901" w:rsidRDefault="003E2C28" w:rsidP="00097178">
            <w:pPr>
              <w:spacing w:after="0" w:line="240" w:lineRule="auto"/>
              <w:jc w:val="right"/>
              <w:rPr>
                <w:rFonts w:ascii="Calibri" w:eastAsia="Times New Roman" w:hAnsi="Calibri" w:cs="Calibri"/>
                <w:color w:val="000000"/>
                <w:highlight w:val="yellow"/>
                <w:lang w:eastAsia="cs-CZ"/>
              </w:rPr>
            </w:pPr>
            <w:r>
              <w:rPr>
                <w:rFonts w:ascii="Calibri" w:hAnsi="Calibri" w:cs="Calibri"/>
                <w:color w:val="000000"/>
              </w:rPr>
              <w:t>3</w:t>
            </w:r>
          </w:p>
        </w:tc>
        <w:tc>
          <w:tcPr>
            <w:tcW w:w="1230" w:type="dxa"/>
            <w:tcBorders>
              <w:top w:val="nil"/>
              <w:left w:val="nil"/>
              <w:bottom w:val="single" w:sz="4" w:space="0" w:color="auto"/>
              <w:right w:val="single" w:sz="4" w:space="0" w:color="auto"/>
            </w:tcBorders>
            <w:shd w:val="clear" w:color="auto" w:fill="auto"/>
            <w:noWrap/>
            <w:vAlign w:val="center"/>
            <w:hideMark/>
          </w:tcPr>
          <w:p w14:paraId="0C6ED217" w14:textId="77777777" w:rsidR="003E2C28" w:rsidRPr="00FA1901" w:rsidRDefault="003E2C28" w:rsidP="00097178">
            <w:pPr>
              <w:spacing w:after="0" w:line="240" w:lineRule="auto"/>
              <w:jc w:val="right"/>
              <w:rPr>
                <w:rFonts w:ascii="Calibri" w:eastAsia="Times New Roman" w:hAnsi="Calibri" w:cs="Calibri"/>
                <w:color w:val="000000"/>
                <w:highlight w:val="yellow"/>
                <w:lang w:eastAsia="cs-CZ"/>
              </w:rPr>
            </w:pPr>
            <w:r>
              <w:rPr>
                <w:rFonts w:ascii="Calibri" w:hAnsi="Calibri" w:cs="Calibri"/>
                <w:color w:val="000000"/>
              </w:rPr>
              <w:t>1,7</w:t>
            </w:r>
          </w:p>
        </w:tc>
      </w:tr>
      <w:tr w:rsidR="003E2C28" w:rsidRPr="00B5637D" w14:paraId="0DDD7C72" w14:textId="77777777" w:rsidTr="00AB3308">
        <w:trPr>
          <w:trHeight w:val="482"/>
          <w:jc w:val="center"/>
        </w:trPr>
        <w:tc>
          <w:tcPr>
            <w:tcW w:w="3075" w:type="dxa"/>
            <w:tcBorders>
              <w:top w:val="nil"/>
              <w:left w:val="single" w:sz="4" w:space="0" w:color="auto"/>
              <w:bottom w:val="single" w:sz="4" w:space="0" w:color="auto"/>
              <w:right w:val="single" w:sz="4" w:space="0" w:color="auto"/>
            </w:tcBorders>
            <w:shd w:val="clear" w:color="000000" w:fill="FFFFFF"/>
            <w:vAlign w:val="center"/>
            <w:hideMark/>
          </w:tcPr>
          <w:p w14:paraId="18A343E6" w14:textId="77777777" w:rsidR="003E2C28" w:rsidRPr="00B5637D" w:rsidRDefault="003E2C28" w:rsidP="00097178">
            <w:pPr>
              <w:spacing w:after="0" w:line="240" w:lineRule="auto"/>
              <w:ind w:firstLineChars="100" w:firstLine="220"/>
              <w:rPr>
                <w:rFonts w:ascii="Calibri" w:eastAsia="Times New Roman" w:hAnsi="Calibri" w:cs="Calibri"/>
                <w:lang w:eastAsia="cs-CZ"/>
              </w:rPr>
            </w:pPr>
            <w:r w:rsidRPr="00B5637D">
              <w:rPr>
                <w:rFonts w:ascii="Calibri" w:eastAsia="Times New Roman" w:hAnsi="Calibri" w:cs="Calibri"/>
                <w:lang w:eastAsia="cs-CZ"/>
              </w:rPr>
              <w:t>Korouhev</w:t>
            </w:r>
          </w:p>
        </w:tc>
        <w:tc>
          <w:tcPr>
            <w:tcW w:w="842" w:type="dxa"/>
            <w:tcBorders>
              <w:top w:val="nil"/>
              <w:left w:val="nil"/>
              <w:bottom w:val="single" w:sz="4" w:space="0" w:color="auto"/>
              <w:right w:val="single" w:sz="4" w:space="0" w:color="auto"/>
            </w:tcBorders>
            <w:shd w:val="clear" w:color="000000" w:fill="FFFFFF"/>
            <w:vAlign w:val="center"/>
            <w:hideMark/>
          </w:tcPr>
          <w:p w14:paraId="4A707DD6"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1</w:t>
            </w:r>
          </w:p>
        </w:tc>
        <w:tc>
          <w:tcPr>
            <w:tcW w:w="1326" w:type="dxa"/>
            <w:tcBorders>
              <w:top w:val="nil"/>
              <w:left w:val="nil"/>
              <w:bottom w:val="single" w:sz="4" w:space="0" w:color="auto"/>
              <w:right w:val="single" w:sz="4" w:space="0" w:color="auto"/>
            </w:tcBorders>
            <w:shd w:val="clear" w:color="000000" w:fill="FFFFFF"/>
            <w:vAlign w:val="center"/>
            <w:hideMark/>
          </w:tcPr>
          <w:p w14:paraId="589845D2"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71</w:t>
            </w:r>
          </w:p>
        </w:tc>
        <w:tc>
          <w:tcPr>
            <w:tcW w:w="1150" w:type="dxa"/>
            <w:tcBorders>
              <w:top w:val="nil"/>
              <w:left w:val="nil"/>
              <w:bottom w:val="single" w:sz="4" w:space="0" w:color="auto"/>
              <w:right w:val="single" w:sz="4" w:space="0" w:color="auto"/>
            </w:tcBorders>
            <w:shd w:val="clear" w:color="000000" w:fill="FFFFFF"/>
            <w:vAlign w:val="center"/>
            <w:hideMark/>
          </w:tcPr>
          <w:p w14:paraId="64BB6347"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29</w:t>
            </w:r>
          </w:p>
        </w:tc>
        <w:tc>
          <w:tcPr>
            <w:tcW w:w="587" w:type="dxa"/>
            <w:tcBorders>
              <w:top w:val="nil"/>
              <w:left w:val="nil"/>
              <w:bottom w:val="single" w:sz="4" w:space="0" w:color="auto"/>
              <w:right w:val="single" w:sz="4" w:space="0" w:color="auto"/>
            </w:tcBorders>
            <w:shd w:val="clear" w:color="000000" w:fill="FFFFFF"/>
            <w:vAlign w:val="center"/>
            <w:hideMark/>
          </w:tcPr>
          <w:p w14:paraId="03DC7A68"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42</w:t>
            </w:r>
          </w:p>
        </w:tc>
        <w:tc>
          <w:tcPr>
            <w:tcW w:w="889" w:type="dxa"/>
            <w:tcBorders>
              <w:top w:val="nil"/>
              <w:left w:val="nil"/>
              <w:bottom w:val="single" w:sz="4" w:space="0" w:color="auto"/>
              <w:right w:val="single" w:sz="4" w:space="0" w:color="auto"/>
            </w:tcBorders>
            <w:shd w:val="clear" w:color="000000" w:fill="FFFFFF"/>
            <w:vAlign w:val="center"/>
            <w:hideMark/>
          </w:tcPr>
          <w:p w14:paraId="3C509291"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70</w:t>
            </w:r>
          </w:p>
        </w:tc>
        <w:tc>
          <w:tcPr>
            <w:tcW w:w="1119" w:type="dxa"/>
            <w:tcBorders>
              <w:top w:val="nil"/>
              <w:left w:val="nil"/>
              <w:bottom w:val="single" w:sz="4" w:space="0" w:color="auto"/>
              <w:right w:val="single" w:sz="4" w:space="0" w:color="auto"/>
            </w:tcBorders>
            <w:shd w:val="clear" w:color="auto" w:fill="auto"/>
            <w:noWrap/>
            <w:vAlign w:val="center"/>
            <w:hideMark/>
          </w:tcPr>
          <w:p w14:paraId="7A1393A6" w14:textId="77777777" w:rsidR="003E2C28" w:rsidRPr="00FA1901" w:rsidRDefault="003E2C28" w:rsidP="00097178">
            <w:pPr>
              <w:spacing w:after="0" w:line="240" w:lineRule="auto"/>
              <w:jc w:val="right"/>
              <w:rPr>
                <w:rFonts w:ascii="Calibri" w:eastAsia="Times New Roman" w:hAnsi="Calibri" w:cs="Calibri"/>
                <w:color w:val="000000"/>
                <w:highlight w:val="yellow"/>
                <w:lang w:eastAsia="cs-CZ"/>
              </w:rPr>
            </w:pPr>
            <w:r>
              <w:rPr>
                <w:rFonts w:ascii="Calibri" w:hAnsi="Calibri" w:cs="Calibri"/>
                <w:color w:val="000000"/>
              </w:rPr>
              <w:t>3</w:t>
            </w:r>
          </w:p>
        </w:tc>
        <w:tc>
          <w:tcPr>
            <w:tcW w:w="1230" w:type="dxa"/>
            <w:tcBorders>
              <w:top w:val="nil"/>
              <w:left w:val="nil"/>
              <w:bottom w:val="single" w:sz="4" w:space="0" w:color="auto"/>
              <w:right w:val="single" w:sz="4" w:space="0" w:color="auto"/>
            </w:tcBorders>
            <w:shd w:val="clear" w:color="auto" w:fill="auto"/>
            <w:noWrap/>
            <w:vAlign w:val="center"/>
            <w:hideMark/>
          </w:tcPr>
          <w:p w14:paraId="5C143260" w14:textId="77777777" w:rsidR="003E2C28" w:rsidRPr="00FA1901" w:rsidRDefault="003E2C28" w:rsidP="00097178">
            <w:pPr>
              <w:spacing w:after="0" w:line="240" w:lineRule="auto"/>
              <w:jc w:val="right"/>
              <w:rPr>
                <w:rFonts w:ascii="Calibri" w:eastAsia="Times New Roman" w:hAnsi="Calibri" w:cs="Calibri"/>
                <w:color w:val="000000"/>
                <w:highlight w:val="yellow"/>
                <w:lang w:eastAsia="cs-CZ"/>
              </w:rPr>
            </w:pPr>
            <w:r>
              <w:rPr>
                <w:rFonts w:ascii="Calibri" w:hAnsi="Calibri" w:cs="Calibri"/>
                <w:color w:val="000000"/>
              </w:rPr>
              <w:t>1,6</w:t>
            </w:r>
          </w:p>
        </w:tc>
      </w:tr>
      <w:tr w:rsidR="003E2C28" w:rsidRPr="00B5637D" w14:paraId="3950C5E7" w14:textId="77777777" w:rsidTr="00AB3308">
        <w:trPr>
          <w:trHeight w:val="482"/>
          <w:jc w:val="center"/>
        </w:trPr>
        <w:tc>
          <w:tcPr>
            <w:tcW w:w="3075" w:type="dxa"/>
            <w:tcBorders>
              <w:top w:val="nil"/>
              <w:left w:val="single" w:sz="4" w:space="0" w:color="auto"/>
              <w:bottom w:val="single" w:sz="4" w:space="0" w:color="auto"/>
              <w:right w:val="single" w:sz="4" w:space="0" w:color="auto"/>
            </w:tcBorders>
            <w:shd w:val="clear" w:color="000000" w:fill="FFFFFF"/>
            <w:vAlign w:val="center"/>
            <w:hideMark/>
          </w:tcPr>
          <w:p w14:paraId="04FBE6A7" w14:textId="77777777" w:rsidR="003E2C28" w:rsidRPr="00B5637D" w:rsidRDefault="003E2C28" w:rsidP="00097178">
            <w:pPr>
              <w:spacing w:after="0" w:line="240" w:lineRule="auto"/>
              <w:ind w:firstLineChars="100" w:firstLine="220"/>
              <w:rPr>
                <w:rFonts w:ascii="Calibri" w:eastAsia="Times New Roman" w:hAnsi="Calibri" w:cs="Calibri"/>
                <w:lang w:eastAsia="cs-CZ"/>
              </w:rPr>
            </w:pPr>
            <w:r w:rsidRPr="00B5637D">
              <w:rPr>
                <w:rFonts w:ascii="Calibri" w:eastAsia="Times New Roman" w:hAnsi="Calibri" w:cs="Calibri"/>
                <w:lang w:eastAsia="cs-CZ"/>
              </w:rPr>
              <w:t>Květná</w:t>
            </w:r>
          </w:p>
        </w:tc>
        <w:tc>
          <w:tcPr>
            <w:tcW w:w="842" w:type="dxa"/>
            <w:tcBorders>
              <w:top w:val="nil"/>
              <w:left w:val="nil"/>
              <w:bottom w:val="single" w:sz="4" w:space="0" w:color="auto"/>
              <w:right w:val="single" w:sz="4" w:space="0" w:color="auto"/>
            </w:tcBorders>
            <w:shd w:val="clear" w:color="000000" w:fill="FFFFFF"/>
            <w:vAlign w:val="center"/>
            <w:hideMark/>
          </w:tcPr>
          <w:p w14:paraId="4ECC41D9"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1</w:t>
            </w:r>
          </w:p>
        </w:tc>
        <w:tc>
          <w:tcPr>
            <w:tcW w:w="1326" w:type="dxa"/>
            <w:tcBorders>
              <w:top w:val="nil"/>
              <w:left w:val="nil"/>
              <w:bottom w:val="single" w:sz="4" w:space="0" w:color="auto"/>
              <w:right w:val="single" w:sz="4" w:space="0" w:color="auto"/>
            </w:tcBorders>
            <w:shd w:val="clear" w:color="000000" w:fill="FFFFFF"/>
            <w:vAlign w:val="center"/>
            <w:hideMark/>
          </w:tcPr>
          <w:p w14:paraId="0D070FFB"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14</w:t>
            </w:r>
          </w:p>
        </w:tc>
        <w:tc>
          <w:tcPr>
            <w:tcW w:w="1150" w:type="dxa"/>
            <w:tcBorders>
              <w:top w:val="nil"/>
              <w:left w:val="nil"/>
              <w:bottom w:val="single" w:sz="4" w:space="0" w:color="auto"/>
              <w:right w:val="single" w:sz="4" w:space="0" w:color="auto"/>
            </w:tcBorders>
            <w:shd w:val="clear" w:color="000000" w:fill="FFFFFF"/>
            <w:vAlign w:val="center"/>
            <w:hideMark/>
          </w:tcPr>
          <w:p w14:paraId="62FCC41B"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14</w:t>
            </w:r>
          </w:p>
        </w:tc>
        <w:tc>
          <w:tcPr>
            <w:tcW w:w="587" w:type="dxa"/>
            <w:tcBorders>
              <w:top w:val="nil"/>
              <w:left w:val="nil"/>
              <w:bottom w:val="single" w:sz="4" w:space="0" w:color="auto"/>
              <w:right w:val="single" w:sz="4" w:space="0" w:color="auto"/>
            </w:tcBorders>
            <w:shd w:val="clear" w:color="000000" w:fill="FFFFFF"/>
            <w:vAlign w:val="center"/>
            <w:hideMark/>
          </w:tcPr>
          <w:p w14:paraId="15FC3B4B"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0</w:t>
            </w:r>
          </w:p>
        </w:tc>
        <w:tc>
          <w:tcPr>
            <w:tcW w:w="889" w:type="dxa"/>
            <w:tcBorders>
              <w:top w:val="nil"/>
              <w:left w:val="nil"/>
              <w:bottom w:val="single" w:sz="4" w:space="0" w:color="auto"/>
              <w:right w:val="single" w:sz="4" w:space="0" w:color="auto"/>
            </w:tcBorders>
            <w:shd w:val="clear" w:color="000000" w:fill="FFFFFF"/>
            <w:vAlign w:val="center"/>
            <w:hideMark/>
          </w:tcPr>
          <w:p w14:paraId="087B6CEA"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30</w:t>
            </w:r>
          </w:p>
        </w:tc>
        <w:tc>
          <w:tcPr>
            <w:tcW w:w="1119" w:type="dxa"/>
            <w:tcBorders>
              <w:top w:val="nil"/>
              <w:left w:val="nil"/>
              <w:bottom w:val="single" w:sz="4" w:space="0" w:color="auto"/>
              <w:right w:val="single" w:sz="4" w:space="0" w:color="auto"/>
            </w:tcBorders>
            <w:shd w:val="clear" w:color="auto" w:fill="auto"/>
            <w:noWrap/>
            <w:vAlign w:val="center"/>
            <w:hideMark/>
          </w:tcPr>
          <w:p w14:paraId="020DF71F" w14:textId="77777777" w:rsidR="003E2C28" w:rsidRPr="00FA1901" w:rsidRDefault="003E2C28" w:rsidP="00097178">
            <w:pPr>
              <w:spacing w:after="0" w:line="240" w:lineRule="auto"/>
              <w:jc w:val="right"/>
              <w:rPr>
                <w:rFonts w:ascii="Calibri" w:eastAsia="Times New Roman" w:hAnsi="Calibri" w:cs="Calibri"/>
                <w:color w:val="000000"/>
                <w:highlight w:val="yellow"/>
                <w:lang w:eastAsia="cs-CZ"/>
              </w:rPr>
            </w:pPr>
            <w:r>
              <w:rPr>
                <w:rFonts w:ascii="Calibri" w:hAnsi="Calibri" w:cs="Calibri"/>
                <w:color w:val="000000"/>
              </w:rPr>
              <w:t>1</w:t>
            </w:r>
          </w:p>
        </w:tc>
        <w:tc>
          <w:tcPr>
            <w:tcW w:w="1230" w:type="dxa"/>
            <w:tcBorders>
              <w:top w:val="nil"/>
              <w:left w:val="nil"/>
              <w:bottom w:val="single" w:sz="4" w:space="0" w:color="auto"/>
              <w:right w:val="single" w:sz="4" w:space="0" w:color="auto"/>
            </w:tcBorders>
            <w:shd w:val="clear" w:color="auto" w:fill="auto"/>
            <w:noWrap/>
            <w:vAlign w:val="center"/>
            <w:hideMark/>
          </w:tcPr>
          <w:p w14:paraId="6CCE16E2" w14:textId="77777777" w:rsidR="003E2C28" w:rsidRPr="00FA1901" w:rsidRDefault="003E2C28" w:rsidP="00097178">
            <w:pPr>
              <w:spacing w:after="0" w:line="240" w:lineRule="auto"/>
              <w:jc w:val="right"/>
              <w:rPr>
                <w:rFonts w:ascii="Calibri" w:eastAsia="Times New Roman" w:hAnsi="Calibri" w:cs="Calibri"/>
                <w:color w:val="000000"/>
                <w:highlight w:val="yellow"/>
                <w:lang w:eastAsia="cs-CZ"/>
              </w:rPr>
            </w:pPr>
            <w:r>
              <w:rPr>
                <w:rFonts w:ascii="Calibri" w:hAnsi="Calibri" w:cs="Calibri"/>
                <w:color w:val="000000"/>
              </w:rPr>
              <w:t>0,8</w:t>
            </w:r>
          </w:p>
        </w:tc>
      </w:tr>
      <w:tr w:rsidR="003E2C28" w:rsidRPr="00B5637D" w14:paraId="217B3E87" w14:textId="77777777" w:rsidTr="00AB3308">
        <w:trPr>
          <w:trHeight w:val="482"/>
          <w:jc w:val="center"/>
        </w:trPr>
        <w:tc>
          <w:tcPr>
            <w:tcW w:w="3075" w:type="dxa"/>
            <w:tcBorders>
              <w:top w:val="nil"/>
              <w:left w:val="single" w:sz="4" w:space="0" w:color="auto"/>
              <w:bottom w:val="single" w:sz="4" w:space="0" w:color="auto"/>
              <w:right w:val="single" w:sz="4" w:space="0" w:color="auto"/>
            </w:tcBorders>
            <w:shd w:val="clear" w:color="000000" w:fill="FFFFFF"/>
            <w:vAlign w:val="center"/>
            <w:hideMark/>
          </w:tcPr>
          <w:p w14:paraId="6AC50BC0" w14:textId="77777777" w:rsidR="003E2C28" w:rsidRPr="00B5637D" w:rsidRDefault="003E2C28" w:rsidP="00097178">
            <w:pPr>
              <w:spacing w:after="0" w:line="240" w:lineRule="auto"/>
              <w:ind w:firstLineChars="100" w:firstLine="220"/>
              <w:rPr>
                <w:rFonts w:ascii="Calibri" w:eastAsia="Times New Roman" w:hAnsi="Calibri" w:cs="Calibri"/>
                <w:lang w:eastAsia="cs-CZ"/>
              </w:rPr>
            </w:pPr>
            <w:r w:rsidRPr="00B5637D">
              <w:rPr>
                <w:rFonts w:ascii="Calibri" w:eastAsia="Times New Roman" w:hAnsi="Calibri" w:cs="Calibri"/>
                <w:lang w:eastAsia="cs-CZ"/>
              </w:rPr>
              <w:t>Oldřiš</w:t>
            </w:r>
          </w:p>
        </w:tc>
        <w:tc>
          <w:tcPr>
            <w:tcW w:w="842" w:type="dxa"/>
            <w:tcBorders>
              <w:top w:val="nil"/>
              <w:left w:val="nil"/>
              <w:bottom w:val="single" w:sz="4" w:space="0" w:color="auto"/>
              <w:right w:val="single" w:sz="4" w:space="0" w:color="auto"/>
            </w:tcBorders>
            <w:shd w:val="clear" w:color="000000" w:fill="FFFFFF"/>
            <w:vAlign w:val="center"/>
            <w:hideMark/>
          </w:tcPr>
          <w:p w14:paraId="2460C6FA"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1</w:t>
            </w:r>
          </w:p>
        </w:tc>
        <w:tc>
          <w:tcPr>
            <w:tcW w:w="1326" w:type="dxa"/>
            <w:tcBorders>
              <w:top w:val="nil"/>
              <w:left w:val="nil"/>
              <w:bottom w:val="single" w:sz="4" w:space="0" w:color="auto"/>
              <w:right w:val="single" w:sz="4" w:space="0" w:color="auto"/>
            </w:tcBorders>
            <w:shd w:val="clear" w:color="000000" w:fill="FFFFFF"/>
            <w:vAlign w:val="center"/>
            <w:hideMark/>
          </w:tcPr>
          <w:p w14:paraId="2FBE32F9"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53</w:t>
            </w:r>
          </w:p>
        </w:tc>
        <w:tc>
          <w:tcPr>
            <w:tcW w:w="1150" w:type="dxa"/>
            <w:tcBorders>
              <w:top w:val="nil"/>
              <w:left w:val="nil"/>
              <w:bottom w:val="single" w:sz="4" w:space="0" w:color="auto"/>
              <w:right w:val="single" w:sz="4" w:space="0" w:color="auto"/>
            </w:tcBorders>
            <w:shd w:val="clear" w:color="000000" w:fill="FFFFFF"/>
            <w:vAlign w:val="center"/>
            <w:hideMark/>
          </w:tcPr>
          <w:p w14:paraId="2EB63F3E"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25</w:t>
            </w:r>
          </w:p>
        </w:tc>
        <w:tc>
          <w:tcPr>
            <w:tcW w:w="587" w:type="dxa"/>
            <w:tcBorders>
              <w:top w:val="nil"/>
              <w:left w:val="nil"/>
              <w:bottom w:val="single" w:sz="4" w:space="0" w:color="auto"/>
              <w:right w:val="single" w:sz="4" w:space="0" w:color="auto"/>
            </w:tcBorders>
            <w:shd w:val="clear" w:color="000000" w:fill="FFFFFF"/>
            <w:vAlign w:val="center"/>
            <w:hideMark/>
          </w:tcPr>
          <w:p w14:paraId="20A4FDA0"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28</w:t>
            </w:r>
          </w:p>
        </w:tc>
        <w:tc>
          <w:tcPr>
            <w:tcW w:w="889" w:type="dxa"/>
            <w:tcBorders>
              <w:top w:val="nil"/>
              <w:left w:val="nil"/>
              <w:bottom w:val="single" w:sz="4" w:space="0" w:color="auto"/>
              <w:right w:val="single" w:sz="4" w:space="0" w:color="auto"/>
            </w:tcBorders>
            <w:shd w:val="clear" w:color="000000" w:fill="FFFFFF"/>
            <w:vAlign w:val="center"/>
            <w:hideMark/>
          </w:tcPr>
          <w:p w14:paraId="74A29D44"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130</w:t>
            </w:r>
          </w:p>
        </w:tc>
        <w:tc>
          <w:tcPr>
            <w:tcW w:w="1119" w:type="dxa"/>
            <w:tcBorders>
              <w:top w:val="nil"/>
              <w:left w:val="nil"/>
              <w:bottom w:val="single" w:sz="4" w:space="0" w:color="auto"/>
              <w:right w:val="single" w:sz="4" w:space="0" w:color="auto"/>
            </w:tcBorders>
            <w:shd w:val="clear" w:color="auto" w:fill="auto"/>
            <w:noWrap/>
            <w:vAlign w:val="center"/>
            <w:hideMark/>
          </w:tcPr>
          <w:p w14:paraId="1D78381C" w14:textId="77777777" w:rsidR="003E2C28" w:rsidRPr="00FA1901" w:rsidRDefault="003E2C28" w:rsidP="00097178">
            <w:pPr>
              <w:spacing w:after="0" w:line="240" w:lineRule="auto"/>
              <w:jc w:val="right"/>
              <w:rPr>
                <w:rFonts w:ascii="Calibri" w:eastAsia="Times New Roman" w:hAnsi="Calibri" w:cs="Calibri"/>
                <w:color w:val="000000"/>
                <w:highlight w:val="yellow"/>
                <w:lang w:eastAsia="cs-CZ"/>
              </w:rPr>
            </w:pPr>
            <w:r>
              <w:rPr>
                <w:rFonts w:ascii="Calibri" w:hAnsi="Calibri" w:cs="Calibri"/>
                <w:color w:val="000000"/>
              </w:rPr>
              <w:t>3</w:t>
            </w:r>
          </w:p>
        </w:tc>
        <w:tc>
          <w:tcPr>
            <w:tcW w:w="1230" w:type="dxa"/>
            <w:tcBorders>
              <w:top w:val="nil"/>
              <w:left w:val="nil"/>
              <w:bottom w:val="single" w:sz="4" w:space="0" w:color="auto"/>
              <w:right w:val="single" w:sz="4" w:space="0" w:color="auto"/>
            </w:tcBorders>
            <w:shd w:val="clear" w:color="auto" w:fill="auto"/>
            <w:noWrap/>
            <w:vAlign w:val="center"/>
            <w:hideMark/>
          </w:tcPr>
          <w:p w14:paraId="280D4E22" w14:textId="77777777" w:rsidR="003E2C28" w:rsidRPr="00FA1901" w:rsidRDefault="003E2C28" w:rsidP="00097178">
            <w:pPr>
              <w:spacing w:after="0" w:line="240" w:lineRule="auto"/>
              <w:jc w:val="right"/>
              <w:rPr>
                <w:rFonts w:ascii="Calibri" w:eastAsia="Times New Roman" w:hAnsi="Calibri" w:cs="Calibri"/>
                <w:color w:val="000000"/>
                <w:highlight w:val="yellow"/>
                <w:lang w:eastAsia="cs-CZ"/>
              </w:rPr>
            </w:pPr>
            <w:r>
              <w:rPr>
                <w:rFonts w:ascii="Calibri" w:hAnsi="Calibri" w:cs="Calibri"/>
                <w:color w:val="000000"/>
              </w:rPr>
              <w:t>2,1</w:t>
            </w:r>
          </w:p>
        </w:tc>
      </w:tr>
      <w:tr w:rsidR="003E2C28" w:rsidRPr="00B5637D" w14:paraId="4F1B0C1B" w14:textId="77777777" w:rsidTr="00AB3308">
        <w:trPr>
          <w:trHeight w:val="482"/>
          <w:jc w:val="center"/>
        </w:trPr>
        <w:tc>
          <w:tcPr>
            <w:tcW w:w="3075" w:type="dxa"/>
            <w:tcBorders>
              <w:top w:val="nil"/>
              <w:left w:val="single" w:sz="4" w:space="0" w:color="auto"/>
              <w:bottom w:val="single" w:sz="4" w:space="0" w:color="auto"/>
              <w:right w:val="single" w:sz="4" w:space="0" w:color="auto"/>
            </w:tcBorders>
            <w:shd w:val="clear" w:color="000000" w:fill="FFFFFF"/>
            <w:vAlign w:val="center"/>
            <w:hideMark/>
          </w:tcPr>
          <w:p w14:paraId="101A8229" w14:textId="77777777" w:rsidR="003E2C28" w:rsidRPr="00B5637D" w:rsidRDefault="003E2C28" w:rsidP="00097178">
            <w:pPr>
              <w:spacing w:after="0" w:line="240" w:lineRule="auto"/>
              <w:ind w:firstLineChars="100" w:firstLine="220"/>
              <w:rPr>
                <w:rFonts w:ascii="Calibri" w:eastAsia="Times New Roman" w:hAnsi="Calibri" w:cs="Calibri"/>
                <w:lang w:eastAsia="cs-CZ"/>
              </w:rPr>
            </w:pPr>
            <w:r w:rsidRPr="00B5637D">
              <w:rPr>
                <w:rFonts w:ascii="Calibri" w:eastAsia="Times New Roman" w:hAnsi="Calibri" w:cs="Calibri"/>
                <w:lang w:eastAsia="cs-CZ"/>
              </w:rPr>
              <w:t>Polička</w:t>
            </w:r>
          </w:p>
        </w:tc>
        <w:tc>
          <w:tcPr>
            <w:tcW w:w="842" w:type="dxa"/>
            <w:tcBorders>
              <w:top w:val="nil"/>
              <w:left w:val="nil"/>
              <w:bottom w:val="single" w:sz="4" w:space="0" w:color="auto"/>
              <w:right w:val="single" w:sz="4" w:space="0" w:color="auto"/>
            </w:tcBorders>
            <w:shd w:val="clear" w:color="000000" w:fill="FFFFFF"/>
            <w:vAlign w:val="center"/>
            <w:hideMark/>
          </w:tcPr>
          <w:p w14:paraId="64000C73"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8</w:t>
            </w:r>
          </w:p>
        </w:tc>
        <w:tc>
          <w:tcPr>
            <w:tcW w:w="1326" w:type="dxa"/>
            <w:tcBorders>
              <w:top w:val="nil"/>
              <w:left w:val="nil"/>
              <w:bottom w:val="single" w:sz="4" w:space="0" w:color="auto"/>
              <w:right w:val="single" w:sz="4" w:space="0" w:color="auto"/>
            </w:tcBorders>
            <w:shd w:val="clear" w:color="000000" w:fill="FFFFFF"/>
            <w:vAlign w:val="center"/>
            <w:hideMark/>
          </w:tcPr>
          <w:p w14:paraId="70EA8266"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1 339</w:t>
            </w:r>
          </w:p>
        </w:tc>
        <w:tc>
          <w:tcPr>
            <w:tcW w:w="1150" w:type="dxa"/>
            <w:tcBorders>
              <w:top w:val="nil"/>
              <w:left w:val="nil"/>
              <w:bottom w:val="single" w:sz="4" w:space="0" w:color="auto"/>
              <w:right w:val="single" w:sz="4" w:space="0" w:color="auto"/>
            </w:tcBorders>
            <w:shd w:val="clear" w:color="000000" w:fill="FFFFFF"/>
            <w:vAlign w:val="center"/>
            <w:hideMark/>
          </w:tcPr>
          <w:p w14:paraId="6F996F19"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228</w:t>
            </w:r>
          </w:p>
        </w:tc>
        <w:tc>
          <w:tcPr>
            <w:tcW w:w="587" w:type="dxa"/>
            <w:tcBorders>
              <w:top w:val="nil"/>
              <w:left w:val="nil"/>
              <w:bottom w:val="single" w:sz="4" w:space="0" w:color="auto"/>
              <w:right w:val="single" w:sz="4" w:space="0" w:color="auto"/>
            </w:tcBorders>
            <w:shd w:val="clear" w:color="000000" w:fill="FFFFFF"/>
            <w:vAlign w:val="center"/>
            <w:hideMark/>
          </w:tcPr>
          <w:p w14:paraId="6C480F96"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1111</w:t>
            </w:r>
          </w:p>
        </w:tc>
        <w:tc>
          <w:tcPr>
            <w:tcW w:w="889" w:type="dxa"/>
            <w:tcBorders>
              <w:top w:val="nil"/>
              <w:left w:val="nil"/>
              <w:bottom w:val="single" w:sz="4" w:space="0" w:color="auto"/>
              <w:right w:val="single" w:sz="4" w:space="0" w:color="auto"/>
            </w:tcBorders>
            <w:shd w:val="clear" w:color="000000" w:fill="FFFFFF"/>
            <w:vAlign w:val="center"/>
            <w:hideMark/>
          </w:tcPr>
          <w:p w14:paraId="238AD0ED"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2 120</w:t>
            </w:r>
          </w:p>
        </w:tc>
        <w:tc>
          <w:tcPr>
            <w:tcW w:w="1119" w:type="dxa"/>
            <w:tcBorders>
              <w:top w:val="nil"/>
              <w:left w:val="nil"/>
              <w:bottom w:val="single" w:sz="4" w:space="0" w:color="auto"/>
              <w:right w:val="single" w:sz="4" w:space="0" w:color="auto"/>
            </w:tcBorders>
            <w:shd w:val="clear" w:color="auto" w:fill="auto"/>
            <w:noWrap/>
            <w:vAlign w:val="center"/>
            <w:hideMark/>
          </w:tcPr>
          <w:p w14:paraId="1F7DC913" w14:textId="77777777" w:rsidR="003E2C28" w:rsidRPr="00FA1901" w:rsidRDefault="003E2C28" w:rsidP="00097178">
            <w:pPr>
              <w:spacing w:after="0" w:line="240" w:lineRule="auto"/>
              <w:jc w:val="right"/>
              <w:rPr>
                <w:rFonts w:ascii="Calibri" w:eastAsia="Times New Roman" w:hAnsi="Calibri" w:cs="Calibri"/>
                <w:color w:val="000000"/>
                <w:highlight w:val="yellow"/>
                <w:lang w:eastAsia="cs-CZ"/>
              </w:rPr>
            </w:pPr>
            <w:r>
              <w:rPr>
                <w:rFonts w:ascii="Calibri" w:hAnsi="Calibri" w:cs="Calibri"/>
                <w:color w:val="000000"/>
              </w:rPr>
              <w:t>28</w:t>
            </w:r>
          </w:p>
        </w:tc>
        <w:tc>
          <w:tcPr>
            <w:tcW w:w="1230" w:type="dxa"/>
            <w:tcBorders>
              <w:top w:val="nil"/>
              <w:left w:val="nil"/>
              <w:bottom w:val="single" w:sz="4" w:space="0" w:color="auto"/>
              <w:right w:val="single" w:sz="4" w:space="0" w:color="auto"/>
            </w:tcBorders>
            <w:shd w:val="clear" w:color="auto" w:fill="auto"/>
            <w:noWrap/>
            <w:vAlign w:val="center"/>
            <w:hideMark/>
          </w:tcPr>
          <w:p w14:paraId="3797A17D" w14:textId="77777777" w:rsidR="003E2C28" w:rsidRPr="00FA1901" w:rsidRDefault="003E2C28" w:rsidP="00097178">
            <w:pPr>
              <w:spacing w:after="0" w:line="240" w:lineRule="auto"/>
              <w:jc w:val="right"/>
              <w:rPr>
                <w:rFonts w:ascii="Calibri" w:eastAsia="Times New Roman" w:hAnsi="Calibri" w:cs="Calibri"/>
                <w:color w:val="000000"/>
                <w:highlight w:val="yellow"/>
                <w:lang w:eastAsia="cs-CZ"/>
              </w:rPr>
            </w:pPr>
            <w:r>
              <w:rPr>
                <w:rFonts w:ascii="Calibri" w:hAnsi="Calibri" w:cs="Calibri"/>
                <w:color w:val="000000"/>
              </w:rPr>
              <w:t>22,2</w:t>
            </w:r>
          </w:p>
        </w:tc>
      </w:tr>
      <w:tr w:rsidR="003E2C28" w:rsidRPr="00B5637D" w14:paraId="1C97AEA6" w14:textId="77777777" w:rsidTr="00AB3308">
        <w:trPr>
          <w:trHeight w:val="482"/>
          <w:jc w:val="center"/>
        </w:trPr>
        <w:tc>
          <w:tcPr>
            <w:tcW w:w="3075" w:type="dxa"/>
            <w:tcBorders>
              <w:top w:val="nil"/>
              <w:left w:val="single" w:sz="4" w:space="0" w:color="auto"/>
              <w:bottom w:val="single" w:sz="4" w:space="0" w:color="auto"/>
              <w:right w:val="single" w:sz="4" w:space="0" w:color="auto"/>
            </w:tcBorders>
            <w:shd w:val="clear" w:color="000000" w:fill="FFFFFF"/>
            <w:vAlign w:val="center"/>
            <w:hideMark/>
          </w:tcPr>
          <w:p w14:paraId="5BAC3D86" w14:textId="77777777" w:rsidR="003E2C28" w:rsidRPr="00B5637D" w:rsidRDefault="003E2C28" w:rsidP="00097178">
            <w:pPr>
              <w:spacing w:after="0" w:line="240" w:lineRule="auto"/>
              <w:ind w:firstLineChars="100" w:firstLine="220"/>
              <w:rPr>
                <w:rFonts w:ascii="Calibri" w:eastAsia="Times New Roman" w:hAnsi="Calibri" w:cs="Calibri"/>
                <w:lang w:eastAsia="cs-CZ"/>
              </w:rPr>
            </w:pPr>
            <w:r w:rsidRPr="00B5637D">
              <w:rPr>
                <w:rFonts w:ascii="Calibri" w:eastAsia="Times New Roman" w:hAnsi="Calibri" w:cs="Calibri"/>
                <w:lang w:eastAsia="cs-CZ"/>
              </w:rPr>
              <w:t>Pomezí</w:t>
            </w:r>
          </w:p>
        </w:tc>
        <w:tc>
          <w:tcPr>
            <w:tcW w:w="842" w:type="dxa"/>
            <w:tcBorders>
              <w:top w:val="nil"/>
              <w:left w:val="nil"/>
              <w:bottom w:val="single" w:sz="4" w:space="0" w:color="auto"/>
              <w:right w:val="single" w:sz="4" w:space="0" w:color="auto"/>
            </w:tcBorders>
            <w:shd w:val="clear" w:color="000000" w:fill="FFFFFF"/>
            <w:vAlign w:val="center"/>
            <w:hideMark/>
          </w:tcPr>
          <w:p w14:paraId="79C13616"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2</w:t>
            </w:r>
          </w:p>
        </w:tc>
        <w:tc>
          <w:tcPr>
            <w:tcW w:w="1326" w:type="dxa"/>
            <w:tcBorders>
              <w:top w:val="nil"/>
              <w:left w:val="nil"/>
              <w:bottom w:val="single" w:sz="4" w:space="0" w:color="auto"/>
              <w:right w:val="single" w:sz="4" w:space="0" w:color="auto"/>
            </w:tcBorders>
            <w:shd w:val="clear" w:color="000000" w:fill="FFFFFF"/>
            <w:vAlign w:val="center"/>
            <w:hideMark/>
          </w:tcPr>
          <w:p w14:paraId="0444E63A"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194</w:t>
            </w:r>
          </w:p>
        </w:tc>
        <w:tc>
          <w:tcPr>
            <w:tcW w:w="1150" w:type="dxa"/>
            <w:tcBorders>
              <w:top w:val="nil"/>
              <w:left w:val="nil"/>
              <w:bottom w:val="single" w:sz="4" w:space="0" w:color="auto"/>
              <w:right w:val="single" w:sz="4" w:space="0" w:color="auto"/>
            </w:tcBorders>
            <w:shd w:val="clear" w:color="000000" w:fill="FFFFFF"/>
            <w:vAlign w:val="center"/>
            <w:hideMark/>
          </w:tcPr>
          <w:p w14:paraId="6240F8D7"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51</w:t>
            </w:r>
          </w:p>
        </w:tc>
        <w:tc>
          <w:tcPr>
            <w:tcW w:w="587" w:type="dxa"/>
            <w:tcBorders>
              <w:top w:val="nil"/>
              <w:left w:val="nil"/>
              <w:bottom w:val="single" w:sz="4" w:space="0" w:color="auto"/>
              <w:right w:val="single" w:sz="4" w:space="0" w:color="auto"/>
            </w:tcBorders>
            <w:shd w:val="clear" w:color="000000" w:fill="FFFFFF"/>
            <w:vAlign w:val="center"/>
            <w:hideMark/>
          </w:tcPr>
          <w:p w14:paraId="71972BAA"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143</w:t>
            </w:r>
          </w:p>
        </w:tc>
        <w:tc>
          <w:tcPr>
            <w:tcW w:w="889" w:type="dxa"/>
            <w:tcBorders>
              <w:top w:val="nil"/>
              <w:left w:val="nil"/>
              <w:bottom w:val="single" w:sz="4" w:space="0" w:color="auto"/>
              <w:right w:val="single" w:sz="4" w:space="0" w:color="auto"/>
            </w:tcBorders>
            <w:shd w:val="clear" w:color="000000" w:fill="FFFFFF"/>
            <w:vAlign w:val="center"/>
            <w:hideMark/>
          </w:tcPr>
          <w:p w14:paraId="4F73179C"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270</w:t>
            </w:r>
          </w:p>
        </w:tc>
        <w:tc>
          <w:tcPr>
            <w:tcW w:w="1119" w:type="dxa"/>
            <w:tcBorders>
              <w:top w:val="nil"/>
              <w:left w:val="nil"/>
              <w:bottom w:val="single" w:sz="4" w:space="0" w:color="auto"/>
              <w:right w:val="single" w:sz="4" w:space="0" w:color="auto"/>
            </w:tcBorders>
            <w:shd w:val="clear" w:color="auto" w:fill="auto"/>
            <w:noWrap/>
            <w:vAlign w:val="center"/>
            <w:hideMark/>
          </w:tcPr>
          <w:p w14:paraId="0D5DA972" w14:textId="77777777" w:rsidR="003E2C28" w:rsidRPr="00FA1901" w:rsidRDefault="003E2C28" w:rsidP="00097178">
            <w:pPr>
              <w:spacing w:after="0" w:line="240" w:lineRule="auto"/>
              <w:jc w:val="right"/>
              <w:rPr>
                <w:rFonts w:ascii="Calibri" w:eastAsia="Times New Roman" w:hAnsi="Calibri" w:cs="Calibri"/>
                <w:color w:val="000000"/>
                <w:highlight w:val="yellow"/>
                <w:lang w:eastAsia="cs-CZ"/>
              </w:rPr>
            </w:pPr>
            <w:r>
              <w:rPr>
                <w:rFonts w:ascii="Calibri" w:hAnsi="Calibri" w:cs="Calibri"/>
                <w:color w:val="000000"/>
              </w:rPr>
              <w:t>6</w:t>
            </w:r>
          </w:p>
        </w:tc>
        <w:tc>
          <w:tcPr>
            <w:tcW w:w="1230" w:type="dxa"/>
            <w:tcBorders>
              <w:top w:val="nil"/>
              <w:left w:val="nil"/>
              <w:bottom w:val="single" w:sz="4" w:space="0" w:color="auto"/>
              <w:right w:val="single" w:sz="4" w:space="0" w:color="auto"/>
            </w:tcBorders>
            <w:shd w:val="clear" w:color="auto" w:fill="auto"/>
            <w:noWrap/>
            <w:vAlign w:val="center"/>
            <w:hideMark/>
          </w:tcPr>
          <w:p w14:paraId="5D3A31DC" w14:textId="77777777" w:rsidR="003E2C28" w:rsidRPr="00FA1901" w:rsidRDefault="003E2C28" w:rsidP="00097178">
            <w:pPr>
              <w:spacing w:after="0" w:line="240" w:lineRule="auto"/>
              <w:jc w:val="right"/>
              <w:rPr>
                <w:rFonts w:ascii="Calibri" w:eastAsia="Times New Roman" w:hAnsi="Calibri" w:cs="Calibri"/>
                <w:color w:val="000000"/>
                <w:highlight w:val="yellow"/>
                <w:lang w:eastAsia="cs-CZ"/>
              </w:rPr>
            </w:pPr>
            <w:r>
              <w:rPr>
                <w:rFonts w:ascii="Calibri" w:hAnsi="Calibri" w:cs="Calibri"/>
                <w:color w:val="000000"/>
              </w:rPr>
              <w:t>4,9</w:t>
            </w:r>
          </w:p>
        </w:tc>
      </w:tr>
      <w:tr w:rsidR="003E2C28" w:rsidRPr="00B5637D" w14:paraId="01FF8329" w14:textId="77777777" w:rsidTr="00AB3308">
        <w:trPr>
          <w:trHeight w:val="579"/>
          <w:jc w:val="center"/>
        </w:trPr>
        <w:tc>
          <w:tcPr>
            <w:tcW w:w="3075" w:type="dxa"/>
            <w:tcBorders>
              <w:top w:val="nil"/>
              <w:left w:val="single" w:sz="4" w:space="0" w:color="auto"/>
              <w:bottom w:val="single" w:sz="4" w:space="0" w:color="auto"/>
              <w:right w:val="single" w:sz="4" w:space="0" w:color="auto"/>
            </w:tcBorders>
            <w:shd w:val="clear" w:color="000000" w:fill="FFFFFF"/>
            <w:vAlign w:val="center"/>
            <w:hideMark/>
          </w:tcPr>
          <w:p w14:paraId="0213D519" w14:textId="77777777" w:rsidR="003E2C28" w:rsidRPr="00B5637D" w:rsidRDefault="003E2C28" w:rsidP="00097178">
            <w:pPr>
              <w:spacing w:after="0" w:line="240" w:lineRule="auto"/>
              <w:ind w:firstLineChars="100" w:firstLine="220"/>
              <w:rPr>
                <w:rFonts w:ascii="Calibri" w:eastAsia="Times New Roman" w:hAnsi="Calibri" w:cs="Calibri"/>
                <w:lang w:eastAsia="cs-CZ"/>
              </w:rPr>
            </w:pPr>
            <w:r w:rsidRPr="00B5637D">
              <w:rPr>
                <w:rFonts w:ascii="Calibri" w:eastAsia="Times New Roman" w:hAnsi="Calibri" w:cs="Calibri"/>
                <w:lang w:eastAsia="cs-CZ"/>
              </w:rPr>
              <w:t>Pustá Kamenice</w:t>
            </w:r>
          </w:p>
        </w:tc>
        <w:tc>
          <w:tcPr>
            <w:tcW w:w="842" w:type="dxa"/>
            <w:tcBorders>
              <w:top w:val="nil"/>
              <w:left w:val="nil"/>
              <w:bottom w:val="single" w:sz="4" w:space="0" w:color="auto"/>
              <w:right w:val="single" w:sz="4" w:space="0" w:color="auto"/>
            </w:tcBorders>
            <w:shd w:val="clear" w:color="000000" w:fill="FFFFFF"/>
            <w:vAlign w:val="center"/>
            <w:hideMark/>
          </w:tcPr>
          <w:p w14:paraId="4DE2DBCD"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2</w:t>
            </w:r>
          </w:p>
        </w:tc>
        <w:tc>
          <w:tcPr>
            <w:tcW w:w="1326" w:type="dxa"/>
            <w:tcBorders>
              <w:top w:val="nil"/>
              <w:left w:val="nil"/>
              <w:bottom w:val="single" w:sz="4" w:space="0" w:color="auto"/>
              <w:right w:val="single" w:sz="4" w:space="0" w:color="auto"/>
            </w:tcBorders>
            <w:shd w:val="clear" w:color="000000" w:fill="FFFFFF"/>
            <w:vAlign w:val="center"/>
            <w:hideMark/>
          </w:tcPr>
          <w:p w14:paraId="13171867"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40</w:t>
            </w:r>
          </w:p>
        </w:tc>
        <w:tc>
          <w:tcPr>
            <w:tcW w:w="1150" w:type="dxa"/>
            <w:tcBorders>
              <w:top w:val="nil"/>
              <w:left w:val="nil"/>
              <w:bottom w:val="single" w:sz="4" w:space="0" w:color="auto"/>
              <w:right w:val="single" w:sz="4" w:space="0" w:color="auto"/>
            </w:tcBorders>
            <w:shd w:val="clear" w:color="000000" w:fill="FFFFFF"/>
            <w:vAlign w:val="center"/>
            <w:hideMark/>
          </w:tcPr>
          <w:p w14:paraId="780FD220"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14</w:t>
            </w:r>
          </w:p>
        </w:tc>
        <w:tc>
          <w:tcPr>
            <w:tcW w:w="587" w:type="dxa"/>
            <w:tcBorders>
              <w:top w:val="nil"/>
              <w:left w:val="nil"/>
              <w:bottom w:val="single" w:sz="4" w:space="0" w:color="auto"/>
              <w:right w:val="single" w:sz="4" w:space="0" w:color="auto"/>
            </w:tcBorders>
            <w:shd w:val="clear" w:color="000000" w:fill="FFFFFF"/>
            <w:vAlign w:val="center"/>
            <w:hideMark/>
          </w:tcPr>
          <w:p w14:paraId="11FD03FF"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26</w:t>
            </w:r>
          </w:p>
        </w:tc>
        <w:tc>
          <w:tcPr>
            <w:tcW w:w="889" w:type="dxa"/>
            <w:tcBorders>
              <w:top w:val="nil"/>
              <w:left w:val="nil"/>
              <w:bottom w:val="single" w:sz="4" w:space="0" w:color="auto"/>
              <w:right w:val="single" w:sz="4" w:space="0" w:color="auto"/>
            </w:tcBorders>
            <w:shd w:val="clear" w:color="000000" w:fill="FFFFFF"/>
            <w:vAlign w:val="center"/>
            <w:hideMark/>
          </w:tcPr>
          <w:p w14:paraId="328F168B"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96</w:t>
            </w:r>
          </w:p>
        </w:tc>
        <w:tc>
          <w:tcPr>
            <w:tcW w:w="1119" w:type="dxa"/>
            <w:tcBorders>
              <w:top w:val="nil"/>
              <w:left w:val="nil"/>
              <w:bottom w:val="single" w:sz="4" w:space="0" w:color="auto"/>
              <w:right w:val="single" w:sz="4" w:space="0" w:color="auto"/>
            </w:tcBorders>
            <w:shd w:val="clear" w:color="auto" w:fill="auto"/>
            <w:noWrap/>
            <w:vAlign w:val="center"/>
            <w:hideMark/>
          </w:tcPr>
          <w:p w14:paraId="3660A239" w14:textId="77777777" w:rsidR="003E2C28" w:rsidRPr="00FA1901" w:rsidRDefault="003E2C28" w:rsidP="00097178">
            <w:pPr>
              <w:spacing w:after="0" w:line="240" w:lineRule="auto"/>
              <w:jc w:val="right"/>
              <w:rPr>
                <w:rFonts w:ascii="Calibri" w:eastAsia="Times New Roman" w:hAnsi="Calibri" w:cs="Calibri"/>
                <w:color w:val="000000"/>
                <w:highlight w:val="yellow"/>
                <w:lang w:eastAsia="cs-CZ"/>
              </w:rPr>
            </w:pPr>
            <w:r>
              <w:rPr>
                <w:rFonts w:ascii="Calibri" w:hAnsi="Calibri" w:cs="Calibri"/>
                <w:color w:val="000000"/>
              </w:rPr>
              <w:t>2</w:t>
            </w:r>
          </w:p>
        </w:tc>
        <w:tc>
          <w:tcPr>
            <w:tcW w:w="1230" w:type="dxa"/>
            <w:tcBorders>
              <w:top w:val="nil"/>
              <w:left w:val="nil"/>
              <w:bottom w:val="single" w:sz="4" w:space="0" w:color="auto"/>
              <w:right w:val="single" w:sz="4" w:space="0" w:color="auto"/>
            </w:tcBorders>
            <w:shd w:val="clear" w:color="auto" w:fill="auto"/>
            <w:noWrap/>
            <w:vAlign w:val="center"/>
            <w:hideMark/>
          </w:tcPr>
          <w:p w14:paraId="343C2260" w14:textId="77777777" w:rsidR="003E2C28" w:rsidRPr="00FA1901" w:rsidRDefault="003E2C28" w:rsidP="00097178">
            <w:pPr>
              <w:spacing w:after="0" w:line="240" w:lineRule="auto"/>
              <w:jc w:val="right"/>
              <w:rPr>
                <w:rFonts w:ascii="Calibri" w:eastAsia="Times New Roman" w:hAnsi="Calibri" w:cs="Calibri"/>
                <w:color w:val="000000"/>
                <w:highlight w:val="yellow"/>
                <w:lang w:eastAsia="cs-CZ"/>
              </w:rPr>
            </w:pPr>
            <w:r>
              <w:rPr>
                <w:rFonts w:ascii="Calibri" w:hAnsi="Calibri" w:cs="Calibri"/>
                <w:color w:val="000000"/>
              </w:rPr>
              <w:t>1,2</w:t>
            </w:r>
          </w:p>
        </w:tc>
      </w:tr>
      <w:tr w:rsidR="003E2C28" w:rsidRPr="00B5637D" w14:paraId="3CF062BD" w14:textId="77777777" w:rsidTr="00AB3308">
        <w:trPr>
          <w:trHeight w:val="482"/>
          <w:jc w:val="center"/>
        </w:trPr>
        <w:tc>
          <w:tcPr>
            <w:tcW w:w="3075" w:type="dxa"/>
            <w:tcBorders>
              <w:top w:val="nil"/>
              <w:left w:val="single" w:sz="4" w:space="0" w:color="auto"/>
              <w:bottom w:val="single" w:sz="4" w:space="0" w:color="auto"/>
              <w:right w:val="single" w:sz="4" w:space="0" w:color="auto"/>
            </w:tcBorders>
            <w:shd w:val="clear" w:color="000000" w:fill="FFFFFF"/>
            <w:vAlign w:val="center"/>
            <w:hideMark/>
          </w:tcPr>
          <w:p w14:paraId="42577DE8" w14:textId="77777777" w:rsidR="003E2C28" w:rsidRPr="00B5637D" w:rsidRDefault="003E2C28" w:rsidP="00097178">
            <w:pPr>
              <w:spacing w:after="0" w:line="240" w:lineRule="auto"/>
              <w:ind w:firstLineChars="100" w:firstLine="220"/>
              <w:rPr>
                <w:rFonts w:ascii="Calibri" w:eastAsia="Times New Roman" w:hAnsi="Calibri" w:cs="Calibri"/>
                <w:lang w:eastAsia="cs-CZ"/>
              </w:rPr>
            </w:pPr>
            <w:r w:rsidRPr="00B5637D">
              <w:rPr>
                <w:rFonts w:ascii="Calibri" w:eastAsia="Times New Roman" w:hAnsi="Calibri" w:cs="Calibri"/>
                <w:lang w:eastAsia="cs-CZ"/>
              </w:rPr>
              <w:t>Sádek</w:t>
            </w:r>
          </w:p>
        </w:tc>
        <w:tc>
          <w:tcPr>
            <w:tcW w:w="842" w:type="dxa"/>
            <w:tcBorders>
              <w:top w:val="nil"/>
              <w:left w:val="nil"/>
              <w:bottom w:val="single" w:sz="4" w:space="0" w:color="auto"/>
              <w:right w:val="single" w:sz="4" w:space="0" w:color="auto"/>
            </w:tcBorders>
            <w:shd w:val="clear" w:color="000000" w:fill="FFFFFF"/>
            <w:vAlign w:val="center"/>
            <w:hideMark/>
          </w:tcPr>
          <w:p w14:paraId="31860819"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1</w:t>
            </w:r>
          </w:p>
        </w:tc>
        <w:tc>
          <w:tcPr>
            <w:tcW w:w="1326" w:type="dxa"/>
            <w:tcBorders>
              <w:top w:val="nil"/>
              <w:left w:val="nil"/>
              <w:bottom w:val="single" w:sz="4" w:space="0" w:color="auto"/>
              <w:right w:val="single" w:sz="4" w:space="0" w:color="auto"/>
            </w:tcBorders>
            <w:shd w:val="clear" w:color="000000" w:fill="FFFFFF"/>
            <w:vAlign w:val="center"/>
            <w:hideMark/>
          </w:tcPr>
          <w:p w14:paraId="7DF17740"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88</w:t>
            </w:r>
          </w:p>
        </w:tc>
        <w:tc>
          <w:tcPr>
            <w:tcW w:w="1150" w:type="dxa"/>
            <w:tcBorders>
              <w:top w:val="nil"/>
              <w:left w:val="nil"/>
              <w:bottom w:val="single" w:sz="4" w:space="0" w:color="auto"/>
              <w:right w:val="single" w:sz="4" w:space="0" w:color="auto"/>
            </w:tcBorders>
            <w:shd w:val="clear" w:color="000000" w:fill="FFFFFF"/>
            <w:vAlign w:val="center"/>
            <w:hideMark/>
          </w:tcPr>
          <w:p w14:paraId="3378E017"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40</w:t>
            </w:r>
          </w:p>
        </w:tc>
        <w:tc>
          <w:tcPr>
            <w:tcW w:w="587" w:type="dxa"/>
            <w:tcBorders>
              <w:top w:val="nil"/>
              <w:left w:val="nil"/>
              <w:bottom w:val="single" w:sz="4" w:space="0" w:color="auto"/>
              <w:right w:val="single" w:sz="4" w:space="0" w:color="auto"/>
            </w:tcBorders>
            <w:shd w:val="clear" w:color="000000" w:fill="FFFFFF"/>
            <w:vAlign w:val="center"/>
            <w:hideMark/>
          </w:tcPr>
          <w:p w14:paraId="3F39A65A"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48</w:t>
            </w:r>
          </w:p>
        </w:tc>
        <w:tc>
          <w:tcPr>
            <w:tcW w:w="889" w:type="dxa"/>
            <w:tcBorders>
              <w:top w:val="nil"/>
              <w:left w:val="nil"/>
              <w:bottom w:val="single" w:sz="4" w:space="0" w:color="auto"/>
              <w:right w:val="single" w:sz="4" w:space="0" w:color="auto"/>
            </w:tcBorders>
            <w:shd w:val="clear" w:color="000000" w:fill="FFFFFF"/>
            <w:vAlign w:val="center"/>
            <w:hideMark/>
          </w:tcPr>
          <w:p w14:paraId="21AF95ED"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95</w:t>
            </w:r>
          </w:p>
        </w:tc>
        <w:tc>
          <w:tcPr>
            <w:tcW w:w="1119" w:type="dxa"/>
            <w:tcBorders>
              <w:top w:val="nil"/>
              <w:left w:val="nil"/>
              <w:bottom w:val="single" w:sz="4" w:space="0" w:color="auto"/>
              <w:right w:val="single" w:sz="4" w:space="0" w:color="auto"/>
            </w:tcBorders>
            <w:shd w:val="clear" w:color="auto" w:fill="auto"/>
            <w:noWrap/>
            <w:vAlign w:val="center"/>
            <w:hideMark/>
          </w:tcPr>
          <w:p w14:paraId="681766A8" w14:textId="77777777" w:rsidR="003E2C28" w:rsidRPr="00FA1901" w:rsidRDefault="003E2C28" w:rsidP="00097178">
            <w:pPr>
              <w:spacing w:after="0" w:line="240" w:lineRule="auto"/>
              <w:jc w:val="right"/>
              <w:rPr>
                <w:rFonts w:ascii="Calibri" w:eastAsia="Times New Roman" w:hAnsi="Calibri" w:cs="Calibri"/>
                <w:color w:val="000000"/>
                <w:highlight w:val="yellow"/>
                <w:lang w:eastAsia="cs-CZ"/>
              </w:rPr>
            </w:pPr>
            <w:r>
              <w:rPr>
                <w:rFonts w:ascii="Calibri" w:hAnsi="Calibri" w:cs="Calibri"/>
                <w:color w:val="000000"/>
              </w:rPr>
              <w:t>3</w:t>
            </w:r>
          </w:p>
        </w:tc>
        <w:tc>
          <w:tcPr>
            <w:tcW w:w="1230" w:type="dxa"/>
            <w:tcBorders>
              <w:top w:val="nil"/>
              <w:left w:val="nil"/>
              <w:bottom w:val="single" w:sz="4" w:space="0" w:color="auto"/>
              <w:right w:val="single" w:sz="4" w:space="0" w:color="auto"/>
            </w:tcBorders>
            <w:shd w:val="clear" w:color="auto" w:fill="auto"/>
            <w:noWrap/>
            <w:vAlign w:val="center"/>
            <w:hideMark/>
          </w:tcPr>
          <w:p w14:paraId="64CA38C2" w14:textId="77777777" w:rsidR="003E2C28" w:rsidRPr="00FA1901" w:rsidRDefault="003E2C28" w:rsidP="00097178">
            <w:pPr>
              <w:spacing w:after="0" w:line="240" w:lineRule="auto"/>
              <w:jc w:val="right"/>
              <w:rPr>
                <w:rFonts w:ascii="Calibri" w:eastAsia="Times New Roman" w:hAnsi="Calibri" w:cs="Calibri"/>
                <w:color w:val="000000"/>
                <w:highlight w:val="yellow"/>
                <w:lang w:eastAsia="cs-CZ"/>
              </w:rPr>
            </w:pPr>
            <w:r>
              <w:rPr>
                <w:rFonts w:ascii="Calibri" w:hAnsi="Calibri" w:cs="Calibri"/>
                <w:color w:val="000000"/>
              </w:rPr>
              <w:t>2,5</w:t>
            </w:r>
          </w:p>
        </w:tc>
      </w:tr>
      <w:tr w:rsidR="003E2C28" w:rsidRPr="00B5637D" w14:paraId="080E81B9" w14:textId="77777777" w:rsidTr="00AB3308">
        <w:trPr>
          <w:trHeight w:val="482"/>
          <w:jc w:val="center"/>
        </w:trPr>
        <w:tc>
          <w:tcPr>
            <w:tcW w:w="3075" w:type="dxa"/>
            <w:tcBorders>
              <w:top w:val="nil"/>
              <w:left w:val="single" w:sz="4" w:space="0" w:color="auto"/>
              <w:bottom w:val="single" w:sz="4" w:space="0" w:color="auto"/>
              <w:right w:val="single" w:sz="4" w:space="0" w:color="auto"/>
            </w:tcBorders>
            <w:shd w:val="clear" w:color="000000" w:fill="FFFFFF"/>
            <w:vAlign w:val="center"/>
            <w:hideMark/>
          </w:tcPr>
          <w:p w14:paraId="6D08B497" w14:textId="77777777" w:rsidR="003E2C28" w:rsidRPr="00B5637D" w:rsidRDefault="003E2C28" w:rsidP="00097178">
            <w:pPr>
              <w:spacing w:after="0" w:line="240" w:lineRule="auto"/>
              <w:ind w:firstLineChars="100" w:firstLine="220"/>
              <w:rPr>
                <w:rFonts w:ascii="Calibri" w:eastAsia="Times New Roman" w:hAnsi="Calibri" w:cs="Calibri"/>
                <w:lang w:eastAsia="cs-CZ"/>
              </w:rPr>
            </w:pPr>
            <w:r w:rsidRPr="00B5637D">
              <w:rPr>
                <w:rFonts w:ascii="Calibri" w:eastAsia="Times New Roman" w:hAnsi="Calibri" w:cs="Calibri"/>
                <w:lang w:eastAsia="cs-CZ"/>
              </w:rPr>
              <w:t>Svojanov</w:t>
            </w:r>
          </w:p>
        </w:tc>
        <w:tc>
          <w:tcPr>
            <w:tcW w:w="842" w:type="dxa"/>
            <w:tcBorders>
              <w:top w:val="nil"/>
              <w:left w:val="nil"/>
              <w:bottom w:val="single" w:sz="4" w:space="0" w:color="auto"/>
              <w:right w:val="single" w:sz="4" w:space="0" w:color="auto"/>
            </w:tcBorders>
            <w:shd w:val="clear" w:color="000000" w:fill="FFFFFF"/>
            <w:vAlign w:val="center"/>
            <w:hideMark/>
          </w:tcPr>
          <w:p w14:paraId="0204ED16"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1</w:t>
            </w:r>
          </w:p>
        </w:tc>
        <w:tc>
          <w:tcPr>
            <w:tcW w:w="1326" w:type="dxa"/>
            <w:tcBorders>
              <w:top w:val="nil"/>
              <w:left w:val="nil"/>
              <w:bottom w:val="single" w:sz="4" w:space="0" w:color="auto"/>
              <w:right w:val="single" w:sz="4" w:space="0" w:color="auto"/>
            </w:tcBorders>
            <w:shd w:val="clear" w:color="000000" w:fill="FFFFFF"/>
            <w:vAlign w:val="center"/>
            <w:hideMark/>
          </w:tcPr>
          <w:p w14:paraId="12080B95"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22</w:t>
            </w:r>
          </w:p>
        </w:tc>
        <w:tc>
          <w:tcPr>
            <w:tcW w:w="1150" w:type="dxa"/>
            <w:tcBorders>
              <w:top w:val="nil"/>
              <w:left w:val="nil"/>
              <w:bottom w:val="single" w:sz="4" w:space="0" w:color="auto"/>
              <w:right w:val="single" w:sz="4" w:space="0" w:color="auto"/>
            </w:tcBorders>
            <w:shd w:val="clear" w:color="000000" w:fill="FFFFFF"/>
            <w:vAlign w:val="center"/>
            <w:hideMark/>
          </w:tcPr>
          <w:p w14:paraId="59B11B83"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22</w:t>
            </w:r>
          </w:p>
        </w:tc>
        <w:tc>
          <w:tcPr>
            <w:tcW w:w="587" w:type="dxa"/>
            <w:tcBorders>
              <w:top w:val="nil"/>
              <w:left w:val="nil"/>
              <w:bottom w:val="single" w:sz="4" w:space="0" w:color="auto"/>
              <w:right w:val="single" w:sz="4" w:space="0" w:color="auto"/>
            </w:tcBorders>
            <w:shd w:val="clear" w:color="000000" w:fill="FFFFFF"/>
            <w:vAlign w:val="center"/>
            <w:hideMark/>
          </w:tcPr>
          <w:p w14:paraId="7A794CE6"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0</w:t>
            </w:r>
          </w:p>
        </w:tc>
        <w:tc>
          <w:tcPr>
            <w:tcW w:w="889" w:type="dxa"/>
            <w:tcBorders>
              <w:top w:val="nil"/>
              <w:left w:val="nil"/>
              <w:bottom w:val="single" w:sz="4" w:space="0" w:color="auto"/>
              <w:right w:val="single" w:sz="4" w:space="0" w:color="auto"/>
            </w:tcBorders>
            <w:shd w:val="clear" w:color="000000" w:fill="FFFFFF"/>
            <w:vAlign w:val="center"/>
            <w:hideMark/>
          </w:tcPr>
          <w:p w14:paraId="1A880B5E"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45</w:t>
            </w:r>
          </w:p>
        </w:tc>
        <w:tc>
          <w:tcPr>
            <w:tcW w:w="1119" w:type="dxa"/>
            <w:tcBorders>
              <w:top w:val="nil"/>
              <w:left w:val="nil"/>
              <w:bottom w:val="single" w:sz="4" w:space="0" w:color="auto"/>
              <w:right w:val="single" w:sz="4" w:space="0" w:color="auto"/>
            </w:tcBorders>
            <w:shd w:val="clear" w:color="auto" w:fill="auto"/>
            <w:noWrap/>
            <w:vAlign w:val="center"/>
            <w:hideMark/>
          </w:tcPr>
          <w:p w14:paraId="7028D9B5" w14:textId="77777777" w:rsidR="003E2C28" w:rsidRPr="00FA1901" w:rsidRDefault="003E2C28" w:rsidP="00097178">
            <w:pPr>
              <w:spacing w:after="0" w:line="240" w:lineRule="auto"/>
              <w:jc w:val="right"/>
              <w:rPr>
                <w:rFonts w:ascii="Calibri" w:eastAsia="Times New Roman" w:hAnsi="Calibri" w:cs="Calibri"/>
                <w:color w:val="000000"/>
                <w:highlight w:val="yellow"/>
                <w:lang w:eastAsia="cs-CZ"/>
              </w:rPr>
            </w:pPr>
            <w:r>
              <w:rPr>
                <w:rFonts w:ascii="Calibri" w:hAnsi="Calibri" w:cs="Calibri"/>
                <w:color w:val="000000"/>
              </w:rPr>
              <w:t>2</w:t>
            </w:r>
          </w:p>
        </w:tc>
        <w:tc>
          <w:tcPr>
            <w:tcW w:w="1230" w:type="dxa"/>
            <w:tcBorders>
              <w:top w:val="nil"/>
              <w:left w:val="nil"/>
              <w:bottom w:val="single" w:sz="4" w:space="0" w:color="auto"/>
              <w:right w:val="single" w:sz="4" w:space="0" w:color="auto"/>
            </w:tcBorders>
            <w:shd w:val="clear" w:color="auto" w:fill="auto"/>
            <w:noWrap/>
            <w:vAlign w:val="center"/>
            <w:hideMark/>
          </w:tcPr>
          <w:p w14:paraId="6A34D64F" w14:textId="77777777" w:rsidR="003E2C28" w:rsidRPr="00FA1901" w:rsidRDefault="003E2C28" w:rsidP="00097178">
            <w:pPr>
              <w:spacing w:after="0" w:line="240" w:lineRule="auto"/>
              <w:jc w:val="right"/>
              <w:rPr>
                <w:rFonts w:ascii="Calibri" w:eastAsia="Times New Roman" w:hAnsi="Calibri" w:cs="Calibri"/>
                <w:color w:val="000000"/>
                <w:highlight w:val="yellow"/>
                <w:lang w:eastAsia="cs-CZ"/>
              </w:rPr>
            </w:pPr>
            <w:r>
              <w:rPr>
                <w:rFonts w:ascii="Calibri" w:hAnsi="Calibri" w:cs="Calibri"/>
                <w:color w:val="000000"/>
              </w:rPr>
              <w:t>0,8</w:t>
            </w:r>
          </w:p>
        </w:tc>
      </w:tr>
      <w:tr w:rsidR="003E2C28" w:rsidRPr="00B5637D" w14:paraId="5A4D21A7" w14:textId="77777777" w:rsidTr="00AB3308">
        <w:trPr>
          <w:trHeight w:val="482"/>
          <w:jc w:val="center"/>
        </w:trPr>
        <w:tc>
          <w:tcPr>
            <w:tcW w:w="3075" w:type="dxa"/>
            <w:tcBorders>
              <w:top w:val="nil"/>
              <w:left w:val="single" w:sz="4" w:space="0" w:color="auto"/>
              <w:bottom w:val="single" w:sz="4" w:space="0" w:color="auto"/>
              <w:right w:val="single" w:sz="4" w:space="0" w:color="auto"/>
            </w:tcBorders>
            <w:shd w:val="clear" w:color="000000" w:fill="FFFFFF"/>
            <w:vAlign w:val="center"/>
            <w:hideMark/>
          </w:tcPr>
          <w:p w14:paraId="2F9354B3" w14:textId="77777777" w:rsidR="003E2C28" w:rsidRPr="00B5637D" w:rsidRDefault="003E2C28" w:rsidP="00097178">
            <w:pPr>
              <w:spacing w:after="0" w:line="240" w:lineRule="auto"/>
              <w:ind w:firstLineChars="100" w:firstLine="220"/>
              <w:rPr>
                <w:rFonts w:ascii="Calibri" w:eastAsia="Times New Roman" w:hAnsi="Calibri" w:cs="Calibri"/>
                <w:lang w:eastAsia="cs-CZ"/>
              </w:rPr>
            </w:pPr>
            <w:r w:rsidRPr="00B5637D">
              <w:rPr>
                <w:rFonts w:ascii="Calibri" w:eastAsia="Times New Roman" w:hAnsi="Calibri" w:cs="Calibri"/>
                <w:lang w:eastAsia="cs-CZ"/>
              </w:rPr>
              <w:t>Široký Důl</w:t>
            </w:r>
          </w:p>
        </w:tc>
        <w:tc>
          <w:tcPr>
            <w:tcW w:w="842" w:type="dxa"/>
            <w:tcBorders>
              <w:top w:val="nil"/>
              <w:left w:val="nil"/>
              <w:bottom w:val="single" w:sz="4" w:space="0" w:color="auto"/>
              <w:right w:val="single" w:sz="4" w:space="0" w:color="auto"/>
            </w:tcBorders>
            <w:shd w:val="clear" w:color="000000" w:fill="FFFFFF"/>
            <w:vAlign w:val="center"/>
            <w:hideMark/>
          </w:tcPr>
          <w:p w14:paraId="42251D3C"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1</w:t>
            </w:r>
          </w:p>
        </w:tc>
        <w:tc>
          <w:tcPr>
            <w:tcW w:w="1326" w:type="dxa"/>
            <w:tcBorders>
              <w:top w:val="nil"/>
              <w:left w:val="nil"/>
              <w:bottom w:val="single" w:sz="4" w:space="0" w:color="auto"/>
              <w:right w:val="single" w:sz="4" w:space="0" w:color="auto"/>
            </w:tcBorders>
            <w:shd w:val="clear" w:color="000000" w:fill="FFFFFF"/>
            <w:vAlign w:val="center"/>
            <w:hideMark/>
          </w:tcPr>
          <w:p w14:paraId="24DF6835"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39</w:t>
            </w:r>
          </w:p>
        </w:tc>
        <w:tc>
          <w:tcPr>
            <w:tcW w:w="1150" w:type="dxa"/>
            <w:tcBorders>
              <w:top w:val="nil"/>
              <w:left w:val="nil"/>
              <w:bottom w:val="single" w:sz="4" w:space="0" w:color="auto"/>
              <w:right w:val="single" w:sz="4" w:space="0" w:color="auto"/>
            </w:tcBorders>
            <w:shd w:val="clear" w:color="000000" w:fill="FFFFFF"/>
            <w:vAlign w:val="center"/>
            <w:hideMark/>
          </w:tcPr>
          <w:p w14:paraId="29AD71D4"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19</w:t>
            </w:r>
          </w:p>
        </w:tc>
        <w:tc>
          <w:tcPr>
            <w:tcW w:w="587" w:type="dxa"/>
            <w:tcBorders>
              <w:top w:val="nil"/>
              <w:left w:val="nil"/>
              <w:bottom w:val="single" w:sz="4" w:space="0" w:color="auto"/>
              <w:right w:val="single" w:sz="4" w:space="0" w:color="auto"/>
            </w:tcBorders>
            <w:shd w:val="clear" w:color="000000" w:fill="FFFFFF"/>
            <w:vAlign w:val="center"/>
            <w:hideMark/>
          </w:tcPr>
          <w:p w14:paraId="7DF48ACF"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20</w:t>
            </w:r>
          </w:p>
        </w:tc>
        <w:tc>
          <w:tcPr>
            <w:tcW w:w="889" w:type="dxa"/>
            <w:tcBorders>
              <w:top w:val="nil"/>
              <w:left w:val="nil"/>
              <w:bottom w:val="single" w:sz="4" w:space="0" w:color="auto"/>
              <w:right w:val="single" w:sz="4" w:space="0" w:color="auto"/>
            </w:tcBorders>
            <w:shd w:val="clear" w:color="000000" w:fill="FFFFFF"/>
            <w:vAlign w:val="center"/>
            <w:hideMark/>
          </w:tcPr>
          <w:p w14:paraId="297E1B44"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45</w:t>
            </w:r>
          </w:p>
        </w:tc>
        <w:tc>
          <w:tcPr>
            <w:tcW w:w="1119" w:type="dxa"/>
            <w:tcBorders>
              <w:top w:val="nil"/>
              <w:left w:val="nil"/>
              <w:bottom w:val="single" w:sz="4" w:space="0" w:color="auto"/>
              <w:right w:val="single" w:sz="4" w:space="0" w:color="auto"/>
            </w:tcBorders>
            <w:shd w:val="clear" w:color="auto" w:fill="auto"/>
            <w:noWrap/>
            <w:vAlign w:val="center"/>
            <w:hideMark/>
          </w:tcPr>
          <w:p w14:paraId="65E8C11D" w14:textId="77777777" w:rsidR="003E2C28" w:rsidRPr="00FA1901" w:rsidRDefault="003E2C28" w:rsidP="00097178">
            <w:pPr>
              <w:spacing w:after="0" w:line="240" w:lineRule="auto"/>
              <w:jc w:val="right"/>
              <w:rPr>
                <w:rFonts w:ascii="Calibri" w:eastAsia="Times New Roman" w:hAnsi="Calibri" w:cs="Calibri"/>
                <w:color w:val="000000"/>
                <w:highlight w:val="yellow"/>
                <w:lang w:eastAsia="cs-CZ"/>
              </w:rPr>
            </w:pPr>
            <w:r>
              <w:rPr>
                <w:rFonts w:ascii="Calibri" w:hAnsi="Calibri" w:cs="Calibri"/>
                <w:color w:val="000000"/>
              </w:rPr>
              <w:t>1</w:t>
            </w:r>
          </w:p>
        </w:tc>
        <w:tc>
          <w:tcPr>
            <w:tcW w:w="1230" w:type="dxa"/>
            <w:tcBorders>
              <w:top w:val="nil"/>
              <w:left w:val="nil"/>
              <w:bottom w:val="single" w:sz="4" w:space="0" w:color="auto"/>
              <w:right w:val="single" w:sz="4" w:space="0" w:color="auto"/>
            </w:tcBorders>
            <w:shd w:val="clear" w:color="auto" w:fill="auto"/>
            <w:noWrap/>
            <w:vAlign w:val="center"/>
            <w:hideMark/>
          </w:tcPr>
          <w:p w14:paraId="2D456554" w14:textId="77777777" w:rsidR="003E2C28" w:rsidRPr="00FA1901" w:rsidRDefault="003E2C28" w:rsidP="00097178">
            <w:pPr>
              <w:spacing w:after="0" w:line="240" w:lineRule="auto"/>
              <w:jc w:val="right"/>
              <w:rPr>
                <w:rFonts w:ascii="Calibri" w:eastAsia="Times New Roman" w:hAnsi="Calibri" w:cs="Calibri"/>
                <w:color w:val="000000"/>
                <w:highlight w:val="yellow"/>
                <w:lang w:eastAsia="cs-CZ"/>
              </w:rPr>
            </w:pPr>
            <w:r>
              <w:rPr>
                <w:rFonts w:ascii="Calibri" w:hAnsi="Calibri" w:cs="Calibri"/>
                <w:color w:val="000000"/>
              </w:rPr>
              <w:t>1</w:t>
            </w:r>
          </w:p>
        </w:tc>
      </w:tr>
      <w:tr w:rsidR="003E2C28" w:rsidRPr="00B5637D" w14:paraId="572DD816" w14:textId="77777777" w:rsidTr="00AB3308">
        <w:trPr>
          <w:trHeight w:val="482"/>
          <w:jc w:val="center"/>
        </w:trPr>
        <w:tc>
          <w:tcPr>
            <w:tcW w:w="3075" w:type="dxa"/>
            <w:tcBorders>
              <w:top w:val="nil"/>
              <w:left w:val="single" w:sz="4" w:space="0" w:color="auto"/>
              <w:bottom w:val="single" w:sz="4" w:space="0" w:color="auto"/>
              <w:right w:val="single" w:sz="4" w:space="0" w:color="auto"/>
            </w:tcBorders>
            <w:shd w:val="clear" w:color="000000" w:fill="FFFFFF"/>
            <w:vAlign w:val="center"/>
            <w:hideMark/>
          </w:tcPr>
          <w:p w14:paraId="5C10F136" w14:textId="77777777" w:rsidR="003E2C28" w:rsidRPr="00B5637D" w:rsidRDefault="003E2C28" w:rsidP="00097178">
            <w:pPr>
              <w:spacing w:after="0" w:line="240" w:lineRule="auto"/>
              <w:ind w:firstLineChars="100" w:firstLine="220"/>
              <w:rPr>
                <w:rFonts w:ascii="Calibri" w:eastAsia="Times New Roman" w:hAnsi="Calibri" w:cs="Calibri"/>
                <w:lang w:eastAsia="cs-CZ"/>
              </w:rPr>
            </w:pPr>
            <w:r w:rsidRPr="00B5637D">
              <w:rPr>
                <w:rFonts w:ascii="Calibri" w:eastAsia="Times New Roman" w:hAnsi="Calibri" w:cs="Calibri"/>
                <w:lang w:eastAsia="cs-CZ"/>
              </w:rPr>
              <w:t>Telecí</w:t>
            </w:r>
          </w:p>
        </w:tc>
        <w:tc>
          <w:tcPr>
            <w:tcW w:w="842" w:type="dxa"/>
            <w:tcBorders>
              <w:top w:val="nil"/>
              <w:left w:val="nil"/>
              <w:bottom w:val="single" w:sz="4" w:space="0" w:color="auto"/>
              <w:right w:val="single" w:sz="4" w:space="0" w:color="auto"/>
            </w:tcBorders>
            <w:shd w:val="clear" w:color="000000" w:fill="FFFFFF"/>
            <w:vAlign w:val="center"/>
            <w:hideMark/>
          </w:tcPr>
          <w:p w14:paraId="110293E4"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1</w:t>
            </w:r>
          </w:p>
        </w:tc>
        <w:tc>
          <w:tcPr>
            <w:tcW w:w="1326" w:type="dxa"/>
            <w:tcBorders>
              <w:top w:val="nil"/>
              <w:left w:val="nil"/>
              <w:bottom w:val="single" w:sz="4" w:space="0" w:color="auto"/>
              <w:right w:val="single" w:sz="4" w:space="0" w:color="auto"/>
            </w:tcBorders>
            <w:shd w:val="clear" w:color="000000" w:fill="FFFFFF"/>
            <w:vAlign w:val="center"/>
            <w:hideMark/>
          </w:tcPr>
          <w:p w14:paraId="2AF03B31"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85</w:t>
            </w:r>
          </w:p>
        </w:tc>
        <w:tc>
          <w:tcPr>
            <w:tcW w:w="1150" w:type="dxa"/>
            <w:tcBorders>
              <w:top w:val="nil"/>
              <w:left w:val="nil"/>
              <w:bottom w:val="single" w:sz="4" w:space="0" w:color="auto"/>
              <w:right w:val="single" w:sz="4" w:space="0" w:color="auto"/>
            </w:tcBorders>
            <w:shd w:val="clear" w:color="000000" w:fill="FFFFFF"/>
            <w:vAlign w:val="center"/>
            <w:hideMark/>
          </w:tcPr>
          <w:p w14:paraId="5D1B8477"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26</w:t>
            </w:r>
          </w:p>
        </w:tc>
        <w:tc>
          <w:tcPr>
            <w:tcW w:w="587" w:type="dxa"/>
            <w:tcBorders>
              <w:top w:val="nil"/>
              <w:left w:val="nil"/>
              <w:bottom w:val="single" w:sz="4" w:space="0" w:color="auto"/>
              <w:right w:val="single" w:sz="4" w:space="0" w:color="auto"/>
            </w:tcBorders>
            <w:shd w:val="clear" w:color="000000" w:fill="FFFFFF"/>
            <w:vAlign w:val="center"/>
            <w:hideMark/>
          </w:tcPr>
          <w:p w14:paraId="03B5B5E1"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59</w:t>
            </w:r>
          </w:p>
        </w:tc>
        <w:tc>
          <w:tcPr>
            <w:tcW w:w="889" w:type="dxa"/>
            <w:tcBorders>
              <w:top w:val="nil"/>
              <w:left w:val="nil"/>
              <w:bottom w:val="single" w:sz="4" w:space="0" w:color="auto"/>
              <w:right w:val="single" w:sz="4" w:space="0" w:color="auto"/>
            </w:tcBorders>
            <w:shd w:val="clear" w:color="000000" w:fill="FFFFFF"/>
            <w:vAlign w:val="center"/>
            <w:hideMark/>
          </w:tcPr>
          <w:p w14:paraId="6D0F3ABF"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150</w:t>
            </w:r>
          </w:p>
        </w:tc>
        <w:tc>
          <w:tcPr>
            <w:tcW w:w="1119" w:type="dxa"/>
            <w:tcBorders>
              <w:top w:val="nil"/>
              <w:left w:val="nil"/>
              <w:bottom w:val="single" w:sz="4" w:space="0" w:color="auto"/>
              <w:right w:val="single" w:sz="4" w:space="0" w:color="auto"/>
            </w:tcBorders>
            <w:shd w:val="clear" w:color="auto" w:fill="auto"/>
            <w:noWrap/>
            <w:vAlign w:val="center"/>
            <w:hideMark/>
          </w:tcPr>
          <w:p w14:paraId="7C4DB28F" w14:textId="77777777" w:rsidR="003E2C28" w:rsidRPr="00FA1901" w:rsidRDefault="003E2C28" w:rsidP="00097178">
            <w:pPr>
              <w:spacing w:after="0" w:line="240" w:lineRule="auto"/>
              <w:jc w:val="right"/>
              <w:rPr>
                <w:rFonts w:ascii="Calibri" w:eastAsia="Times New Roman" w:hAnsi="Calibri" w:cs="Calibri"/>
                <w:color w:val="000000"/>
                <w:highlight w:val="yellow"/>
                <w:lang w:eastAsia="cs-CZ"/>
              </w:rPr>
            </w:pPr>
            <w:r>
              <w:rPr>
                <w:rFonts w:ascii="Calibri" w:hAnsi="Calibri" w:cs="Calibri"/>
                <w:color w:val="000000"/>
              </w:rPr>
              <w:t>2</w:t>
            </w:r>
          </w:p>
        </w:tc>
        <w:tc>
          <w:tcPr>
            <w:tcW w:w="1230" w:type="dxa"/>
            <w:tcBorders>
              <w:top w:val="nil"/>
              <w:left w:val="nil"/>
              <w:bottom w:val="single" w:sz="4" w:space="0" w:color="auto"/>
              <w:right w:val="single" w:sz="4" w:space="0" w:color="auto"/>
            </w:tcBorders>
            <w:shd w:val="clear" w:color="auto" w:fill="auto"/>
            <w:noWrap/>
            <w:vAlign w:val="center"/>
            <w:hideMark/>
          </w:tcPr>
          <w:p w14:paraId="4BC81DD8" w14:textId="77777777" w:rsidR="003E2C28" w:rsidRPr="00FA1901" w:rsidRDefault="003E2C28" w:rsidP="00097178">
            <w:pPr>
              <w:spacing w:after="0" w:line="240" w:lineRule="auto"/>
              <w:jc w:val="right"/>
              <w:rPr>
                <w:rFonts w:ascii="Calibri" w:eastAsia="Times New Roman" w:hAnsi="Calibri" w:cs="Calibri"/>
                <w:color w:val="000000"/>
                <w:highlight w:val="yellow"/>
                <w:lang w:eastAsia="cs-CZ"/>
              </w:rPr>
            </w:pPr>
            <w:r>
              <w:rPr>
                <w:rFonts w:ascii="Calibri" w:hAnsi="Calibri" w:cs="Calibri"/>
                <w:color w:val="000000"/>
              </w:rPr>
              <w:t>1,9</w:t>
            </w:r>
          </w:p>
        </w:tc>
      </w:tr>
      <w:tr w:rsidR="003E2C28" w:rsidRPr="00B5637D" w14:paraId="5FE470C6" w14:textId="77777777" w:rsidTr="00AB3308">
        <w:trPr>
          <w:trHeight w:val="482"/>
          <w:jc w:val="center"/>
        </w:trPr>
        <w:tc>
          <w:tcPr>
            <w:tcW w:w="3075" w:type="dxa"/>
            <w:tcBorders>
              <w:top w:val="nil"/>
              <w:left w:val="single" w:sz="4" w:space="0" w:color="auto"/>
              <w:bottom w:val="single" w:sz="4" w:space="0" w:color="auto"/>
              <w:right w:val="single" w:sz="4" w:space="0" w:color="auto"/>
            </w:tcBorders>
            <w:shd w:val="clear" w:color="000000" w:fill="FFFFFF"/>
            <w:vAlign w:val="center"/>
            <w:hideMark/>
          </w:tcPr>
          <w:p w14:paraId="14C79E0F" w14:textId="77777777" w:rsidR="003E2C28" w:rsidRPr="00B5637D" w:rsidRDefault="003E2C28" w:rsidP="00097178">
            <w:pPr>
              <w:spacing w:after="0" w:line="240" w:lineRule="auto"/>
              <w:ind w:firstLineChars="100" w:firstLine="220"/>
              <w:rPr>
                <w:rFonts w:ascii="Calibri" w:eastAsia="Times New Roman" w:hAnsi="Calibri" w:cs="Calibri"/>
                <w:lang w:eastAsia="cs-CZ"/>
              </w:rPr>
            </w:pPr>
            <w:r w:rsidRPr="00B5637D">
              <w:rPr>
                <w:rFonts w:ascii="Calibri" w:eastAsia="Times New Roman" w:hAnsi="Calibri" w:cs="Calibri"/>
                <w:lang w:eastAsia="cs-CZ"/>
              </w:rPr>
              <w:t>Trpín</w:t>
            </w:r>
          </w:p>
        </w:tc>
        <w:tc>
          <w:tcPr>
            <w:tcW w:w="842" w:type="dxa"/>
            <w:tcBorders>
              <w:top w:val="nil"/>
              <w:left w:val="nil"/>
              <w:bottom w:val="single" w:sz="4" w:space="0" w:color="auto"/>
              <w:right w:val="single" w:sz="4" w:space="0" w:color="auto"/>
            </w:tcBorders>
            <w:shd w:val="clear" w:color="000000" w:fill="FFFFFF"/>
            <w:vAlign w:val="center"/>
            <w:hideMark/>
          </w:tcPr>
          <w:p w14:paraId="490765AA"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1</w:t>
            </w:r>
          </w:p>
        </w:tc>
        <w:tc>
          <w:tcPr>
            <w:tcW w:w="1326" w:type="dxa"/>
            <w:tcBorders>
              <w:top w:val="nil"/>
              <w:left w:val="nil"/>
              <w:bottom w:val="single" w:sz="4" w:space="0" w:color="auto"/>
              <w:right w:val="single" w:sz="4" w:space="0" w:color="auto"/>
            </w:tcBorders>
            <w:shd w:val="clear" w:color="000000" w:fill="FFFFFF"/>
            <w:vAlign w:val="center"/>
            <w:hideMark/>
          </w:tcPr>
          <w:p w14:paraId="3BD3F7C9"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25</w:t>
            </w:r>
          </w:p>
        </w:tc>
        <w:tc>
          <w:tcPr>
            <w:tcW w:w="1150" w:type="dxa"/>
            <w:tcBorders>
              <w:top w:val="nil"/>
              <w:left w:val="nil"/>
              <w:bottom w:val="single" w:sz="4" w:space="0" w:color="auto"/>
              <w:right w:val="single" w:sz="4" w:space="0" w:color="auto"/>
            </w:tcBorders>
            <w:shd w:val="clear" w:color="000000" w:fill="FFFFFF"/>
            <w:vAlign w:val="center"/>
            <w:hideMark/>
          </w:tcPr>
          <w:p w14:paraId="4DD5A95E"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25</w:t>
            </w:r>
          </w:p>
        </w:tc>
        <w:tc>
          <w:tcPr>
            <w:tcW w:w="587" w:type="dxa"/>
            <w:tcBorders>
              <w:top w:val="nil"/>
              <w:left w:val="nil"/>
              <w:bottom w:val="single" w:sz="4" w:space="0" w:color="auto"/>
              <w:right w:val="single" w:sz="4" w:space="0" w:color="auto"/>
            </w:tcBorders>
            <w:shd w:val="clear" w:color="000000" w:fill="FFFFFF"/>
            <w:vAlign w:val="center"/>
            <w:hideMark/>
          </w:tcPr>
          <w:p w14:paraId="18CF62B4"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0</w:t>
            </w:r>
          </w:p>
        </w:tc>
        <w:tc>
          <w:tcPr>
            <w:tcW w:w="889" w:type="dxa"/>
            <w:tcBorders>
              <w:top w:val="nil"/>
              <w:left w:val="nil"/>
              <w:bottom w:val="single" w:sz="4" w:space="0" w:color="auto"/>
              <w:right w:val="single" w:sz="4" w:space="0" w:color="auto"/>
            </w:tcBorders>
            <w:shd w:val="clear" w:color="000000" w:fill="FFFFFF"/>
            <w:vAlign w:val="center"/>
            <w:hideMark/>
          </w:tcPr>
          <w:p w14:paraId="670A47EA"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40</w:t>
            </w:r>
          </w:p>
        </w:tc>
        <w:tc>
          <w:tcPr>
            <w:tcW w:w="1119" w:type="dxa"/>
            <w:tcBorders>
              <w:top w:val="nil"/>
              <w:left w:val="nil"/>
              <w:bottom w:val="single" w:sz="4" w:space="0" w:color="auto"/>
              <w:right w:val="single" w:sz="4" w:space="0" w:color="auto"/>
            </w:tcBorders>
            <w:shd w:val="clear" w:color="auto" w:fill="auto"/>
            <w:noWrap/>
            <w:vAlign w:val="center"/>
            <w:hideMark/>
          </w:tcPr>
          <w:p w14:paraId="1075C283" w14:textId="77777777" w:rsidR="003E2C28" w:rsidRPr="00FA1901" w:rsidRDefault="003E2C28" w:rsidP="00097178">
            <w:pPr>
              <w:spacing w:after="0" w:line="240" w:lineRule="auto"/>
              <w:jc w:val="right"/>
              <w:rPr>
                <w:rFonts w:ascii="Calibri" w:eastAsia="Times New Roman" w:hAnsi="Calibri" w:cs="Calibri"/>
                <w:color w:val="000000"/>
                <w:highlight w:val="yellow"/>
                <w:lang w:eastAsia="cs-CZ"/>
              </w:rPr>
            </w:pPr>
            <w:r>
              <w:rPr>
                <w:rFonts w:ascii="Calibri" w:hAnsi="Calibri" w:cs="Calibri"/>
                <w:color w:val="000000"/>
              </w:rPr>
              <w:t>1</w:t>
            </w:r>
          </w:p>
        </w:tc>
        <w:tc>
          <w:tcPr>
            <w:tcW w:w="1230" w:type="dxa"/>
            <w:tcBorders>
              <w:top w:val="nil"/>
              <w:left w:val="nil"/>
              <w:bottom w:val="single" w:sz="4" w:space="0" w:color="auto"/>
              <w:right w:val="single" w:sz="4" w:space="0" w:color="auto"/>
            </w:tcBorders>
            <w:shd w:val="clear" w:color="auto" w:fill="auto"/>
            <w:noWrap/>
            <w:vAlign w:val="center"/>
            <w:hideMark/>
          </w:tcPr>
          <w:p w14:paraId="10B3E1A7" w14:textId="77777777" w:rsidR="003E2C28" w:rsidRPr="00FA1901" w:rsidRDefault="003E2C28" w:rsidP="00097178">
            <w:pPr>
              <w:spacing w:after="0" w:line="240" w:lineRule="auto"/>
              <w:jc w:val="right"/>
              <w:rPr>
                <w:rFonts w:ascii="Calibri" w:eastAsia="Times New Roman" w:hAnsi="Calibri" w:cs="Calibri"/>
                <w:color w:val="000000"/>
                <w:highlight w:val="yellow"/>
                <w:lang w:eastAsia="cs-CZ"/>
              </w:rPr>
            </w:pPr>
            <w:r>
              <w:rPr>
                <w:rFonts w:ascii="Calibri" w:hAnsi="Calibri" w:cs="Calibri"/>
                <w:color w:val="000000"/>
              </w:rPr>
              <w:t>1</w:t>
            </w:r>
          </w:p>
        </w:tc>
      </w:tr>
      <w:tr w:rsidR="003E2C28" w:rsidRPr="00B5637D" w14:paraId="76C69554" w14:textId="77777777" w:rsidTr="00AB3308">
        <w:trPr>
          <w:trHeight w:val="482"/>
          <w:jc w:val="center"/>
        </w:trPr>
        <w:tc>
          <w:tcPr>
            <w:tcW w:w="3075" w:type="dxa"/>
            <w:tcBorders>
              <w:top w:val="nil"/>
              <w:left w:val="single" w:sz="4" w:space="0" w:color="auto"/>
              <w:bottom w:val="single" w:sz="12" w:space="0" w:color="auto"/>
              <w:right w:val="single" w:sz="4" w:space="0" w:color="auto"/>
            </w:tcBorders>
            <w:shd w:val="clear" w:color="000000" w:fill="FFFFFF"/>
            <w:vAlign w:val="center"/>
            <w:hideMark/>
          </w:tcPr>
          <w:p w14:paraId="59C7431B" w14:textId="77777777" w:rsidR="003E2C28" w:rsidRPr="00B5637D" w:rsidRDefault="003E2C28" w:rsidP="00097178">
            <w:pPr>
              <w:spacing w:after="0" w:line="240" w:lineRule="auto"/>
              <w:ind w:firstLineChars="100" w:firstLine="220"/>
              <w:rPr>
                <w:rFonts w:ascii="Calibri" w:eastAsia="Times New Roman" w:hAnsi="Calibri" w:cs="Calibri"/>
                <w:lang w:eastAsia="cs-CZ"/>
              </w:rPr>
            </w:pPr>
            <w:r w:rsidRPr="00B5637D">
              <w:rPr>
                <w:rFonts w:ascii="Calibri" w:eastAsia="Times New Roman" w:hAnsi="Calibri" w:cs="Calibri"/>
                <w:lang w:eastAsia="cs-CZ"/>
              </w:rPr>
              <w:t>Rohozná</w:t>
            </w:r>
          </w:p>
        </w:tc>
        <w:tc>
          <w:tcPr>
            <w:tcW w:w="842" w:type="dxa"/>
            <w:tcBorders>
              <w:top w:val="nil"/>
              <w:left w:val="nil"/>
              <w:bottom w:val="single" w:sz="12" w:space="0" w:color="auto"/>
              <w:right w:val="single" w:sz="4" w:space="0" w:color="auto"/>
            </w:tcBorders>
            <w:shd w:val="clear" w:color="000000" w:fill="FFFFFF"/>
            <w:noWrap/>
            <w:vAlign w:val="center"/>
            <w:hideMark/>
          </w:tcPr>
          <w:p w14:paraId="4C664138"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1</w:t>
            </w:r>
          </w:p>
        </w:tc>
        <w:tc>
          <w:tcPr>
            <w:tcW w:w="1326" w:type="dxa"/>
            <w:tcBorders>
              <w:top w:val="nil"/>
              <w:left w:val="nil"/>
              <w:bottom w:val="single" w:sz="12" w:space="0" w:color="auto"/>
              <w:right w:val="single" w:sz="4" w:space="0" w:color="auto"/>
            </w:tcBorders>
            <w:shd w:val="clear" w:color="000000" w:fill="FFFFFF"/>
            <w:noWrap/>
            <w:vAlign w:val="center"/>
            <w:hideMark/>
          </w:tcPr>
          <w:p w14:paraId="09E0D617"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18</w:t>
            </w:r>
          </w:p>
        </w:tc>
        <w:tc>
          <w:tcPr>
            <w:tcW w:w="1150" w:type="dxa"/>
            <w:tcBorders>
              <w:top w:val="nil"/>
              <w:left w:val="nil"/>
              <w:bottom w:val="single" w:sz="12" w:space="0" w:color="auto"/>
              <w:right w:val="single" w:sz="4" w:space="0" w:color="auto"/>
            </w:tcBorders>
            <w:shd w:val="clear" w:color="000000" w:fill="FFFFFF"/>
            <w:noWrap/>
            <w:vAlign w:val="center"/>
            <w:hideMark/>
          </w:tcPr>
          <w:p w14:paraId="1181F48B"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18</w:t>
            </w:r>
          </w:p>
        </w:tc>
        <w:tc>
          <w:tcPr>
            <w:tcW w:w="587" w:type="dxa"/>
            <w:tcBorders>
              <w:top w:val="nil"/>
              <w:left w:val="nil"/>
              <w:bottom w:val="single" w:sz="12" w:space="0" w:color="auto"/>
              <w:right w:val="single" w:sz="4" w:space="0" w:color="auto"/>
            </w:tcBorders>
            <w:shd w:val="clear" w:color="000000" w:fill="FFFFFF"/>
            <w:noWrap/>
            <w:vAlign w:val="center"/>
            <w:hideMark/>
          </w:tcPr>
          <w:p w14:paraId="418F3736"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0</w:t>
            </w:r>
          </w:p>
        </w:tc>
        <w:tc>
          <w:tcPr>
            <w:tcW w:w="889" w:type="dxa"/>
            <w:tcBorders>
              <w:top w:val="nil"/>
              <w:left w:val="nil"/>
              <w:bottom w:val="single" w:sz="12" w:space="0" w:color="auto"/>
              <w:right w:val="single" w:sz="4" w:space="0" w:color="auto"/>
            </w:tcBorders>
            <w:shd w:val="clear" w:color="000000" w:fill="FFFFFF"/>
            <w:noWrap/>
            <w:vAlign w:val="center"/>
            <w:hideMark/>
          </w:tcPr>
          <w:p w14:paraId="2E45EDBB"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190</w:t>
            </w:r>
          </w:p>
        </w:tc>
        <w:tc>
          <w:tcPr>
            <w:tcW w:w="1119" w:type="dxa"/>
            <w:tcBorders>
              <w:top w:val="nil"/>
              <w:left w:val="nil"/>
              <w:bottom w:val="single" w:sz="12" w:space="0" w:color="auto"/>
              <w:right w:val="single" w:sz="4" w:space="0" w:color="auto"/>
            </w:tcBorders>
            <w:shd w:val="clear" w:color="auto" w:fill="auto"/>
            <w:noWrap/>
            <w:vAlign w:val="center"/>
            <w:hideMark/>
          </w:tcPr>
          <w:p w14:paraId="4BBDF3FA" w14:textId="77777777" w:rsidR="003E2C28" w:rsidRPr="00FA1901" w:rsidRDefault="003E2C28" w:rsidP="00097178">
            <w:pPr>
              <w:spacing w:after="0" w:line="240" w:lineRule="auto"/>
              <w:jc w:val="right"/>
              <w:rPr>
                <w:rFonts w:ascii="Calibri" w:eastAsia="Times New Roman" w:hAnsi="Calibri" w:cs="Calibri"/>
                <w:color w:val="000000"/>
                <w:highlight w:val="yellow"/>
                <w:lang w:eastAsia="cs-CZ"/>
              </w:rPr>
            </w:pPr>
            <w:r>
              <w:rPr>
                <w:rFonts w:ascii="Calibri" w:hAnsi="Calibri" w:cs="Calibri"/>
                <w:color w:val="000000"/>
              </w:rPr>
              <w:t>2</w:t>
            </w:r>
          </w:p>
        </w:tc>
        <w:tc>
          <w:tcPr>
            <w:tcW w:w="1230" w:type="dxa"/>
            <w:tcBorders>
              <w:top w:val="nil"/>
              <w:left w:val="nil"/>
              <w:bottom w:val="single" w:sz="12" w:space="0" w:color="auto"/>
              <w:right w:val="single" w:sz="4" w:space="0" w:color="auto"/>
            </w:tcBorders>
            <w:shd w:val="clear" w:color="auto" w:fill="auto"/>
            <w:noWrap/>
            <w:vAlign w:val="center"/>
            <w:hideMark/>
          </w:tcPr>
          <w:p w14:paraId="51459DE1" w14:textId="77777777" w:rsidR="003E2C28" w:rsidRPr="00FA1901" w:rsidRDefault="003E2C28" w:rsidP="00097178">
            <w:pPr>
              <w:spacing w:after="0" w:line="240" w:lineRule="auto"/>
              <w:jc w:val="right"/>
              <w:rPr>
                <w:rFonts w:ascii="Calibri" w:eastAsia="Times New Roman" w:hAnsi="Calibri" w:cs="Calibri"/>
                <w:color w:val="000000"/>
                <w:highlight w:val="yellow"/>
                <w:lang w:eastAsia="cs-CZ"/>
              </w:rPr>
            </w:pPr>
            <w:r>
              <w:rPr>
                <w:rFonts w:ascii="Calibri" w:hAnsi="Calibri" w:cs="Calibri"/>
                <w:color w:val="000000"/>
              </w:rPr>
              <w:t>1,2</w:t>
            </w:r>
          </w:p>
        </w:tc>
      </w:tr>
      <w:tr w:rsidR="003E2C28" w:rsidRPr="00B5637D" w14:paraId="5221C5A9" w14:textId="77777777" w:rsidTr="00AB3308">
        <w:trPr>
          <w:trHeight w:val="482"/>
          <w:jc w:val="center"/>
        </w:trPr>
        <w:tc>
          <w:tcPr>
            <w:tcW w:w="3075" w:type="dxa"/>
            <w:tcBorders>
              <w:top w:val="single" w:sz="12" w:space="0" w:color="auto"/>
              <w:left w:val="single" w:sz="4" w:space="0" w:color="auto"/>
              <w:bottom w:val="single" w:sz="4" w:space="0" w:color="auto"/>
              <w:right w:val="single" w:sz="4" w:space="0" w:color="auto"/>
            </w:tcBorders>
            <w:shd w:val="clear" w:color="000000" w:fill="FFFFFF"/>
            <w:vAlign w:val="center"/>
            <w:hideMark/>
          </w:tcPr>
          <w:p w14:paraId="3B5BBA7E" w14:textId="77777777" w:rsidR="003E2C28" w:rsidRPr="00B5637D" w:rsidRDefault="003E2C28" w:rsidP="00097178">
            <w:pPr>
              <w:spacing w:after="0" w:line="240" w:lineRule="auto"/>
              <w:ind w:firstLineChars="100" w:firstLine="220"/>
              <w:rPr>
                <w:rFonts w:ascii="Calibri" w:eastAsia="Times New Roman" w:hAnsi="Calibri" w:cs="Calibri"/>
                <w:lang w:eastAsia="cs-CZ"/>
              </w:rPr>
            </w:pPr>
            <w:r w:rsidRPr="00B5637D">
              <w:rPr>
                <w:rFonts w:ascii="Calibri" w:eastAsia="Times New Roman" w:hAnsi="Calibri" w:cs="Calibri"/>
                <w:lang w:eastAsia="cs-CZ"/>
              </w:rPr>
              <w:t>Celkem</w:t>
            </w:r>
          </w:p>
        </w:tc>
        <w:tc>
          <w:tcPr>
            <w:tcW w:w="842" w:type="dxa"/>
            <w:tcBorders>
              <w:top w:val="single" w:sz="12" w:space="0" w:color="auto"/>
              <w:left w:val="nil"/>
              <w:bottom w:val="single" w:sz="4" w:space="0" w:color="auto"/>
              <w:right w:val="single" w:sz="4" w:space="0" w:color="auto"/>
            </w:tcBorders>
            <w:shd w:val="clear" w:color="000000" w:fill="FFFFFF"/>
            <w:vAlign w:val="center"/>
            <w:hideMark/>
          </w:tcPr>
          <w:p w14:paraId="490E3ABB"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26</w:t>
            </w:r>
          </w:p>
        </w:tc>
        <w:tc>
          <w:tcPr>
            <w:tcW w:w="1326" w:type="dxa"/>
            <w:tcBorders>
              <w:top w:val="single" w:sz="12" w:space="0" w:color="auto"/>
              <w:left w:val="nil"/>
              <w:bottom w:val="single" w:sz="4" w:space="0" w:color="auto"/>
              <w:right w:val="single" w:sz="4" w:space="0" w:color="auto"/>
            </w:tcBorders>
            <w:shd w:val="clear" w:color="000000" w:fill="FFFFFF"/>
            <w:vAlign w:val="center"/>
            <w:hideMark/>
          </w:tcPr>
          <w:p w14:paraId="41EFF24C"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2483</w:t>
            </w:r>
          </w:p>
        </w:tc>
        <w:tc>
          <w:tcPr>
            <w:tcW w:w="1150" w:type="dxa"/>
            <w:tcBorders>
              <w:top w:val="single" w:sz="12" w:space="0" w:color="auto"/>
              <w:left w:val="nil"/>
              <w:bottom w:val="single" w:sz="4" w:space="0" w:color="auto"/>
              <w:right w:val="single" w:sz="4" w:space="0" w:color="auto"/>
            </w:tcBorders>
            <w:shd w:val="clear" w:color="000000" w:fill="FFFFFF"/>
            <w:vAlign w:val="center"/>
            <w:hideMark/>
          </w:tcPr>
          <w:p w14:paraId="2D2F29B3"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698</w:t>
            </w:r>
          </w:p>
        </w:tc>
        <w:tc>
          <w:tcPr>
            <w:tcW w:w="587" w:type="dxa"/>
            <w:tcBorders>
              <w:top w:val="single" w:sz="12" w:space="0" w:color="auto"/>
              <w:left w:val="nil"/>
              <w:bottom w:val="single" w:sz="4" w:space="0" w:color="auto"/>
              <w:right w:val="single" w:sz="4" w:space="0" w:color="auto"/>
            </w:tcBorders>
            <w:shd w:val="clear" w:color="000000" w:fill="FFFFFF"/>
            <w:vAlign w:val="center"/>
            <w:hideMark/>
          </w:tcPr>
          <w:p w14:paraId="055F7493"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1785</w:t>
            </w:r>
          </w:p>
        </w:tc>
        <w:tc>
          <w:tcPr>
            <w:tcW w:w="889" w:type="dxa"/>
            <w:tcBorders>
              <w:top w:val="single" w:sz="12" w:space="0" w:color="auto"/>
              <w:left w:val="nil"/>
              <w:bottom w:val="single" w:sz="4" w:space="0" w:color="auto"/>
              <w:right w:val="single" w:sz="4" w:space="0" w:color="auto"/>
            </w:tcBorders>
            <w:shd w:val="clear" w:color="000000" w:fill="FFFFFF"/>
            <w:vAlign w:val="center"/>
            <w:hideMark/>
          </w:tcPr>
          <w:p w14:paraId="3A07D5E3" w14:textId="77777777" w:rsidR="003E2C28" w:rsidRPr="00FA1901" w:rsidRDefault="003E2C28" w:rsidP="00097178">
            <w:pPr>
              <w:spacing w:after="0" w:line="240" w:lineRule="auto"/>
              <w:jc w:val="right"/>
              <w:rPr>
                <w:rFonts w:ascii="Calibri" w:eastAsia="Times New Roman" w:hAnsi="Calibri" w:cs="Calibri"/>
                <w:highlight w:val="yellow"/>
                <w:lang w:eastAsia="cs-CZ"/>
              </w:rPr>
            </w:pPr>
            <w:r>
              <w:rPr>
                <w:rFonts w:ascii="Calibri" w:hAnsi="Calibri" w:cs="Calibri"/>
                <w:color w:val="000000"/>
              </w:rPr>
              <w:t>4045</w:t>
            </w:r>
          </w:p>
        </w:tc>
        <w:tc>
          <w:tcPr>
            <w:tcW w:w="1119" w:type="dxa"/>
            <w:tcBorders>
              <w:top w:val="single" w:sz="12" w:space="0" w:color="auto"/>
              <w:left w:val="nil"/>
              <w:bottom w:val="single" w:sz="4" w:space="0" w:color="auto"/>
              <w:right w:val="single" w:sz="4" w:space="0" w:color="auto"/>
            </w:tcBorders>
            <w:shd w:val="clear" w:color="auto" w:fill="auto"/>
            <w:noWrap/>
            <w:vAlign w:val="center"/>
            <w:hideMark/>
          </w:tcPr>
          <w:p w14:paraId="59A53EEE" w14:textId="77777777" w:rsidR="003E2C28" w:rsidRPr="00FA1901" w:rsidRDefault="003E2C28" w:rsidP="00097178">
            <w:pPr>
              <w:spacing w:after="0" w:line="240" w:lineRule="auto"/>
              <w:jc w:val="right"/>
              <w:rPr>
                <w:rFonts w:ascii="Calibri" w:eastAsia="Times New Roman" w:hAnsi="Calibri" w:cs="Calibri"/>
                <w:color w:val="000000"/>
                <w:highlight w:val="yellow"/>
                <w:lang w:eastAsia="cs-CZ"/>
              </w:rPr>
            </w:pPr>
            <w:r>
              <w:rPr>
                <w:rFonts w:ascii="Calibri" w:hAnsi="Calibri" w:cs="Calibri"/>
                <w:color w:val="000000"/>
              </w:rPr>
              <w:t>73</w:t>
            </w:r>
          </w:p>
        </w:tc>
        <w:tc>
          <w:tcPr>
            <w:tcW w:w="1230" w:type="dxa"/>
            <w:tcBorders>
              <w:top w:val="single" w:sz="12" w:space="0" w:color="auto"/>
              <w:left w:val="nil"/>
              <w:bottom w:val="single" w:sz="4" w:space="0" w:color="auto"/>
              <w:right w:val="single" w:sz="4" w:space="0" w:color="auto"/>
            </w:tcBorders>
            <w:shd w:val="clear" w:color="auto" w:fill="auto"/>
            <w:noWrap/>
            <w:vAlign w:val="center"/>
            <w:hideMark/>
          </w:tcPr>
          <w:p w14:paraId="336C05A8" w14:textId="77777777" w:rsidR="003E2C28" w:rsidRPr="00FA1901" w:rsidRDefault="003E2C28" w:rsidP="00097178">
            <w:pPr>
              <w:spacing w:after="0" w:line="240" w:lineRule="auto"/>
              <w:jc w:val="right"/>
              <w:rPr>
                <w:rFonts w:ascii="Calibri" w:eastAsia="Times New Roman" w:hAnsi="Calibri" w:cs="Calibri"/>
                <w:color w:val="000000"/>
                <w:highlight w:val="yellow"/>
                <w:lang w:eastAsia="cs-CZ"/>
              </w:rPr>
            </w:pPr>
            <w:r>
              <w:rPr>
                <w:rFonts w:ascii="Calibri" w:hAnsi="Calibri" w:cs="Calibri"/>
                <w:color w:val="000000"/>
              </w:rPr>
              <w:t>54,9</w:t>
            </w:r>
          </w:p>
        </w:tc>
      </w:tr>
      <w:tr w:rsidR="003E2C28" w:rsidRPr="00B5637D" w14:paraId="219D149D" w14:textId="77777777" w:rsidTr="00AB3308">
        <w:trPr>
          <w:trHeight w:val="289"/>
          <w:jc w:val="center"/>
        </w:trPr>
        <w:tc>
          <w:tcPr>
            <w:tcW w:w="5243" w:type="dxa"/>
            <w:gridSpan w:val="3"/>
            <w:tcBorders>
              <w:top w:val="single" w:sz="4" w:space="0" w:color="auto"/>
              <w:bottom w:val="nil"/>
            </w:tcBorders>
            <w:shd w:val="clear" w:color="000000" w:fill="FFFFFF"/>
            <w:vAlign w:val="center"/>
            <w:hideMark/>
          </w:tcPr>
          <w:p w14:paraId="74A8D71B" w14:textId="77777777" w:rsidR="003E2C28" w:rsidRPr="003E2C28" w:rsidRDefault="003E2C28" w:rsidP="00097178">
            <w:pPr>
              <w:spacing w:after="0" w:line="240" w:lineRule="auto"/>
              <w:rPr>
                <w:rFonts w:ascii="Calibri" w:eastAsia="Times New Roman" w:hAnsi="Calibri" w:cs="Calibri"/>
                <w:color w:val="000000"/>
                <w:sz w:val="20"/>
                <w:szCs w:val="20"/>
                <w:lang w:eastAsia="cs-CZ"/>
              </w:rPr>
            </w:pPr>
            <w:bookmarkStart w:id="11" w:name="_Hlk61335709"/>
            <w:r w:rsidRPr="003E2C28">
              <w:rPr>
                <w:rFonts w:ascii="Calibri" w:eastAsia="Times New Roman" w:hAnsi="Calibri" w:cs="Calibri"/>
                <w:color w:val="000000"/>
                <w:sz w:val="20"/>
                <w:szCs w:val="20"/>
                <w:lang w:eastAsia="cs-CZ"/>
              </w:rPr>
              <w:t>Zdroj: Výkazy MŠMT, vlastní šetření</w:t>
            </w:r>
          </w:p>
          <w:bookmarkEnd w:id="11"/>
          <w:p w14:paraId="0C512A89" w14:textId="77777777" w:rsidR="003E2C28" w:rsidRPr="00B5637D" w:rsidRDefault="003E2C28" w:rsidP="00097178">
            <w:pPr>
              <w:spacing w:after="0" w:line="240" w:lineRule="auto"/>
              <w:rPr>
                <w:rFonts w:ascii="Times New Roman" w:eastAsia="Times New Roman" w:hAnsi="Times New Roman" w:cs="Times New Roman"/>
                <w:sz w:val="20"/>
                <w:szCs w:val="20"/>
                <w:lang w:eastAsia="cs-CZ"/>
              </w:rPr>
            </w:pPr>
          </w:p>
        </w:tc>
        <w:tc>
          <w:tcPr>
            <w:tcW w:w="1150" w:type="dxa"/>
            <w:tcBorders>
              <w:top w:val="single" w:sz="4" w:space="0" w:color="auto"/>
              <w:bottom w:val="nil"/>
              <w:right w:val="nil"/>
            </w:tcBorders>
            <w:shd w:val="clear" w:color="auto" w:fill="auto"/>
            <w:noWrap/>
            <w:vAlign w:val="bottom"/>
            <w:hideMark/>
          </w:tcPr>
          <w:p w14:paraId="20D989D6" w14:textId="77777777" w:rsidR="003E2C28" w:rsidRPr="00B5637D" w:rsidRDefault="003E2C28" w:rsidP="00097178">
            <w:pPr>
              <w:spacing w:after="0" w:line="240" w:lineRule="auto"/>
              <w:rPr>
                <w:rFonts w:ascii="Times New Roman" w:eastAsia="Times New Roman" w:hAnsi="Times New Roman" w:cs="Times New Roman"/>
                <w:sz w:val="20"/>
                <w:szCs w:val="20"/>
                <w:lang w:eastAsia="cs-CZ"/>
              </w:rPr>
            </w:pPr>
          </w:p>
        </w:tc>
        <w:tc>
          <w:tcPr>
            <w:tcW w:w="587" w:type="dxa"/>
            <w:tcBorders>
              <w:top w:val="single" w:sz="4" w:space="0" w:color="auto"/>
              <w:left w:val="nil"/>
              <w:bottom w:val="nil"/>
              <w:right w:val="nil"/>
            </w:tcBorders>
            <w:shd w:val="clear" w:color="auto" w:fill="auto"/>
            <w:noWrap/>
            <w:vAlign w:val="bottom"/>
            <w:hideMark/>
          </w:tcPr>
          <w:p w14:paraId="548995D5" w14:textId="77777777" w:rsidR="003E2C28" w:rsidRPr="00B5637D" w:rsidRDefault="003E2C28" w:rsidP="00097178">
            <w:pPr>
              <w:spacing w:after="0" w:line="240" w:lineRule="auto"/>
              <w:rPr>
                <w:rFonts w:ascii="Times New Roman" w:eastAsia="Times New Roman" w:hAnsi="Times New Roman" w:cs="Times New Roman"/>
                <w:sz w:val="20"/>
                <w:szCs w:val="20"/>
                <w:lang w:eastAsia="cs-CZ"/>
              </w:rPr>
            </w:pPr>
          </w:p>
        </w:tc>
        <w:tc>
          <w:tcPr>
            <w:tcW w:w="889" w:type="dxa"/>
            <w:tcBorders>
              <w:top w:val="nil"/>
              <w:left w:val="nil"/>
              <w:bottom w:val="nil"/>
              <w:right w:val="nil"/>
            </w:tcBorders>
            <w:shd w:val="clear" w:color="auto" w:fill="auto"/>
            <w:noWrap/>
            <w:vAlign w:val="bottom"/>
            <w:hideMark/>
          </w:tcPr>
          <w:p w14:paraId="3D45E3F8" w14:textId="77777777" w:rsidR="003E2C28" w:rsidRPr="00B5637D" w:rsidRDefault="003E2C28" w:rsidP="00097178">
            <w:pPr>
              <w:spacing w:after="0" w:line="240" w:lineRule="auto"/>
              <w:rPr>
                <w:rFonts w:ascii="Times New Roman" w:eastAsia="Times New Roman" w:hAnsi="Times New Roman" w:cs="Times New Roman"/>
                <w:sz w:val="20"/>
                <w:szCs w:val="20"/>
                <w:lang w:eastAsia="cs-CZ"/>
              </w:rPr>
            </w:pPr>
          </w:p>
        </w:tc>
        <w:tc>
          <w:tcPr>
            <w:tcW w:w="1119" w:type="dxa"/>
            <w:tcBorders>
              <w:top w:val="nil"/>
              <w:left w:val="nil"/>
              <w:bottom w:val="nil"/>
              <w:right w:val="nil"/>
            </w:tcBorders>
            <w:shd w:val="clear" w:color="auto" w:fill="auto"/>
            <w:noWrap/>
            <w:vAlign w:val="bottom"/>
            <w:hideMark/>
          </w:tcPr>
          <w:p w14:paraId="3D4787E5" w14:textId="77777777" w:rsidR="003E2C28" w:rsidRPr="00B5637D" w:rsidRDefault="003E2C28" w:rsidP="00097178">
            <w:pPr>
              <w:spacing w:after="0" w:line="240" w:lineRule="auto"/>
              <w:rPr>
                <w:rFonts w:ascii="Times New Roman" w:eastAsia="Times New Roman" w:hAnsi="Times New Roman" w:cs="Times New Roman"/>
                <w:sz w:val="20"/>
                <w:szCs w:val="20"/>
                <w:lang w:eastAsia="cs-CZ"/>
              </w:rPr>
            </w:pPr>
          </w:p>
        </w:tc>
        <w:tc>
          <w:tcPr>
            <w:tcW w:w="1230" w:type="dxa"/>
            <w:tcBorders>
              <w:top w:val="nil"/>
              <w:left w:val="nil"/>
              <w:bottom w:val="nil"/>
              <w:right w:val="nil"/>
            </w:tcBorders>
            <w:shd w:val="clear" w:color="auto" w:fill="auto"/>
            <w:noWrap/>
            <w:vAlign w:val="bottom"/>
            <w:hideMark/>
          </w:tcPr>
          <w:p w14:paraId="7C353E1F" w14:textId="77777777" w:rsidR="003E2C28" w:rsidRPr="00B5637D" w:rsidRDefault="003E2C28" w:rsidP="00097178">
            <w:pPr>
              <w:spacing w:after="0" w:line="240" w:lineRule="auto"/>
              <w:rPr>
                <w:rFonts w:ascii="Times New Roman" w:eastAsia="Times New Roman" w:hAnsi="Times New Roman" w:cs="Times New Roman"/>
                <w:sz w:val="20"/>
                <w:szCs w:val="20"/>
                <w:lang w:eastAsia="cs-CZ"/>
              </w:rPr>
            </w:pPr>
          </w:p>
        </w:tc>
      </w:tr>
    </w:tbl>
    <w:p w14:paraId="5964981B" w14:textId="0597B979" w:rsidR="00910F24" w:rsidRPr="00910F24" w:rsidRDefault="00910F24" w:rsidP="00CA3297">
      <w:pPr>
        <w:spacing w:before="60" w:after="60" w:line="240" w:lineRule="auto"/>
        <w:rPr>
          <w:rFonts w:cs="Arial"/>
          <w:b/>
        </w:rPr>
      </w:pPr>
      <w:r w:rsidRPr="00910F24">
        <w:rPr>
          <w:rFonts w:cs="Arial"/>
          <w:b/>
        </w:rPr>
        <w:lastRenderedPageBreak/>
        <w:t>Dostupnost součástí MŠ souvisejících s pohybovou aktivitou</w:t>
      </w:r>
    </w:p>
    <w:p w14:paraId="529C0B62" w14:textId="77777777" w:rsidR="00910F24" w:rsidRPr="00910F24" w:rsidRDefault="00910F24" w:rsidP="00A67915">
      <w:pPr>
        <w:jc w:val="both"/>
        <w:rPr>
          <w:rFonts w:cs="Arial"/>
        </w:rPr>
      </w:pPr>
      <w:r w:rsidRPr="00910F24">
        <w:rPr>
          <w:rFonts w:cs="Arial"/>
        </w:rPr>
        <w:t>Pro vnitřní pohybovou aktivitu dětí využívají mateřské škol prostory tříd. Pro venkovní aktivity většina MŠ využívá venkovní hřiště, které je součástí školy. Stav dětských hřišť se velmi liší. Modernizace venkovních hřišť včetně pořízení herních prvků je častým investičním záměrem mateřských škol na území. Některé mateřské školy využívají veřejných hřišť v blízkosti školy. V průběhu roku většina škol organizuje pro děti hodiny plaveckého výcviku.</w:t>
      </w:r>
    </w:p>
    <w:p w14:paraId="52B8E176" w14:textId="4CB48274" w:rsidR="00BA2B4F" w:rsidRPr="007912FC" w:rsidRDefault="007912FC" w:rsidP="007912FC">
      <w:pPr>
        <w:spacing w:after="0" w:line="240" w:lineRule="auto"/>
        <w:rPr>
          <w:b/>
          <w:lang w:eastAsia="cs-CZ"/>
        </w:rPr>
      </w:pPr>
      <w:bookmarkStart w:id="12" w:name="_Hlk54250362"/>
      <w:r w:rsidRPr="00181475">
        <w:rPr>
          <w:b/>
          <w:lang w:eastAsia="cs-CZ"/>
        </w:rPr>
        <w:t>Tabulka č.</w:t>
      </w:r>
      <w:r w:rsidR="002D7231" w:rsidRPr="00181475">
        <w:rPr>
          <w:b/>
          <w:lang w:eastAsia="cs-CZ"/>
        </w:rPr>
        <w:t xml:space="preserve"> 9</w:t>
      </w:r>
      <w:r w:rsidRPr="00181475">
        <w:rPr>
          <w:b/>
          <w:lang w:eastAsia="cs-CZ"/>
        </w:rPr>
        <w:t>:</w:t>
      </w:r>
      <w:r w:rsidRPr="007912FC">
        <w:rPr>
          <w:b/>
          <w:lang w:eastAsia="cs-CZ"/>
        </w:rPr>
        <w:t xml:space="preserve"> Zařízení pro pohybovou aktivitu</w:t>
      </w:r>
    </w:p>
    <w:tbl>
      <w:tblPr>
        <w:tblW w:w="9227" w:type="dxa"/>
        <w:tblCellMar>
          <w:left w:w="70" w:type="dxa"/>
          <w:right w:w="70" w:type="dxa"/>
        </w:tblCellMar>
        <w:tblLook w:val="04A0" w:firstRow="1" w:lastRow="0" w:firstColumn="1" w:lastColumn="0" w:noHBand="0" w:noVBand="1"/>
      </w:tblPr>
      <w:tblGrid>
        <w:gridCol w:w="3415"/>
        <w:gridCol w:w="1418"/>
        <w:gridCol w:w="4394"/>
      </w:tblGrid>
      <w:tr w:rsidR="00910F24" w:rsidRPr="00910F24" w14:paraId="7C1FB001" w14:textId="77777777" w:rsidTr="00AB3308">
        <w:trPr>
          <w:trHeight w:val="600"/>
        </w:trPr>
        <w:tc>
          <w:tcPr>
            <w:tcW w:w="3415"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19AE5D50" w14:textId="77777777" w:rsidR="00910F24" w:rsidRPr="00910F24" w:rsidRDefault="00910F24" w:rsidP="00DA6B7B">
            <w:pPr>
              <w:spacing w:after="0" w:line="240" w:lineRule="auto"/>
              <w:jc w:val="center"/>
              <w:rPr>
                <w:rFonts w:eastAsia="Times New Roman" w:cs="Times New Roman"/>
                <w:color w:val="000000"/>
                <w:sz w:val="18"/>
                <w:szCs w:val="18"/>
                <w:lang w:eastAsia="cs-CZ"/>
              </w:rPr>
            </w:pPr>
            <w:bookmarkStart w:id="13" w:name="_Hlk54250337"/>
            <w:bookmarkEnd w:id="12"/>
            <w:r w:rsidRPr="00910F24">
              <w:rPr>
                <w:rFonts w:eastAsia="Times New Roman" w:cs="Times New Roman"/>
                <w:color w:val="000000"/>
                <w:sz w:val="18"/>
                <w:szCs w:val="18"/>
                <w:lang w:eastAsia="cs-CZ"/>
              </w:rPr>
              <w:t>Název MŠ</w:t>
            </w:r>
          </w:p>
        </w:tc>
        <w:tc>
          <w:tcPr>
            <w:tcW w:w="1418" w:type="dxa"/>
            <w:tcBorders>
              <w:top w:val="single" w:sz="4" w:space="0" w:color="auto"/>
              <w:left w:val="nil"/>
              <w:bottom w:val="single" w:sz="12" w:space="0" w:color="auto"/>
              <w:right w:val="single" w:sz="4" w:space="0" w:color="auto"/>
            </w:tcBorders>
            <w:shd w:val="clear" w:color="auto" w:fill="auto"/>
            <w:noWrap/>
            <w:vAlign w:val="center"/>
            <w:hideMark/>
          </w:tcPr>
          <w:p w14:paraId="513E79B0" w14:textId="77777777" w:rsidR="00910F24" w:rsidRPr="00910F24" w:rsidRDefault="00910F24" w:rsidP="00DA6B7B">
            <w:pPr>
              <w:spacing w:after="0" w:line="240" w:lineRule="auto"/>
              <w:jc w:val="center"/>
              <w:rPr>
                <w:rFonts w:eastAsia="Times New Roman" w:cs="Times New Roman"/>
                <w:color w:val="000000"/>
                <w:sz w:val="18"/>
                <w:szCs w:val="18"/>
                <w:lang w:eastAsia="cs-CZ"/>
              </w:rPr>
            </w:pPr>
            <w:r w:rsidRPr="00910F24">
              <w:rPr>
                <w:rFonts w:eastAsia="Times New Roman" w:cs="Times New Roman"/>
                <w:color w:val="000000"/>
                <w:sz w:val="18"/>
                <w:szCs w:val="18"/>
                <w:lang w:eastAsia="cs-CZ"/>
              </w:rPr>
              <w:t>Obec</w:t>
            </w:r>
          </w:p>
        </w:tc>
        <w:tc>
          <w:tcPr>
            <w:tcW w:w="4394" w:type="dxa"/>
            <w:tcBorders>
              <w:top w:val="single" w:sz="4" w:space="0" w:color="auto"/>
              <w:left w:val="nil"/>
              <w:bottom w:val="single" w:sz="12" w:space="0" w:color="auto"/>
              <w:right w:val="single" w:sz="4" w:space="0" w:color="auto"/>
            </w:tcBorders>
            <w:shd w:val="clear" w:color="auto" w:fill="auto"/>
            <w:noWrap/>
            <w:vAlign w:val="center"/>
            <w:hideMark/>
          </w:tcPr>
          <w:p w14:paraId="64CF348B" w14:textId="77777777" w:rsidR="00910F24" w:rsidRPr="00910F24" w:rsidRDefault="00910F24" w:rsidP="00DA6B7B">
            <w:pPr>
              <w:spacing w:after="0" w:line="240" w:lineRule="auto"/>
              <w:jc w:val="center"/>
              <w:rPr>
                <w:rFonts w:eastAsia="Times New Roman" w:cs="Times New Roman"/>
                <w:color w:val="000000"/>
                <w:sz w:val="18"/>
                <w:szCs w:val="18"/>
                <w:lang w:eastAsia="cs-CZ"/>
              </w:rPr>
            </w:pPr>
            <w:r w:rsidRPr="00910F24">
              <w:rPr>
                <w:rFonts w:eastAsia="Times New Roman" w:cs="Times New Roman"/>
                <w:color w:val="000000"/>
                <w:sz w:val="18"/>
                <w:szCs w:val="18"/>
                <w:lang w:eastAsia="cs-CZ"/>
              </w:rPr>
              <w:t>Dostupnost zařízení pro pohybovou aktivitu</w:t>
            </w:r>
          </w:p>
        </w:tc>
      </w:tr>
      <w:tr w:rsidR="00910F24" w:rsidRPr="00910F24" w14:paraId="4D155AD0" w14:textId="77777777" w:rsidTr="00AB3308">
        <w:trPr>
          <w:trHeight w:hRule="exact" w:val="340"/>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66B00BB3" w14:textId="77777777" w:rsidR="00910F24" w:rsidRPr="00B02066" w:rsidRDefault="00910F24" w:rsidP="00DA6B7B">
            <w:pPr>
              <w:spacing w:after="0" w:line="240" w:lineRule="auto"/>
              <w:rPr>
                <w:rFonts w:eastAsia="Times New Roman" w:cstheme="minorHAnsi"/>
                <w:color w:val="000000"/>
                <w:lang w:eastAsia="cs-CZ"/>
              </w:rPr>
            </w:pPr>
            <w:r w:rsidRPr="00B02066">
              <w:rPr>
                <w:rFonts w:eastAsia="Times New Roman" w:cstheme="minorHAnsi"/>
                <w:color w:val="000000"/>
                <w:lang w:eastAsia="cs-CZ"/>
              </w:rPr>
              <w:t>Mateřská škola Borová, okres Svitavy</w:t>
            </w:r>
          </w:p>
        </w:tc>
        <w:tc>
          <w:tcPr>
            <w:tcW w:w="1418" w:type="dxa"/>
            <w:tcBorders>
              <w:top w:val="nil"/>
              <w:left w:val="nil"/>
              <w:bottom w:val="single" w:sz="4" w:space="0" w:color="auto"/>
              <w:right w:val="single" w:sz="4" w:space="0" w:color="auto"/>
            </w:tcBorders>
            <w:shd w:val="clear" w:color="auto" w:fill="auto"/>
            <w:noWrap/>
            <w:vAlign w:val="center"/>
            <w:hideMark/>
          </w:tcPr>
          <w:p w14:paraId="0ABDBD41" w14:textId="3B4AAAC3" w:rsidR="00910F24" w:rsidRPr="00B02066" w:rsidRDefault="00910F24" w:rsidP="00C57AA6">
            <w:pPr>
              <w:spacing w:after="0" w:line="240" w:lineRule="auto"/>
              <w:rPr>
                <w:rFonts w:eastAsia="Times New Roman" w:cstheme="minorHAnsi"/>
                <w:color w:val="000000"/>
                <w:lang w:eastAsia="cs-CZ"/>
              </w:rPr>
            </w:pPr>
            <w:r w:rsidRPr="00B02066">
              <w:rPr>
                <w:rFonts w:eastAsia="Times New Roman" w:cstheme="minorHAnsi"/>
                <w:color w:val="000000"/>
                <w:lang w:eastAsia="cs-CZ"/>
              </w:rPr>
              <w:t>Borová</w:t>
            </w:r>
          </w:p>
        </w:tc>
        <w:tc>
          <w:tcPr>
            <w:tcW w:w="4394" w:type="dxa"/>
            <w:tcBorders>
              <w:top w:val="single" w:sz="8" w:space="0" w:color="auto"/>
              <w:left w:val="nil"/>
              <w:bottom w:val="single" w:sz="4" w:space="0" w:color="auto"/>
              <w:right w:val="single" w:sz="4" w:space="0" w:color="auto"/>
            </w:tcBorders>
            <w:shd w:val="clear" w:color="000000" w:fill="FFFFFF"/>
            <w:vAlign w:val="center"/>
            <w:hideMark/>
          </w:tcPr>
          <w:p w14:paraId="2C121751" w14:textId="77777777" w:rsidR="00910F24" w:rsidRPr="00B02066" w:rsidRDefault="00910F24" w:rsidP="00C57AA6">
            <w:pPr>
              <w:spacing w:after="0" w:line="240" w:lineRule="auto"/>
              <w:rPr>
                <w:rFonts w:eastAsia="Times New Roman" w:cstheme="minorHAnsi"/>
                <w:color w:val="000000"/>
                <w:lang w:eastAsia="cs-CZ"/>
              </w:rPr>
            </w:pPr>
            <w:r w:rsidRPr="00B02066">
              <w:rPr>
                <w:rFonts w:eastAsia="Times New Roman" w:cstheme="minorHAnsi"/>
                <w:color w:val="000000"/>
                <w:lang w:eastAsia="cs-CZ"/>
              </w:rPr>
              <w:t>Venkovní hřiště MŠ</w:t>
            </w:r>
          </w:p>
        </w:tc>
      </w:tr>
      <w:tr w:rsidR="00910F24" w:rsidRPr="00910F24" w14:paraId="112154EA" w14:textId="77777777" w:rsidTr="00AB3308">
        <w:trPr>
          <w:trHeight w:hRule="exact" w:val="340"/>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4749B5FA" w14:textId="77777777" w:rsidR="00910F24" w:rsidRPr="00B02066" w:rsidRDefault="00910F24" w:rsidP="00DA6B7B">
            <w:pPr>
              <w:spacing w:after="0" w:line="240" w:lineRule="auto"/>
              <w:rPr>
                <w:rFonts w:eastAsia="Times New Roman" w:cstheme="minorHAnsi"/>
                <w:color w:val="000000"/>
                <w:lang w:eastAsia="cs-CZ"/>
              </w:rPr>
            </w:pPr>
            <w:r w:rsidRPr="00B02066">
              <w:rPr>
                <w:rFonts w:eastAsia="Times New Roman" w:cstheme="minorHAnsi"/>
                <w:color w:val="000000"/>
                <w:lang w:eastAsia="cs-CZ"/>
              </w:rPr>
              <w:t>Mateřská škola KVÍTEK Bystré, okres Svitavy</w:t>
            </w:r>
          </w:p>
        </w:tc>
        <w:tc>
          <w:tcPr>
            <w:tcW w:w="1418" w:type="dxa"/>
            <w:tcBorders>
              <w:top w:val="nil"/>
              <w:left w:val="nil"/>
              <w:bottom w:val="single" w:sz="4" w:space="0" w:color="auto"/>
              <w:right w:val="single" w:sz="4" w:space="0" w:color="auto"/>
            </w:tcBorders>
            <w:shd w:val="clear" w:color="auto" w:fill="auto"/>
            <w:noWrap/>
            <w:vAlign w:val="center"/>
            <w:hideMark/>
          </w:tcPr>
          <w:p w14:paraId="71D71E8B" w14:textId="77777777" w:rsidR="00910F24" w:rsidRPr="00B02066" w:rsidRDefault="00910F24" w:rsidP="00C57AA6">
            <w:pPr>
              <w:spacing w:after="0" w:line="240" w:lineRule="auto"/>
              <w:rPr>
                <w:rFonts w:eastAsia="Times New Roman" w:cstheme="minorHAnsi"/>
                <w:color w:val="000000"/>
                <w:lang w:eastAsia="cs-CZ"/>
              </w:rPr>
            </w:pPr>
            <w:r w:rsidRPr="00B02066">
              <w:rPr>
                <w:rFonts w:eastAsia="Times New Roman" w:cstheme="minorHAnsi"/>
                <w:color w:val="000000"/>
                <w:lang w:eastAsia="cs-CZ"/>
              </w:rPr>
              <w:t>Bystré</w:t>
            </w:r>
          </w:p>
        </w:tc>
        <w:tc>
          <w:tcPr>
            <w:tcW w:w="4394" w:type="dxa"/>
            <w:tcBorders>
              <w:top w:val="nil"/>
              <w:left w:val="nil"/>
              <w:bottom w:val="single" w:sz="4" w:space="0" w:color="auto"/>
              <w:right w:val="single" w:sz="4" w:space="0" w:color="auto"/>
            </w:tcBorders>
            <w:shd w:val="clear" w:color="000000" w:fill="FFFFFF"/>
            <w:vAlign w:val="center"/>
            <w:hideMark/>
          </w:tcPr>
          <w:p w14:paraId="64BBBBD2" w14:textId="77777777" w:rsidR="00910F24" w:rsidRPr="00B02066" w:rsidRDefault="00910F24" w:rsidP="00C57AA6">
            <w:pPr>
              <w:spacing w:after="0" w:line="240" w:lineRule="auto"/>
              <w:rPr>
                <w:rFonts w:eastAsia="Times New Roman" w:cstheme="minorHAnsi"/>
                <w:color w:val="000000"/>
                <w:lang w:eastAsia="cs-CZ"/>
              </w:rPr>
            </w:pPr>
            <w:r w:rsidRPr="00B02066">
              <w:rPr>
                <w:rFonts w:eastAsia="Times New Roman" w:cstheme="minorHAnsi"/>
                <w:color w:val="000000"/>
                <w:lang w:eastAsia="cs-CZ"/>
              </w:rPr>
              <w:t>Venkovní hřiště MŠ / modernizováno</w:t>
            </w:r>
          </w:p>
        </w:tc>
      </w:tr>
      <w:tr w:rsidR="00910F24" w:rsidRPr="00910F24" w14:paraId="202CDB0E" w14:textId="77777777" w:rsidTr="00AB3308">
        <w:trPr>
          <w:trHeight w:hRule="exact" w:val="340"/>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46C33E85" w14:textId="77777777" w:rsidR="00910F24" w:rsidRPr="00B02066" w:rsidRDefault="00910F24" w:rsidP="00DA6B7B">
            <w:pPr>
              <w:spacing w:after="0" w:line="240" w:lineRule="auto"/>
              <w:rPr>
                <w:rFonts w:eastAsia="Times New Roman" w:cstheme="minorHAnsi"/>
                <w:color w:val="000000"/>
                <w:lang w:eastAsia="cs-CZ"/>
              </w:rPr>
            </w:pPr>
            <w:r w:rsidRPr="00B02066">
              <w:rPr>
                <w:rFonts w:eastAsia="Times New Roman" w:cstheme="minorHAnsi"/>
                <w:color w:val="000000"/>
                <w:lang w:eastAsia="cs-CZ"/>
              </w:rPr>
              <w:t>Mateřská škola Hartmanice, okres Svitavy</w:t>
            </w:r>
          </w:p>
        </w:tc>
        <w:tc>
          <w:tcPr>
            <w:tcW w:w="1418" w:type="dxa"/>
            <w:tcBorders>
              <w:top w:val="nil"/>
              <w:left w:val="nil"/>
              <w:bottom w:val="single" w:sz="4" w:space="0" w:color="auto"/>
              <w:right w:val="single" w:sz="4" w:space="0" w:color="auto"/>
            </w:tcBorders>
            <w:shd w:val="clear" w:color="auto" w:fill="auto"/>
            <w:noWrap/>
            <w:vAlign w:val="center"/>
            <w:hideMark/>
          </w:tcPr>
          <w:p w14:paraId="4B423FEB" w14:textId="77777777" w:rsidR="00910F24" w:rsidRPr="00B02066" w:rsidRDefault="00167B09" w:rsidP="00C57AA6">
            <w:pPr>
              <w:spacing w:after="0" w:line="240" w:lineRule="auto"/>
              <w:rPr>
                <w:rFonts w:eastAsia="Times New Roman" w:cstheme="minorHAnsi"/>
                <w:color w:val="000000"/>
                <w:lang w:eastAsia="cs-CZ"/>
              </w:rPr>
            </w:pPr>
            <w:r w:rsidRPr="00B02066">
              <w:rPr>
                <w:rFonts w:eastAsia="Times New Roman" w:cstheme="minorHAnsi"/>
                <w:color w:val="000000"/>
                <w:lang w:eastAsia="cs-CZ"/>
              </w:rPr>
              <w:t>Hartmanice</w:t>
            </w:r>
          </w:p>
        </w:tc>
        <w:tc>
          <w:tcPr>
            <w:tcW w:w="4394" w:type="dxa"/>
            <w:tcBorders>
              <w:top w:val="nil"/>
              <w:left w:val="nil"/>
              <w:bottom w:val="single" w:sz="4" w:space="0" w:color="auto"/>
              <w:right w:val="single" w:sz="4" w:space="0" w:color="auto"/>
            </w:tcBorders>
            <w:shd w:val="clear" w:color="000000" w:fill="FFFFFF"/>
            <w:vAlign w:val="center"/>
            <w:hideMark/>
          </w:tcPr>
          <w:p w14:paraId="479AFEC6" w14:textId="77777777" w:rsidR="00910F24" w:rsidRPr="00B02066" w:rsidRDefault="00910F24" w:rsidP="00C57AA6">
            <w:pPr>
              <w:spacing w:after="0" w:line="240" w:lineRule="auto"/>
              <w:rPr>
                <w:rFonts w:eastAsia="Times New Roman" w:cstheme="minorHAnsi"/>
                <w:color w:val="000000"/>
                <w:lang w:eastAsia="cs-CZ"/>
              </w:rPr>
            </w:pPr>
            <w:r w:rsidRPr="00B02066">
              <w:rPr>
                <w:rFonts w:eastAsia="Times New Roman" w:cstheme="minorHAnsi"/>
                <w:color w:val="000000"/>
                <w:lang w:eastAsia="cs-CZ"/>
              </w:rPr>
              <w:t xml:space="preserve">Venkovní hřiště veřejné </w:t>
            </w:r>
          </w:p>
        </w:tc>
      </w:tr>
      <w:tr w:rsidR="00910F24" w:rsidRPr="00B02066" w14:paraId="06316CC1" w14:textId="77777777" w:rsidTr="00AB3308">
        <w:trPr>
          <w:trHeight w:hRule="exact" w:val="340"/>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73DC7BDA" w14:textId="77777777" w:rsidR="00910F24" w:rsidRPr="00B02066" w:rsidRDefault="00910F24" w:rsidP="00DA6B7B">
            <w:pPr>
              <w:spacing w:after="0" w:line="240" w:lineRule="auto"/>
              <w:rPr>
                <w:rFonts w:eastAsia="Times New Roman" w:cstheme="minorHAnsi"/>
                <w:color w:val="000000"/>
                <w:lang w:eastAsia="cs-CZ"/>
              </w:rPr>
            </w:pPr>
            <w:r w:rsidRPr="00B02066">
              <w:rPr>
                <w:rFonts w:eastAsia="Times New Roman" w:cstheme="minorHAnsi"/>
                <w:color w:val="000000"/>
                <w:lang w:eastAsia="cs-CZ"/>
              </w:rPr>
              <w:t>Mateřská škola Jedlová, okres Svitavy</w:t>
            </w:r>
          </w:p>
        </w:tc>
        <w:tc>
          <w:tcPr>
            <w:tcW w:w="1418" w:type="dxa"/>
            <w:tcBorders>
              <w:top w:val="nil"/>
              <w:left w:val="nil"/>
              <w:bottom w:val="single" w:sz="4" w:space="0" w:color="auto"/>
              <w:right w:val="single" w:sz="4" w:space="0" w:color="auto"/>
            </w:tcBorders>
            <w:shd w:val="clear" w:color="auto" w:fill="auto"/>
            <w:noWrap/>
            <w:vAlign w:val="center"/>
            <w:hideMark/>
          </w:tcPr>
          <w:p w14:paraId="6C885D3E" w14:textId="77777777" w:rsidR="00910F24" w:rsidRPr="00B02066" w:rsidRDefault="00910F24" w:rsidP="00C57AA6">
            <w:pPr>
              <w:spacing w:after="0" w:line="240" w:lineRule="auto"/>
              <w:rPr>
                <w:rFonts w:eastAsia="Times New Roman" w:cstheme="minorHAnsi"/>
                <w:color w:val="000000"/>
                <w:lang w:eastAsia="cs-CZ"/>
              </w:rPr>
            </w:pPr>
            <w:r w:rsidRPr="00B02066">
              <w:rPr>
                <w:rFonts w:eastAsia="Times New Roman" w:cstheme="minorHAnsi"/>
                <w:color w:val="000000"/>
                <w:lang w:eastAsia="cs-CZ"/>
              </w:rPr>
              <w:t>Jedlová</w:t>
            </w:r>
          </w:p>
        </w:tc>
        <w:tc>
          <w:tcPr>
            <w:tcW w:w="4394" w:type="dxa"/>
            <w:tcBorders>
              <w:top w:val="nil"/>
              <w:left w:val="nil"/>
              <w:bottom w:val="single" w:sz="4" w:space="0" w:color="auto"/>
              <w:right w:val="single" w:sz="4" w:space="0" w:color="auto"/>
            </w:tcBorders>
            <w:shd w:val="clear" w:color="000000" w:fill="FFFFFF"/>
            <w:vAlign w:val="center"/>
            <w:hideMark/>
          </w:tcPr>
          <w:p w14:paraId="466E07E3" w14:textId="77777777" w:rsidR="00910F24" w:rsidRPr="00B02066" w:rsidRDefault="00910F24" w:rsidP="00B02066">
            <w:pPr>
              <w:spacing w:after="0" w:line="240" w:lineRule="auto"/>
              <w:rPr>
                <w:rFonts w:eastAsia="Times New Roman" w:cstheme="minorHAnsi"/>
                <w:color w:val="000000"/>
                <w:lang w:eastAsia="cs-CZ"/>
              </w:rPr>
            </w:pPr>
            <w:r w:rsidRPr="00B02066">
              <w:rPr>
                <w:rFonts w:eastAsia="Times New Roman" w:cstheme="minorHAnsi"/>
                <w:color w:val="000000"/>
                <w:lang w:eastAsia="cs-CZ"/>
              </w:rPr>
              <w:t xml:space="preserve">Venkovní hřiště MŠ </w:t>
            </w:r>
          </w:p>
        </w:tc>
      </w:tr>
      <w:tr w:rsidR="00910F24" w:rsidRPr="00B02066" w14:paraId="61B05C59" w14:textId="77777777" w:rsidTr="00AB3308">
        <w:trPr>
          <w:trHeight w:hRule="exact" w:val="340"/>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3125E10F" w14:textId="77777777" w:rsidR="00910F24" w:rsidRPr="00B02066" w:rsidRDefault="00910F24" w:rsidP="00DA6B7B">
            <w:pPr>
              <w:spacing w:after="0" w:line="240" w:lineRule="auto"/>
              <w:rPr>
                <w:rFonts w:eastAsia="Times New Roman" w:cstheme="minorHAnsi"/>
                <w:color w:val="000000"/>
                <w:lang w:eastAsia="cs-CZ"/>
              </w:rPr>
            </w:pPr>
            <w:r w:rsidRPr="00B02066">
              <w:rPr>
                <w:rFonts w:eastAsia="Times New Roman" w:cstheme="minorHAnsi"/>
                <w:color w:val="000000"/>
                <w:lang w:eastAsia="cs-CZ"/>
              </w:rPr>
              <w:t>Základní škola a Mateřská škola Korouhev</w:t>
            </w:r>
          </w:p>
        </w:tc>
        <w:tc>
          <w:tcPr>
            <w:tcW w:w="1418" w:type="dxa"/>
            <w:tcBorders>
              <w:top w:val="nil"/>
              <w:left w:val="nil"/>
              <w:bottom w:val="single" w:sz="4" w:space="0" w:color="auto"/>
              <w:right w:val="single" w:sz="4" w:space="0" w:color="auto"/>
            </w:tcBorders>
            <w:shd w:val="clear" w:color="auto" w:fill="auto"/>
            <w:noWrap/>
            <w:vAlign w:val="center"/>
            <w:hideMark/>
          </w:tcPr>
          <w:p w14:paraId="1537D817" w14:textId="3A85C89E" w:rsidR="00910F24" w:rsidRPr="00B02066" w:rsidRDefault="00910F24" w:rsidP="00C57AA6">
            <w:pPr>
              <w:spacing w:after="0" w:line="240" w:lineRule="auto"/>
              <w:rPr>
                <w:rFonts w:eastAsia="Times New Roman" w:cstheme="minorHAnsi"/>
                <w:color w:val="000000"/>
                <w:lang w:eastAsia="cs-CZ"/>
              </w:rPr>
            </w:pPr>
            <w:r w:rsidRPr="00B02066">
              <w:rPr>
                <w:rFonts w:eastAsia="Times New Roman" w:cstheme="minorHAnsi"/>
                <w:color w:val="000000"/>
                <w:lang w:eastAsia="cs-CZ"/>
              </w:rPr>
              <w:t>Korouhev</w:t>
            </w:r>
          </w:p>
        </w:tc>
        <w:tc>
          <w:tcPr>
            <w:tcW w:w="4394" w:type="dxa"/>
            <w:tcBorders>
              <w:top w:val="nil"/>
              <w:left w:val="nil"/>
              <w:bottom w:val="single" w:sz="4" w:space="0" w:color="auto"/>
              <w:right w:val="single" w:sz="4" w:space="0" w:color="auto"/>
            </w:tcBorders>
            <w:shd w:val="clear" w:color="000000" w:fill="FFFFFF"/>
            <w:vAlign w:val="center"/>
            <w:hideMark/>
          </w:tcPr>
          <w:p w14:paraId="1A69A374" w14:textId="77777777" w:rsidR="00910F24" w:rsidRPr="00B02066" w:rsidRDefault="00910F24" w:rsidP="00B02066">
            <w:pPr>
              <w:spacing w:after="0" w:line="240" w:lineRule="auto"/>
              <w:rPr>
                <w:rFonts w:eastAsia="Times New Roman" w:cstheme="minorHAnsi"/>
                <w:color w:val="000000"/>
                <w:lang w:eastAsia="cs-CZ"/>
              </w:rPr>
            </w:pPr>
            <w:r w:rsidRPr="00B02066">
              <w:rPr>
                <w:rFonts w:eastAsia="Times New Roman" w:cstheme="minorHAnsi"/>
                <w:color w:val="000000"/>
                <w:lang w:eastAsia="cs-CZ"/>
              </w:rPr>
              <w:t>Venkovní hřiště MŠ</w:t>
            </w:r>
          </w:p>
        </w:tc>
      </w:tr>
      <w:tr w:rsidR="00910F24" w:rsidRPr="00B02066" w14:paraId="72C7192D" w14:textId="77777777" w:rsidTr="00AB3308">
        <w:trPr>
          <w:trHeight w:hRule="exact" w:val="340"/>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45D3BFE9" w14:textId="77777777" w:rsidR="00910F24" w:rsidRPr="00B02066" w:rsidRDefault="00910F24" w:rsidP="00DA6B7B">
            <w:pPr>
              <w:spacing w:after="0" w:line="240" w:lineRule="auto"/>
              <w:rPr>
                <w:rFonts w:eastAsia="Times New Roman" w:cstheme="minorHAnsi"/>
                <w:color w:val="000000"/>
                <w:lang w:eastAsia="cs-CZ"/>
              </w:rPr>
            </w:pPr>
            <w:r w:rsidRPr="00B02066">
              <w:rPr>
                <w:rFonts w:eastAsia="Times New Roman" w:cstheme="minorHAnsi"/>
                <w:color w:val="000000"/>
                <w:lang w:eastAsia="cs-CZ"/>
              </w:rPr>
              <w:t>Základní škola a mateřská škola Květná</w:t>
            </w:r>
          </w:p>
        </w:tc>
        <w:tc>
          <w:tcPr>
            <w:tcW w:w="1418" w:type="dxa"/>
            <w:tcBorders>
              <w:top w:val="nil"/>
              <w:left w:val="nil"/>
              <w:bottom w:val="single" w:sz="4" w:space="0" w:color="auto"/>
              <w:right w:val="single" w:sz="4" w:space="0" w:color="auto"/>
            </w:tcBorders>
            <w:shd w:val="clear" w:color="auto" w:fill="auto"/>
            <w:noWrap/>
            <w:vAlign w:val="center"/>
            <w:hideMark/>
          </w:tcPr>
          <w:p w14:paraId="677637F7" w14:textId="396E1DB4" w:rsidR="00910F24" w:rsidRPr="00B02066" w:rsidRDefault="00910F24" w:rsidP="00C57AA6">
            <w:pPr>
              <w:spacing w:after="0" w:line="240" w:lineRule="auto"/>
              <w:rPr>
                <w:rFonts w:eastAsia="Times New Roman" w:cstheme="minorHAnsi"/>
                <w:color w:val="000000"/>
                <w:lang w:eastAsia="cs-CZ"/>
              </w:rPr>
            </w:pPr>
            <w:r w:rsidRPr="00B02066">
              <w:rPr>
                <w:rFonts w:eastAsia="Times New Roman" w:cstheme="minorHAnsi"/>
                <w:color w:val="000000"/>
                <w:lang w:eastAsia="cs-CZ"/>
              </w:rPr>
              <w:t>Květná</w:t>
            </w:r>
          </w:p>
        </w:tc>
        <w:tc>
          <w:tcPr>
            <w:tcW w:w="4394" w:type="dxa"/>
            <w:tcBorders>
              <w:top w:val="nil"/>
              <w:left w:val="nil"/>
              <w:bottom w:val="single" w:sz="4" w:space="0" w:color="auto"/>
              <w:right w:val="single" w:sz="4" w:space="0" w:color="auto"/>
            </w:tcBorders>
            <w:shd w:val="clear" w:color="000000" w:fill="FFFFFF"/>
            <w:vAlign w:val="center"/>
            <w:hideMark/>
          </w:tcPr>
          <w:p w14:paraId="3D4DF544" w14:textId="77777777" w:rsidR="00910F24" w:rsidRPr="00B02066" w:rsidRDefault="00910F24" w:rsidP="00B02066">
            <w:pPr>
              <w:spacing w:after="0" w:line="240" w:lineRule="auto"/>
              <w:rPr>
                <w:rFonts w:eastAsia="Times New Roman" w:cstheme="minorHAnsi"/>
                <w:color w:val="000000"/>
                <w:lang w:eastAsia="cs-CZ"/>
              </w:rPr>
            </w:pPr>
            <w:r w:rsidRPr="00B02066">
              <w:rPr>
                <w:rFonts w:eastAsia="Times New Roman" w:cstheme="minorHAnsi"/>
                <w:color w:val="000000"/>
                <w:lang w:eastAsia="cs-CZ"/>
              </w:rPr>
              <w:t>Venkovní hřiště veřejné</w:t>
            </w:r>
          </w:p>
        </w:tc>
      </w:tr>
      <w:tr w:rsidR="00910F24" w:rsidRPr="00B02066" w14:paraId="5FB2C555" w14:textId="77777777" w:rsidTr="00AB3308">
        <w:trPr>
          <w:trHeight w:hRule="exact" w:val="340"/>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5B1DCDA1" w14:textId="77777777" w:rsidR="00910F24" w:rsidRPr="00B02066" w:rsidRDefault="00910F24" w:rsidP="00DA6B7B">
            <w:pPr>
              <w:spacing w:after="0" w:line="240" w:lineRule="auto"/>
              <w:rPr>
                <w:rFonts w:eastAsia="Times New Roman" w:cstheme="minorHAnsi"/>
                <w:color w:val="000000"/>
                <w:lang w:eastAsia="cs-CZ"/>
              </w:rPr>
            </w:pPr>
            <w:r w:rsidRPr="00B02066">
              <w:rPr>
                <w:rFonts w:eastAsia="Times New Roman" w:cstheme="minorHAnsi"/>
                <w:color w:val="000000"/>
                <w:lang w:eastAsia="cs-CZ"/>
              </w:rPr>
              <w:t>MATEŘSKÁ ŠKOLA OLDŘIŠ, okres Svitavy</w:t>
            </w:r>
          </w:p>
        </w:tc>
        <w:tc>
          <w:tcPr>
            <w:tcW w:w="1418" w:type="dxa"/>
            <w:tcBorders>
              <w:top w:val="nil"/>
              <w:left w:val="nil"/>
              <w:bottom w:val="single" w:sz="4" w:space="0" w:color="auto"/>
              <w:right w:val="single" w:sz="4" w:space="0" w:color="auto"/>
            </w:tcBorders>
            <w:shd w:val="clear" w:color="auto" w:fill="auto"/>
            <w:noWrap/>
            <w:vAlign w:val="center"/>
            <w:hideMark/>
          </w:tcPr>
          <w:p w14:paraId="2166841D" w14:textId="50766718" w:rsidR="00910F24" w:rsidRPr="00B02066" w:rsidRDefault="00910F24" w:rsidP="00C57AA6">
            <w:pPr>
              <w:spacing w:after="0" w:line="240" w:lineRule="auto"/>
              <w:rPr>
                <w:rFonts w:eastAsia="Times New Roman" w:cstheme="minorHAnsi"/>
                <w:color w:val="000000"/>
                <w:lang w:eastAsia="cs-CZ"/>
              </w:rPr>
            </w:pPr>
            <w:r w:rsidRPr="00B02066">
              <w:rPr>
                <w:rFonts w:eastAsia="Times New Roman" w:cstheme="minorHAnsi"/>
                <w:color w:val="000000"/>
                <w:lang w:eastAsia="cs-CZ"/>
              </w:rPr>
              <w:t>Oldř</w:t>
            </w:r>
            <w:r w:rsidR="00B02066" w:rsidRPr="00B02066">
              <w:rPr>
                <w:rFonts w:eastAsia="Times New Roman" w:cstheme="minorHAnsi"/>
                <w:color w:val="000000"/>
                <w:lang w:eastAsia="cs-CZ"/>
              </w:rPr>
              <w:t>i</w:t>
            </w:r>
            <w:r w:rsidRPr="00B02066">
              <w:rPr>
                <w:rFonts w:eastAsia="Times New Roman" w:cstheme="minorHAnsi"/>
                <w:color w:val="000000"/>
                <w:lang w:eastAsia="cs-CZ"/>
              </w:rPr>
              <w:t>š</w:t>
            </w:r>
          </w:p>
        </w:tc>
        <w:tc>
          <w:tcPr>
            <w:tcW w:w="4394" w:type="dxa"/>
            <w:tcBorders>
              <w:top w:val="nil"/>
              <w:left w:val="nil"/>
              <w:bottom w:val="single" w:sz="4" w:space="0" w:color="auto"/>
              <w:right w:val="single" w:sz="4" w:space="0" w:color="auto"/>
            </w:tcBorders>
            <w:shd w:val="clear" w:color="000000" w:fill="FFFFFF"/>
            <w:vAlign w:val="center"/>
            <w:hideMark/>
          </w:tcPr>
          <w:p w14:paraId="74E71237" w14:textId="77777777" w:rsidR="00910F24" w:rsidRPr="00B02066" w:rsidRDefault="00910F24" w:rsidP="00B02066">
            <w:pPr>
              <w:spacing w:after="0" w:line="240" w:lineRule="auto"/>
              <w:rPr>
                <w:rFonts w:eastAsia="Times New Roman" w:cstheme="minorHAnsi"/>
                <w:color w:val="000000"/>
                <w:lang w:eastAsia="cs-CZ"/>
              </w:rPr>
            </w:pPr>
            <w:r w:rsidRPr="00B02066">
              <w:rPr>
                <w:rFonts w:eastAsia="Times New Roman" w:cstheme="minorHAnsi"/>
                <w:color w:val="000000"/>
                <w:lang w:eastAsia="cs-CZ"/>
              </w:rPr>
              <w:t xml:space="preserve">Venkovní hřiště veřejné </w:t>
            </w:r>
          </w:p>
        </w:tc>
      </w:tr>
      <w:tr w:rsidR="00910F24" w:rsidRPr="00B02066" w14:paraId="3CA0FE40" w14:textId="77777777" w:rsidTr="00AB3308">
        <w:trPr>
          <w:trHeight w:hRule="exact" w:val="340"/>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684949BC" w14:textId="77777777" w:rsidR="00910F24" w:rsidRPr="00B02066" w:rsidRDefault="00910F24" w:rsidP="00DA6B7B">
            <w:pPr>
              <w:spacing w:after="0" w:line="240" w:lineRule="auto"/>
              <w:rPr>
                <w:rFonts w:eastAsia="Times New Roman" w:cstheme="minorHAnsi"/>
                <w:color w:val="000000"/>
                <w:lang w:eastAsia="cs-CZ"/>
              </w:rPr>
            </w:pPr>
            <w:r w:rsidRPr="00B02066">
              <w:rPr>
                <w:rFonts w:eastAsia="Times New Roman" w:cstheme="minorHAnsi"/>
                <w:color w:val="000000"/>
                <w:lang w:eastAsia="cs-CZ"/>
              </w:rPr>
              <w:t>Mateřská škola Čtyřlístek Polička</w:t>
            </w:r>
          </w:p>
        </w:tc>
        <w:tc>
          <w:tcPr>
            <w:tcW w:w="1418" w:type="dxa"/>
            <w:tcBorders>
              <w:top w:val="nil"/>
              <w:left w:val="nil"/>
              <w:bottom w:val="single" w:sz="4" w:space="0" w:color="auto"/>
              <w:right w:val="single" w:sz="4" w:space="0" w:color="auto"/>
            </w:tcBorders>
            <w:shd w:val="clear" w:color="auto" w:fill="auto"/>
            <w:noWrap/>
            <w:vAlign w:val="center"/>
            <w:hideMark/>
          </w:tcPr>
          <w:p w14:paraId="5E9E94CD" w14:textId="77777777" w:rsidR="00910F24" w:rsidRPr="00B02066" w:rsidRDefault="00910F24" w:rsidP="00C57AA6">
            <w:pPr>
              <w:spacing w:after="0" w:line="240" w:lineRule="auto"/>
              <w:rPr>
                <w:rFonts w:eastAsia="Times New Roman" w:cstheme="minorHAnsi"/>
                <w:color w:val="000000"/>
                <w:lang w:eastAsia="cs-CZ"/>
              </w:rPr>
            </w:pPr>
            <w:r w:rsidRPr="00B02066">
              <w:rPr>
                <w:rFonts w:eastAsia="Times New Roman" w:cstheme="minorHAnsi"/>
                <w:color w:val="000000"/>
                <w:lang w:eastAsia="cs-CZ"/>
              </w:rPr>
              <w:t>Polička</w:t>
            </w:r>
          </w:p>
        </w:tc>
        <w:tc>
          <w:tcPr>
            <w:tcW w:w="4394" w:type="dxa"/>
            <w:tcBorders>
              <w:top w:val="nil"/>
              <w:left w:val="nil"/>
              <w:bottom w:val="single" w:sz="4" w:space="0" w:color="auto"/>
              <w:right w:val="single" w:sz="4" w:space="0" w:color="auto"/>
            </w:tcBorders>
            <w:shd w:val="clear" w:color="000000" w:fill="FFFFFF"/>
            <w:vAlign w:val="center"/>
            <w:hideMark/>
          </w:tcPr>
          <w:p w14:paraId="04BF5EB5" w14:textId="77777777" w:rsidR="00910F24" w:rsidRPr="00B02066" w:rsidRDefault="00910F24" w:rsidP="00B02066">
            <w:pPr>
              <w:spacing w:after="0" w:line="240" w:lineRule="auto"/>
              <w:rPr>
                <w:rFonts w:eastAsia="Times New Roman" w:cstheme="minorHAnsi"/>
                <w:color w:val="000000"/>
                <w:lang w:eastAsia="cs-CZ"/>
              </w:rPr>
            </w:pPr>
            <w:r w:rsidRPr="00B02066">
              <w:rPr>
                <w:rFonts w:eastAsia="Times New Roman" w:cstheme="minorHAnsi"/>
                <w:color w:val="000000"/>
                <w:lang w:eastAsia="cs-CZ"/>
              </w:rPr>
              <w:t>Venkovní hřiště MŠ</w:t>
            </w:r>
          </w:p>
        </w:tc>
      </w:tr>
      <w:tr w:rsidR="00910F24" w:rsidRPr="00B02066" w14:paraId="6CFEE296" w14:textId="77777777" w:rsidTr="00AB3308">
        <w:trPr>
          <w:trHeight w:hRule="exact" w:val="340"/>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0746B572" w14:textId="77777777" w:rsidR="00910F24" w:rsidRPr="00B02066" w:rsidRDefault="00910F24" w:rsidP="00DA6B7B">
            <w:pPr>
              <w:spacing w:after="0" w:line="240" w:lineRule="auto"/>
              <w:rPr>
                <w:rFonts w:eastAsia="Times New Roman" w:cstheme="minorHAnsi"/>
                <w:color w:val="000000"/>
                <w:lang w:eastAsia="cs-CZ"/>
              </w:rPr>
            </w:pPr>
            <w:r w:rsidRPr="00B02066">
              <w:rPr>
                <w:rFonts w:eastAsia="Times New Roman" w:cstheme="minorHAnsi"/>
                <w:color w:val="000000"/>
                <w:lang w:eastAsia="cs-CZ"/>
              </w:rPr>
              <w:t>Mateřská škola Polička, Hegerova 427</w:t>
            </w:r>
          </w:p>
        </w:tc>
        <w:tc>
          <w:tcPr>
            <w:tcW w:w="1418" w:type="dxa"/>
            <w:tcBorders>
              <w:top w:val="nil"/>
              <w:left w:val="nil"/>
              <w:bottom w:val="single" w:sz="4" w:space="0" w:color="auto"/>
              <w:right w:val="single" w:sz="4" w:space="0" w:color="auto"/>
            </w:tcBorders>
            <w:shd w:val="clear" w:color="auto" w:fill="auto"/>
            <w:noWrap/>
            <w:vAlign w:val="center"/>
            <w:hideMark/>
          </w:tcPr>
          <w:p w14:paraId="3EAB81DF" w14:textId="77777777" w:rsidR="00910F24" w:rsidRPr="00B02066" w:rsidRDefault="00910F24" w:rsidP="00C57AA6">
            <w:pPr>
              <w:spacing w:after="0" w:line="240" w:lineRule="auto"/>
              <w:rPr>
                <w:rFonts w:eastAsia="Times New Roman" w:cstheme="minorHAnsi"/>
                <w:color w:val="000000"/>
                <w:lang w:eastAsia="cs-CZ"/>
              </w:rPr>
            </w:pPr>
            <w:r w:rsidRPr="00B02066">
              <w:rPr>
                <w:rFonts w:eastAsia="Times New Roman" w:cstheme="minorHAnsi"/>
                <w:color w:val="000000"/>
                <w:lang w:eastAsia="cs-CZ"/>
              </w:rPr>
              <w:t>Polička</w:t>
            </w:r>
          </w:p>
        </w:tc>
        <w:tc>
          <w:tcPr>
            <w:tcW w:w="4394" w:type="dxa"/>
            <w:tcBorders>
              <w:top w:val="nil"/>
              <w:left w:val="nil"/>
              <w:bottom w:val="single" w:sz="4" w:space="0" w:color="auto"/>
              <w:right w:val="single" w:sz="4" w:space="0" w:color="auto"/>
            </w:tcBorders>
            <w:shd w:val="clear" w:color="000000" w:fill="FFFFFF"/>
            <w:vAlign w:val="center"/>
            <w:hideMark/>
          </w:tcPr>
          <w:p w14:paraId="54A22F56" w14:textId="77777777" w:rsidR="00910F24" w:rsidRPr="00B02066" w:rsidRDefault="00910F24" w:rsidP="00B02066">
            <w:pPr>
              <w:spacing w:after="0" w:line="240" w:lineRule="auto"/>
              <w:rPr>
                <w:rFonts w:eastAsia="Times New Roman" w:cstheme="minorHAnsi"/>
                <w:color w:val="000000"/>
                <w:lang w:eastAsia="cs-CZ"/>
              </w:rPr>
            </w:pPr>
            <w:r w:rsidRPr="00B02066">
              <w:rPr>
                <w:rFonts w:eastAsia="Times New Roman" w:cstheme="minorHAnsi"/>
                <w:color w:val="000000"/>
                <w:lang w:eastAsia="cs-CZ"/>
              </w:rPr>
              <w:t xml:space="preserve">Venkovní hřiště MŠ </w:t>
            </w:r>
          </w:p>
        </w:tc>
      </w:tr>
      <w:tr w:rsidR="00910F24" w:rsidRPr="00B02066" w14:paraId="7AAAD8DF" w14:textId="77777777" w:rsidTr="00AB3308">
        <w:trPr>
          <w:trHeight w:hRule="exact" w:val="340"/>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0947875C" w14:textId="77777777" w:rsidR="00910F24" w:rsidRPr="00B02066" w:rsidRDefault="00910F24" w:rsidP="00DA6B7B">
            <w:pPr>
              <w:spacing w:after="0" w:line="240" w:lineRule="auto"/>
              <w:rPr>
                <w:rFonts w:eastAsia="Times New Roman" w:cstheme="minorHAnsi"/>
                <w:color w:val="000000"/>
                <w:lang w:eastAsia="cs-CZ"/>
              </w:rPr>
            </w:pPr>
            <w:r w:rsidRPr="00B02066">
              <w:rPr>
                <w:rFonts w:eastAsia="Times New Roman" w:cstheme="minorHAnsi"/>
                <w:color w:val="000000"/>
                <w:lang w:eastAsia="cs-CZ"/>
              </w:rPr>
              <w:t>Mateřská škola Luční Polička</w:t>
            </w:r>
          </w:p>
        </w:tc>
        <w:tc>
          <w:tcPr>
            <w:tcW w:w="1418" w:type="dxa"/>
            <w:tcBorders>
              <w:top w:val="nil"/>
              <w:left w:val="nil"/>
              <w:bottom w:val="single" w:sz="4" w:space="0" w:color="auto"/>
              <w:right w:val="single" w:sz="4" w:space="0" w:color="auto"/>
            </w:tcBorders>
            <w:shd w:val="clear" w:color="auto" w:fill="auto"/>
            <w:noWrap/>
            <w:vAlign w:val="center"/>
            <w:hideMark/>
          </w:tcPr>
          <w:p w14:paraId="1820996F" w14:textId="77777777" w:rsidR="00910F24" w:rsidRPr="00B02066" w:rsidRDefault="00910F24" w:rsidP="00C57AA6">
            <w:pPr>
              <w:spacing w:after="0" w:line="240" w:lineRule="auto"/>
              <w:rPr>
                <w:rFonts w:eastAsia="Times New Roman" w:cstheme="minorHAnsi"/>
                <w:color w:val="000000"/>
                <w:lang w:eastAsia="cs-CZ"/>
              </w:rPr>
            </w:pPr>
            <w:r w:rsidRPr="00B02066">
              <w:rPr>
                <w:rFonts w:eastAsia="Times New Roman" w:cstheme="minorHAnsi"/>
                <w:color w:val="000000"/>
                <w:lang w:eastAsia="cs-CZ"/>
              </w:rPr>
              <w:t>Polička</w:t>
            </w:r>
          </w:p>
        </w:tc>
        <w:tc>
          <w:tcPr>
            <w:tcW w:w="4394" w:type="dxa"/>
            <w:tcBorders>
              <w:top w:val="nil"/>
              <w:left w:val="nil"/>
              <w:bottom w:val="single" w:sz="4" w:space="0" w:color="auto"/>
              <w:right w:val="single" w:sz="4" w:space="0" w:color="auto"/>
            </w:tcBorders>
            <w:shd w:val="clear" w:color="000000" w:fill="FFFFFF"/>
            <w:vAlign w:val="center"/>
            <w:hideMark/>
          </w:tcPr>
          <w:p w14:paraId="35AAF5F7" w14:textId="77777777" w:rsidR="00910F24" w:rsidRPr="00B02066" w:rsidRDefault="00910F24" w:rsidP="00B02066">
            <w:pPr>
              <w:spacing w:after="0" w:line="240" w:lineRule="auto"/>
              <w:rPr>
                <w:rFonts w:eastAsia="Times New Roman" w:cstheme="minorHAnsi"/>
                <w:color w:val="000000"/>
                <w:lang w:eastAsia="cs-CZ"/>
              </w:rPr>
            </w:pPr>
            <w:r w:rsidRPr="00B02066">
              <w:rPr>
                <w:rFonts w:eastAsia="Times New Roman" w:cstheme="minorHAnsi"/>
                <w:color w:val="000000"/>
                <w:lang w:eastAsia="cs-CZ"/>
              </w:rPr>
              <w:t>Venkovní hřiště MŠ</w:t>
            </w:r>
          </w:p>
        </w:tc>
      </w:tr>
      <w:tr w:rsidR="00910F24" w:rsidRPr="00B02066" w14:paraId="356DA5C8" w14:textId="77777777" w:rsidTr="00AB3308">
        <w:trPr>
          <w:trHeight w:hRule="exact" w:val="340"/>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074EE28B" w14:textId="77777777" w:rsidR="00910F24" w:rsidRPr="00B02066" w:rsidRDefault="00910F24" w:rsidP="00DA6B7B">
            <w:pPr>
              <w:spacing w:after="0" w:line="240" w:lineRule="auto"/>
              <w:rPr>
                <w:rFonts w:eastAsia="Times New Roman" w:cstheme="minorHAnsi"/>
                <w:color w:val="000000"/>
                <w:lang w:eastAsia="cs-CZ"/>
              </w:rPr>
            </w:pPr>
            <w:r w:rsidRPr="00B02066">
              <w:rPr>
                <w:rFonts w:eastAsia="Times New Roman" w:cstheme="minorHAnsi"/>
                <w:color w:val="000000"/>
                <w:lang w:eastAsia="cs-CZ"/>
              </w:rPr>
              <w:t>Mateřská škola Polička, Palackého nám. 181</w:t>
            </w:r>
          </w:p>
        </w:tc>
        <w:tc>
          <w:tcPr>
            <w:tcW w:w="1418" w:type="dxa"/>
            <w:tcBorders>
              <w:top w:val="nil"/>
              <w:left w:val="nil"/>
              <w:bottom w:val="single" w:sz="4" w:space="0" w:color="auto"/>
              <w:right w:val="single" w:sz="4" w:space="0" w:color="auto"/>
            </w:tcBorders>
            <w:shd w:val="clear" w:color="auto" w:fill="auto"/>
            <w:noWrap/>
            <w:vAlign w:val="center"/>
            <w:hideMark/>
          </w:tcPr>
          <w:p w14:paraId="7855A7F7" w14:textId="77777777" w:rsidR="00910F24" w:rsidRPr="00B02066" w:rsidRDefault="00910F24" w:rsidP="00C57AA6">
            <w:pPr>
              <w:spacing w:after="0" w:line="240" w:lineRule="auto"/>
              <w:rPr>
                <w:rFonts w:eastAsia="Times New Roman" w:cstheme="minorHAnsi"/>
                <w:color w:val="000000"/>
                <w:lang w:eastAsia="cs-CZ"/>
              </w:rPr>
            </w:pPr>
            <w:r w:rsidRPr="00B02066">
              <w:rPr>
                <w:rFonts w:eastAsia="Times New Roman" w:cstheme="minorHAnsi"/>
                <w:color w:val="000000"/>
                <w:lang w:eastAsia="cs-CZ"/>
              </w:rPr>
              <w:t>Polička</w:t>
            </w:r>
          </w:p>
        </w:tc>
        <w:tc>
          <w:tcPr>
            <w:tcW w:w="4394" w:type="dxa"/>
            <w:tcBorders>
              <w:top w:val="nil"/>
              <w:left w:val="nil"/>
              <w:bottom w:val="single" w:sz="4" w:space="0" w:color="auto"/>
              <w:right w:val="single" w:sz="4" w:space="0" w:color="auto"/>
            </w:tcBorders>
            <w:shd w:val="clear" w:color="000000" w:fill="FFFFFF"/>
            <w:vAlign w:val="center"/>
            <w:hideMark/>
          </w:tcPr>
          <w:p w14:paraId="091994C9" w14:textId="77777777" w:rsidR="00910F24" w:rsidRPr="00B02066" w:rsidRDefault="00910F24" w:rsidP="00B02066">
            <w:pPr>
              <w:spacing w:after="0" w:line="240" w:lineRule="auto"/>
              <w:rPr>
                <w:rFonts w:eastAsia="Times New Roman" w:cstheme="minorHAnsi"/>
                <w:color w:val="000000"/>
                <w:lang w:eastAsia="cs-CZ"/>
              </w:rPr>
            </w:pPr>
            <w:r w:rsidRPr="00B02066">
              <w:rPr>
                <w:rFonts w:eastAsia="Times New Roman" w:cstheme="minorHAnsi"/>
                <w:color w:val="000000"/>
                <w:lang w:eastAsia="cs-CZ"/>
              </w:rPr>
              <w:t xml:space="preserve">Venkovní hřiště MŠ </w:t>
            </w:r>
          </w:p>
        </w:tc>
      </w:tr>
      <w:tr w:rsidR="00910F24" w:rsidRPr="00B02066" w14:paraId="15E4E4A9" w14:textId="77777777" w:rsidTr="00AB3308">
        <w:trPr>
          <w:trHeight w:hRule="exact" w:val="340"/>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4A7DBD6D" w14:textId="77777777" w:rsidR="00910F24" w:rsidRPr="00B02066" w:rsidRDefault="00910F24" w:rsidP="00DA6B7B">
            <w:pPr>
              <w:spacing w:after="0" w:line="240" w:lineRule="auto"/>
              <w:rPr>
                <w:rFonts w:eastAsia="Times New Roman" w:cstheme="minorHAnsi"/>
                <w:color w:val="000000"/>
                <w:lang w:eastAsia="cs-CZ"/>
              </w:rPr>
            </w:pPr>
            <w:r w:rsidRPr="00B02066">
              <w:rPr>
                <w:rFonts w:eastAsia="Times New Roman" w:cstheme="minorHAnsi"/>
                <w:color w:val="000000"/>
                <w:lang w:eastAsia="cs-CZ"/>
              </w:rPr>
              <w:t>Mateřská škola Rozmarýnek Polička</w:t>
            </w:r>
          </w:p>
        </w:tc>
        <w:tc>
          <w:tcPr>
            <w:tcW w:w="1418" w:type="dxa"/>
            <w:tcBorders>
              <w:top w:val="nil"/>
              <w:left w:val="nil"/>
              <w:bottom w:val="single" w:sz="4" w:space="0" w:color="auto"/>
              <w:right w:val="single" w:sz="4" w:space="0" w:color="auto"/>
            </w:tcBorders>
            <w:shd w:val="clear" w:color="auto" w:fill="auto"/>
            <w:noWrap/>
            <w:vAlign w:val="center"/>
            <w:hideMark/>
          </w:tcPr>
          <w:p w14:paraId="54D8DB48" w14:textId="77777777" w:rsidR="00910F24" w:rsidRPr="00B02066" w:rsidRDefault="00910F24" w:rsidP="00C57AA6">
            <w:pPr>
              <w:spacing w:after="0" w:line="240" w:lineRule="auto"/>
              <w:rPr>
                <w:rFonts w:eastAsia="Times New Roman" w:cstheme="minorHAnsi"/>
                <w:color w:val="000000"/>
                <w:lang w:eastAsia="cs-CZ"/>
              </w:rPr>
            </w:pPr>
            <w:r w:rsidRPr="00B02066">
              <w:rPr>
                <w:rFonts w:eastAsia="Times New Roman" w:cstheme="minorHAnsi"/>
                <w:color w:val="000000"/>
                <w:lang w:eastAsia="cs-CZ"/>
              </w:rPr>
              <w:t>Polička</w:t>
            </w:r>
          </w:p>
        </w:tc>
        <w:tc>
          <w:tcPr>
            <w:tcW w:w="4394" w:type="dxa"/>
            <w:tcBorders>
              <w:top w:val="nil"/>
              <w:left w:val="nil"/>
              <w:bottom w:val="single" w:sz="4" w:space="0" w:color="auto"/>
              <w:right w:val="single" w:sz="4" w:space="0" w:color="auto"/>
            </w:tcBorders>
            <w:shd w:val="clear" w:color="000000" w:fill="FFFFFF"/>
            <w:vAlign w:val="center"/>
            <w:hideMark/>
          </w:tcPr>
          <w:p w14:paraId="1E614D73" w14:textId="77777777" w:rsidR="00910F24" w:rsidRPr="00B02066" w:rsidRDefault="00910F24" w:rsidP="00B02066">
            <w:pPr>
              <w:spacing w:after="0" w:line="240" w:lineRule="auto"/>
              <w:rPr>
                <w:rFonts w:eastAsia="Times New Roman" w:cstheme="minorHAnsi"/>
                <w:color w:val="000000"/>
                <w:lang w:eastAsia="cs-CZ"/>
              </w:rPr>
            </w:pPr>
            <w:r w:rsidRPr="00B02066">
              <w:rPr>
                <w:rFonts w:eastAsia="Times New Roman" w:cstheme="minorHAnsi"/>
                <w:color w:val="000000"/>
                <w:lang w:eastAsia="cs-CZ"/>
              </w:rPr>
              <w:t xml:space="preserve">Venkovní hřiště MŠ </w:t>
            </w:r>
          </w:p>
        </w:tc>
      </w:tr>
      <w:tr w:rsidR="00910F24" w:rsidRPr="00B02066" w14:paraId="1C1FB10E" w14:textId="77777777" w:rsidTr="00AB3308">
        <w:trPr>
          <w:trHeight w:hRule="exact" w:val="340"/>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0924DD7F" w14:textId="77777777" w:rsidR="00910F24" w:rsidRPr="00B02066" w:rsidRDefault="00910F24" w:rsidP="00DA6B7B">
            <w:pPr>
              <w:spacing w:after="0" w:line="240" w:lineRule="auto"/>
              <w:rPr>
                <w:rFonts w:eastAsia="Times New Roman" w:cstheme="minorHAnsi"/>
                <w:color w:val="000000"/>
                <w:lang w:eastAsia="cs-CZ"/>
              </w:rPr>
            </w:pPr>
            <w:r w:rsidRPr="00B02066">
              <w:rPr>
                <w:rFonts w:eastAsia="Times New Roman" w:cstheme="minorHAnsi"/>
                <w:color w:val="000000"/>
                <w:lang w:eastAsia="cs-CZ"/>
              </w:rPr>
              <w:t>I. Mateřská škola Pomezí 283 okres Svitavy</w:t>
            </w:r>
          </w:p>
        </w:tc>
        <w:tc>
          <w:tcPr>
            <w:tcW w:w="1418" w:type="dxa"/>
            <w:tcBorders>
              <w:top w:val="nil"/>
              <w:left w:val="nil"/>
              <w:bottom w:val="single" w:sz="4" w:space="0" w:color="auto"/>
              <w:right w:val="single" w:sz="4" w:space="0" w:color="auto"/>
            </w:tcBorders>
            <w:shd w:val="clear" w:color="auto" w:fill="auto"/>
            <w:noWrap/>
            <w:vAlign w:val="center"/>
            <w:hideMark/>
          </w:tcPr>
          <w:p w14:paraId="66520A28" w14:textId="695DE25A" w:rsidR="00910F24" w:rsidRPr="00B02066" w:rsidRDefault="00910F24" w:rsidP="00C57AA6">
            <w:pPr>
              <w:spacing w:after="0" w:line="240" w:lineRule="auto"/>
              <w:rPr>
                <w:rFonts w:eastAsia="Times New Roman" w:cstheme="minorHAnsi"/>
                <w:color w:val="000000"/>
                <w:lang w:eastAsia="cs-CZ"/>
              </w:rPr>
            </w:pPr>
            <w:r w:rsidRPr="00B02066">
              <w:rPr>
                <w:rFonts w:eastAsia="Times New Roman" w:cstheme="minorHAnsi"/>
                <w:color w:val="000000"/>
                <w:lang w:eastAsia="cs-CZ"/>
              </w:rPr>
              <w:t>Pomezí</w:t>
            </w:r>
          </w:p>
        </w:tc>
        <w:tc>
          <w:tcPr>
            <w:tcW w:w="4394" w:type="dxa"/>
            <w:tcBorders>
              <w:top w:val="nil"/>
              <w:left w:val="nil"/>
              <w:bottom w:val="single" w:sz="4" w:space="0" w:color="auto"/>
              <w:right w:val="single" w:sz="4" w:space="0" w:color="auto"/>
            </w:tcBorders>
            <w:shd w:val="clear" w:color="000000" w:fill="FFFFFF"/>
            <w:vAlign w:val="center"/>
            <w:hideMark/>
          </w:tcPr>
          <w:p w14:paraId="745C8322" w14:textId="77777777" w:rsidR="00910F24" w:rsidRPr="00B02066" w:rsidRDefault="00910F24" w:rsidP="00B02066">
            <w:pPr>
              <w:spacing w:after="0" w:line="240" w:lineRule="auto"/>
              <w:rPr>
                <w:rFonts w:eastAsia="Times New Roman" w:cstheme="minorHAnsi"/>
                <w:color w:val="000000"/>
                <w:lang w:eastAsia="cs-CZ"/>
              </w:rPr>
            </w:pPr>
            <w:r w:rsidRPr="00B02066">
              <w:rPr>
                <w:rFonts w:eastAsia="Times New Roman" w:cstheme="minorHAnsi"/>
                <w:color w:val="000000"/>
                <w:lang w:eastAsia="cs-CZ"/>
              </w:rPr>
              <w:t xml:space="preserve">Venkovní hřiště MŠ </w:t>
            </w:r>
          </w:p>
        </w:tc>
      </w:tr>
      <w:tr w:rsidR="00910F24" w:rsidRPr="00B02066" w14:paraId="6671E735" w14:textId="77777777" w:rsidTr="00AB3308">
        <w:trPr>
          <w:trHeight w:hRule="exact" w:val="340"/>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06D829C0" w14:textId="77777777" w:rsidR="00910F24" w:rsidRPr="00B02066" w:rsidRDefault="00910F24" w:rsidP="00DA6B7B">
            <w:pPr>
              <w:spacing w:after="0" w:line="240" w:lineRule="auto"/>
              <w:rPr>
                <w:rFonts w:eastAsia="Times New Roman" w:cstheme="minorHAnsi"/>
                <w:color w:val="000000"/>
                <w:lang w:eastAsia="cs-CZ"/>
              </w:rPr>
            </w:pPr>
            <w:r w:rsidRPr="00B02066">
              <w:rPr>
                <w:rFonts w:eastAsia="Times New Roman" w:cstheme="minorHAnsi"/>
                <w:color w:val="000000"/>
                <w:lang w:eastAsia="cs-CZ"/>
              </w:rPr>
              <w:t>II. Mateřská škola Pomezí 102 okres Svitavy</w:t>
            </w:r>
          </w:p>
        </w:tc>
        <w:tc>
          <w:tcPr>
            <w:tcW w:w="1418" w:type="dxa"/>
            <w:tcBorders>
              <w:top w:val="nil"/>
              <w:left w:val="nil"/>
              <w:bottom w:val="single" w:sz="4" w:space="0" w:color="auto"/>
              <w:right w:val="single" w:sz="4" w:space="0" w:color="auto"/>
            </w:tcBorders>
            <w:shd w:val="clear" w:color="auto" w:fill="auto"/>
            <w:noWrap/>
            <w:vAlign w:val="center"/>
            <w:hideMark/>
          </w:tcPr>
          <w:p w14:paraId="2DC65F0D" w14:textId="51C18058" w:rsidR="00910F24" w:rsidRPr="00B02066" w:rsidRDefault="00910F24" w:rsidP="00C57AA6">
            <w:pPr>
              <w:spacing w:after="0" w:line="240" w:lineRule="auto"/>
              <w:rPr>
                <w:rFonts w:eastAsia="Times New Roman" w:cstheme="minorHAnsi"/>
                <w:color w:val="000000"/>
                <w:lang w:eastAsia="cs-CZ"/>
              </w:rPr>
            </w:pPr>
            <w:r w:rsidRPr="00B02066">
              <w:rPr>
                <w:rFonts w:eastAsia="Times New Roman" w:cstheme="minorHAnsi"/>
                <w:color w:val="000000"/>
                <w:lang w:eastAsia="cs-CZ"/>
              </w:rPr>
              <w:t>Pomezí</w:t>
            </w:r>
          </w:p>
        </w:tc>
        <w:tc>
          <w:tcPr>
            <w:tcW w:w="4394" w:type="dxa"/>
            <w:tcBorders>
              <w:top w:val="nil"/>
              <w:left w:val="nil"/>
              <w:bottom w:val="single" w:sz="4" w:space="0" w:color="auto"/>
              <w:right w:val="single" w:sz="4" w:space="0" w:color="auto"/>
            </w:tcBorders>
            <w:shd w:val="clear" w:color="000000" w:fill="FFFFFF"/>
            <w:vAlign w:val="center"/>
            <w:hideMark/>
          </w:tcPr>
          <w:p w14:paraId="2E394752" w14:textId="77777777" w:rsidR="00910F24" w:rsidRPr="00B02066" w:rsidRDefault="00910F24" w:rsidP="00B02066">
            <w:pPr>
              <w:spacing w:after="0" w:line="240" w:lineRule="auto"/>
              <w:rPr>
                <w:rFonts w:eastAsia="Times New Roman" w:cstheme="minorHAnsi"/>
                <w:color w:val="000000"/>
                <w:lang w:eastAsia="cs-CZ"/>
              </w:rPr>
            </w:pPr>
            <w:r w:rsidRPr="00B02066">
              <w:rPr>
                <w:rFonts w:eastAsia="Times New Roman" w:cstheme="minorHAnsi"/>
                <w:color w:val="000000"/>
                <w:lang w:eastAsia="cs-CZ"/>
              </w:rPr>
              <w:t xml:space="preserve">Venkovní hřiště MŠ </w:t>
            </w:r>
          </w:p>
        </w:tc>
      </w:tr>
      <w:tr w:rsidR="00910F24" w:rsidRPr="00B02066" w14:paraId="46C79DAF" w14:textId="77777777" w:rsidTr="00AB3308">
        <w:trPr>
          <w:trHeight w:hRule="exact" w:val="548"/>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3ABFD4F7" w14:textId="77777777" w:rsidR="00910F24" w:rsidRPr="00B02066" w:rsidRDefault="00910F24" w:rsidP="00DA6B7B">
            <w:pPr>
              <w:spacing w:after="0" w:line="240" w:lineRule="auto"/>
              <w:rPr>
                <w:rFonts w:eastAsia="Times New Roman" w:cstheme="minorHAnsi"/>
                <w:color w:val="000000"/>
                <w:lang w:eastAsia="cs-CZ"/>
              </w:rPr>
            </w:pPr>
            <w:r w:rsidRPr="00B02066">
              <w:rPr>
                <w:rFonts w:eastAsia="Times New Roman" w:cstheme="minorHAnsi"/>
                <w:color w:val="000000"/>
                <w:lang w:eastAsia="cs-CZ"/>
              </w:rPr>
              <w:t>Základní škola a Mateřská škola Pustá Kamenice</w:t>
            </w:r>
          </w:p>
        </w:tc>
        <w:tc>
          <w:tcPr>
            <w:tcW w:w="1418" w:type="dxa"/>
            <w:tcBorders>
              <w:top w:val="nil"/>
              <w:left w:val="nil"/>
              <w:bottom w:val="single" w:sz="4" w:space="0" w:color="auto"/>
              <w:right w:val="single" w:sz="4" w:space="0" w:color="auto"/>
            </w:tcBorders>
            <w:shd w:val="clear" w:color="auto" w:fill="auto"/>
            <w:noWrap/>
            <w:vAlign w:val="center"/>
            <w:hideMark/>
          </w:tcPr>
          <w:p w14:paraId="6C59D31B" w14:textId="77777777" w:rsidR="00910F24" w:rsidRPr="00B02066" w:rsidRDefault="00910F24" w:rsidP="00C57AA6">
            <w:pPr>
              <w:spacing w:after="0" w:line="240" w:lineRule="auto"/>
              <w:rPr>
                <w:rFonts w:eastAsia="Times New Roman" w:cstheme="minorHAnsi"/>
                <w:color w:val="000000"/>
                <w:lang w:eastAsia="cs-CZ"/>
              </w:rPr>
            </w:pPr>
            <w:r w:rsidRPr="00B02066">
              <w:rPr>
                <w:rFonts w:eastAsia="Times New Roman" w:cstheme="minorHAnsi"/>
                <w:color w:val="000000"/>
                <w:lang w:eastAsia="cs-CZ"/>
              </w:rPr>
              <w:t>Pustá Kamenice</w:t>
            </w:r>
          </w:p>
        </w:tc>
        <w:tc>
          <w:tcPr>
            <w:tcW w:w="4394" w:type="dxa"/>
            <w:tcBorders>
              <w:top w:val="nil"/>
              <w:left w:val="nil"/>
              <w:bottom w:val="single" w:sz="4" w:space="0" w:color="auto"/>
              <w:right w:val="single" w:sz="4" w:space="0" w:color="auto"/>
            </w:tcBorders>
            <w:shd w:val="clear" w:color="000000" w:fill="FFFFFF"/>
            <w:vAlign w:val="center"/>
            <w:hideMark/>
          </w:tcPr>
          <w:p w14:paraId="4D04A8AC" w14:textId="77777777" w:rsidR="00910F24" w:rsidRPr="00B02066" w:rsidRDefault="00910F24" w:rsidP="00B02066">
            <w:pPr>
              <w:spacing w:after="0" w:line="240" w:lineRule="auto"/>
              <w:rPr>
                <w:rFonts w:eastAsia="Times New Roman" w:cstheme="minorHAnsi"/>
                <w:color w:val="000000"/>
                <w:lang w:eastAsia="cs-CZ"/>
              </w:rPr>
            </w:pPr>
            <w:r w:rsidRPr="00B02066">
              <w:rPr>
                <w:rFonts w:eastAsia="Times New Roman" w:cstheme="minorHAnsi"/>
                <w:color w:val="000000"/>
                <w:lang w:eastAsia="cs-CZ"/>
              </w:rPr>
              <w:t xml:space="preserve">Venkovní hřiště MŠ </w:t>
            </w:r>
          </w:p>
        </w:tc>
      </w:tr>
      <w:tr w:rsidR="00910F24" w:rsidRPr="00B02066" w14:paraId="2304625D" w14:textId="77777777" w:rsidTr="00AB3308">
        <w:trPr>
          <w:trHeight w:hRule="exact" w:val="556"/>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72F91C30" w14:textId="62C64B84" w:rsidR="00910F24" w:rsidRDefault="00910F24" w:rsidP="00DA6B7B">
            <w:pPr>
              <w:spacing w:after="0" w:line="240" w:lineRule="auto"/>
              <w:rPr>
                <w:rFonts w:eastAsia="Times New Roman" w:cstheme="minorHAnsi"/>
                <w:color w:val="000000"/>
                <w:lang w:eastAsia="cs-CZ"/>
              </w:rPr>
            </w:pPr>
            <w:r w:rsidRPr="00B02066">
              <w:rPr>
                <w:rFonts w:eastAsia="Times New Roman" w:cstheme="minorHAnsi"/>
                <w:color w:val="000000"/>
                <w:lang w:eastAsia="cs-CZ"/>
              </w:rPr>
              <w:t>Základní škola a Mateřská škola Sádek, okres Svitavy</w:t>
            </w:r>
          </w:p>
          <w:p w14:paraId="6C4BEB5B" w14:textId="77777777" w:rsidR="00C5129E" w:rsidRPr="00B02066" w:rsidRDefault="00C5129E" w:rsidP="00DA6B7B">
            <w:pPr>
              <w:spacing w:after="0" w:line="240" w:lineRule="auto"/>
              <w:rPr>
                <w:rFonts w:eastAsia="Times New Roman" w:cstheme="minorHAnsi"/>
                <w:color w:val="000000"/>
                <w:lang w:eastAsia="cs-CZ"/>
              </w:rPr>
            </w:pPr>
          </w:p>
          <w:p w14:paraId="59BB4091" w14:textId="77777777" w:rsidR="00910F24" w:rsidRPr="00B02066" w:rsidRDefault="00910F24" w:rsidP="00DA6B7B">
            <w:pPr>
              <w:spacing w:after="0" w:line="240" w:lineRule="auto"/>
              <w:rPr>
                <w:rFonts w:eastAsia="Times New Roman" w:cstheme="minorHAnsi"/>
                <w:color w:val="000000"/>
                <w:lang w:eastAsia="cs-CZ"/>
              </w:rPr>
            </w:pPr>
          </w:p>
          <w:p w14:paraId="7FA8E080" w14:textId="77777777" w:rsidR="00910F24" w:rsidRPr="00B02066" w:rsidRDefault="00910F24" w:rsidP="00DA6B7B">
            <w:pPr>
              <w:spacing w:after="0" w:line="240" w:lineRule="auto"/>
              <w:rPr>
                <w:rFonts w:eastAsia="Times New Roman" w:cstheme="minorHAnsi"/>
                <w:color w:val="000000"/>
                <w:lang w:eastAsia="cs-CZ"/>
              </w:rPr>
            </w:pPr>
          </w:p>
        </w:tc>
        <w:tc>
          <w:tcPr>
            <w:tcW w:w="1418" w:type="dxa"/>
            <w:tcBorders>
              <w:top w:val="nil"/>
              <w:left w:val="nil"/>
              <w:bottom w:val="single" w:sz="4" w:space="0" w:color="auto"/>
              <w:right w:val="single" w:sz="4" w:space="0" w:color="auto"/>
            </w:tcBorders>
            <w:shd w:val="clear" w:color="auto" w:fill="auto"/>
            <w:noWrap/>
            <w:vAlign w:val="center"/>
            <w:hideMark/>
          </w:tcPr>
          <w:p w14:paraId="0CB988F0" w14:textId="77777777" w:rsidR="00910F24" w:rsidRPr="00B02066" w:rsidRDefault="00910F24" w:rsidP="00C57AA6">
            <w:pPr>
              <w:spacing w:after="0" w:line="240" w:lineRule="auto"/>
              <w:rPr>
                <w:rFonts w:eastAsia="Times New Roman" w:cstheme="minorHAnsi"/>
                <w:color w:val="000000"/>
                <w:lang w:eastAsia="cs-CZ"/>
              </w:rPr>
            </w:pPr>
            <w:r w:rsidRPr="00B02066">
              <w:rPr>
                <w:rFonts w:eastAsia="Times New Roman" w:cstheme="minorHAnsi"/>
                <w:color w:val="000000"/>
                <w:lang w:eastAsia="cs-CZ"/>
              </w:rPr>
              <w:t>Sádek</w:t>
            </w:r>
          </w:p>
        </w:tc>
        <w:tc>
          <w:tcPr>
            <w:tcW w:w="4394" w:type="dxa"/>
            <w:tcBorders>
              <w:top w:val="nil"/>
              <w:left w:val="nil"/>
              <w:bottom w:val="single" w:sz="4" w:space="0" w:color="auto"/>
              <w:right w:val="single" w:sz="4" w:space="0" w:color="auto"/>
            </w:tcBorders>
            <w:shd w:val="clear" w:color="000000" w:fill="FFFFFF"/>
            <w:vAlign w:val="center"/>
            <w:hideMark/>
          </w:tcPr>
          <w:p w14:paraId="44C70B2C" w14:textId="77777777" w:rsidR="00910F24" w:rsidRPr="00B02066" w:rsidRDefault="00910F24" w:rsidP="00B02066">
            <w:pPr>
              <w:spacing w:after="0" w:line="240" w:lineRule="auto"/>
              <w:rPr>
                <w:rFonts w:eastAsia="Times New Roman" w:cstheme="minorHAnsi"/>
                <w:color w:val="000000"/>
                <w:lang w:eastAsia="cs-CZ"/>
              </w:rPr>
            </w:pPr>
            <w:r w:rsidRPr="00B02066">
              <w:rPr>
                <w:rFonts w:eastAsia="Times New Roman" w:cstheme="minorHAnsi"/>
                <w:color w:val="000000"/>
                <w:lang w:eastAsia="cs-CZ"/>
              </w:rPr>
              <w:t xml:space="preserve">Venkovní hřiště MŠ </w:t>
            </w:r>
          </w:p>
        </w:tc>
      </w:tr>
      <w:tr w:rsidR="00910F24" w:rsidRPr="00B02066" w14:paraId="4CF6F1BE" w14:textId="77777777" w:rsidTr="00AB3308">
        <w:trPr>
          <w:trHeight w:hRule="exact" w:val="340"/>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7A3E5948" w14:textId="77777777" w:rsidR="00910F24" w:rsidRPr="00B02066" w:rsidRDefault="00910F24" w:rsidP="00DA6B7B">
            <w:pPr>
              <w:spacing w:after="0" w:line="240" w:lineRule="auto"/>
              <w:rPr>
                <w:rFonts w:eastAsia="Times New Roman" w:cstheme="minorHAnsi"/>
                <w:color w:val="000000"/>
                <w:lang w:eastAsia="cs-CZ"/>
              </w:rPr>
            </w:pPr>
            <w:r w:rsidRPr="00B02066">
              <w:rPr>
                <w:rFonts w:eastAsia="Times New Roman" w:cstheme="minorHAnsi"/>
                <w:color w:val="000000"/>
                <w:lang w:eastAsia="cs-CZ"/>
              </w:rPr>
              <w:t>Mateřská škola Starý Svojanov, okres Svitavy</w:t>
            </w:r>
          </w:p>
        </w:tc>
        <w:tc>
          <w:tcPr>
            <w:tcW w:w="1418" w:type="dxa"/>
            <w:tcBorders>
              <w:top w:val="nil"/>
              <w:left w:val="nil"/>
              <w:bottom w:val="single" w:sz="4" w:space="0" w:color="auto"/>
              <w:right w:val="single" w:sz="4" w:space="0" w:color="auto"/>
            </w:tcBorders>
            <w:shd w:val="clear" w:color="auto" w:fill="auto"/>
            <w:noWrap/>
            <w:vAlign w:val="center"/>
            <w:hideMark/>
          </w:tcPr>
          <w:p w14:paraId="44F414A5" w14:textId="77777777" w:rsidR="00910F24" w:rsidRPr="00B02066" w:rsidRDefault="00910F24" w:rsidP="00C57AA6">
            <w:pPr>
              <w:spacing w:after="0" w:line="240" w:lineRule="auto"/>
              <w:rPr>
                <w:rFonts w:eastAsia="Times New Roman" w:cstheme="minorHAnsi"/>
                <w:color w:val="000000"/>
                <w:lang w:eastAsia="cs-CZ"/>
              </w:rPr>
            </w:pPr>
            <w:r w:rsidRPr="00B02066">
              <w:rPr>
                <w:rFonts w:eastAsia="Times New Roman" w:cstheme="minorHAnsi"/>
                <w:color w:val="000000"/>
                <w:lang w:eastAsia="cs-CZ"/>
              </w:rPr>
              <w:t>Svojanov</w:t>
            </w:r>
          </w:p>
        </w:tc>
        <w:tc>
          <w:tcPr>
            <w:tcW w:w="4394" w:type="dxa"/>
            <w:tcBorders>
              <w:top w:val="nil"/>
              <w:left w:val="nil"/>
              <w:bottom w:val="single" w:sz="4" w:space="0" w:color="auto"/>
              <w:right w:val="single" w:sz="4" w:space="0" w:color="auto"/>
            </w:tcBorders>
            <w:shd w:val="clear" w:color="000000" w:fill="FFFFFF"/>
            <w:vAlign w:val="center"/>
            <w:hideMark/>
          </w:tcPr>
          <w:p w14:paraId="62C8D096" w14:textId="77777777" w:rsidR="00910F24" w:rsidRPr="00B02066" w:rsidRDefault="00910F24" w:rsidP="00B02066">
            <w:pPr>
              <w:spacing w:after="0" w:line="240" w:lineRule="auto"/>
              <w:rPr>
                <w:rFonts w:eastAsia="Times New Roman" w:cstheme="minorHAnsi"/>
                <w:color w:val="000000"/>
                <w:lang w:eastAsia="cs-CZ"/>
              </w:rPr>
            </w:pPr>
            <w:r w:rsidRPr="00B02066">
              <w:rPr>
                <w:rFonts w:eastAsia="Times New Roman" w:cstheme="minorHAnsi"/>
                <w:color w:val="000000"/>
                <w:lang w:eastAsia="cs-CZ"/>
              </w:rPr>
              <w:t>Venkovní hřiště MŠ / modernizováno</w:t>
            </w:r>
          </w:p>
        </w:tc>
      </w:tr>
      <w:tr w:rsidR="00910F24" w:rsidRPr="00B02066" w14:paraId="1B598225" w14:textId="77777777" w:rsidTr="00AB3308">
        <w:trPr>
          <w:trHeight w:hRule="exact" w:val="613"/>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38A4EB67" w14:textId="77777777" w:rsidR="00910F24" w:rsidRPr="00B02066" w:rsidRDefault="00910F24" w:rsidP="00DA6B7B">
            <w:pPr>
              <w:spacing w:after="0" w:line="240" w:lineRule="auto"/>
              <w:rPr>
                <w:rFonts w:eastAsia="Times New Roman" w:cstheme="minorHAnsi"/>
                <w:color w:val="000000"/>
                <w:lang w:eastAsia="cs-CZ"/>
              </w:rPr>
            </w:pPr>
            <w:r w:rsidRPr="00B02066">
              <w:rPr>
                <w:rFonts w:eastAsia="Times New Roman" w:cstheme="minorHAnsi"/>
                <w:color w:val="000000"/>
                <w:lang w:eastAsia="cs-CZ"/>
              </w:rPr>
              <w:t>Základní škola a mateřská škola Široký Důl</w:t>
            </w:r>
          </w:p>
        </w:tc>
        <w:tc>
          <w:tcPr>
            <w:tcW w:w="1418" w:type="dxa"/>
            <w:tcBorders>
              <w:top w:val="nil"/>
              <w:left w:val="nil"/>
              <w:bottom w:val="single" w:sz="4" w:space="0" w:color="auto"/>
              <w:right w:val="single" w:sz="4" w:space="0" w:color="auto"/>
            </w:tcBorders>
            <w:shd w:val="clear" w:color="auto" w:fill="auto"/>
            <w:noWrap/>
            <w:vAlign w:val="center"/>
            <w:hideMark/>
          </w:tcPr>
          <w:p w14:paraId="29E79F0B" w14:textId="77777777" w:rsidR="00910F24" w:rsidRPr="00B02066" w:rsidRDefault="00910F24" w:rsidP="00C57AA6">
            <w:pPr>
              <w:spacing w:after="0" w:line="240" w:lineRule="auto"/>
              <w:rPr>
                <w:rFonts w:eastAsia="Times New Roman" w:cstheme="minorHAnsi"/>
                <w:color w:val="000000"/>
                <w:lang w:eastAsia="cs-CZ"/>
              </w:rPr>
            </w:pPr>
            <w:r w:rsidRPr="00B02066">
              <w:rPr>
                <w:rFonts w:eastAsia="Times New Roman" w:cstheme="minorHAnsi"/>
                <w:color w:val="000000"/>
                <w:lang w:eastAsia="cs-CZ"/>
              </w:rPr>
              <w:t>Široký Důl</w:t>
            </w:r>
          </w:p>
        </w:tc>
        <w:tc>
          <w:tcPr>
            <w:tcW w:w="4394" w:type="dxa"/>
            <w:tcBorders>
              <w:top w:val="nil"/>
              <w:left w:val="nil"/>
              <w:bottom w:val="single" w:sz="4" w:space="0" w:color="auto"/>
              <w:right w:val="single" w:sz="4" w:space="0" w:color="auto"/>
            </w:tcBorders>
            <w:shd w:val="clear" w:color="000000" w:fill="FFFFFF"/>
            <w:vAlign w:val="center"/>
            <w:hideMark/>
          </w:tcPr>
          <w:p w14:paraId="35CD2D8E" w14:textId="77777777" w:rsidR="00910F24" w:rsidRPr="00B02066" w:rsidRDefault="00910F24" w:rsidP="00B02066">
            <w:pPr>
              <w:spacing w:after="0" w:line="240" w:lineRule="auto"/>
              <w:rPr>
                <w:rFonts w:eastAsia="Times New Roman" w:cstheme="minorHAnsi"/>
                <w:color w:val="000000"/>
                <w:lang w:eastAsia="cs-CZ"/>
              </w:rPr>
            </w:pPr>
            <w:r w:rsidRPr="00B02066">
              <w:rPr>
                <w:rFonts w:eastAsia="Times New Roman" w:cstheme="minorHAnsi"/>
                <w:color w:val="000000"/>
                <w:lang w:eastAsia="cs-CZ"/>
              </w:rPr>
              <w:t>Venkovní hřiště MŠ / modernizováno</w:t>
            </w:r>
          </w:p>
        </w:tc>
      </w:tr>
      <w:tr w:rsidR="00910F24" w:rsidRPr="00B02066" w14:paraId="5B79C3B1" w14:textId="77777777" w:rsidTr="00AB3308">
        <w:trPr>
          <w:trHeight w:hRule="exact" w:val="552"/>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53E28BF3" w14:textId="77777777" w:rsidR="00910F24" w:rsidRPr="00B02066" w:rsidRDefault="00910F24" w:rsidP="00DA6B7B">
            <w:pPr>
              <w:spacing w:after="0" w:line="240" w:lineRule="auto"/>
              <w:rPr>
                <w:rFonts w:eastAsia="Times New Roman" w:cstheme="minorHAnsi"/>
                <w:color w:val="000000"/>
                <w:lang w:eastAsia="cs-CZ"/>
              </w:rPr>
            </w:pPr>
            <w:r w:rsidRPr="00B02066">
              <w:rPr>
                <w:rFonts w:eastAsia="Times New Roman" w:cstheme="minorHAnsi"/>
                <w:color w:val="000000"/>
                <w:lang w:eastAsia="cs-CZ"/>
              </w:rPr>
              <w:t>Základní škola a mateřská škola Rohozná</w:t>
            </w:r>
          </w:p>
        </w:tc>
        <w:tc>
          <w:tcPr>
            <w:tcW w:w="1418" w:type="dxa"/>
            <w:tcBorders>
              <w:top w:val="nil"/>
              <w:left w:val="nil"/>
              <w:bottom w:val="single" w:sz="4" w:space="0" w:color="auto"/>
              <w:right w:val="single" w:sz="4" w:space="0" w:color="auto"/>
            </w:tcBorders>
            <w:shd w:val="clear" w:color="auto" w:fill="auto"/>
            <w:noWrap/>
            <w:vAlign w:val="center"/>
            <w:hideMark/>
          </w:tcPr>
          <w:p w14:paraId="351FC032" w14:textId="77777777" w:rsidR="00910F24" w:rsidRPr="00B02066" w:rsidRDefault="00910F24" w:rsidP="00C57AA6">
            <w:pPr>
              <w:spacing w:after="0" w:line="240" w:lineRule="auto"/>
              <w:rPr>
                <w:rFonts w:eastAsia="Times New Roman" w:cstheme="minorHAnsi"/>
                <w:color w:val="000000"/>
                <w:lang w:eastAsia="cs-CZ"/>
              </w:rPr>
            </w:pPr>
            <w:r w:rsidRPr="00B02066">
              <w:rPr>
                <w:rFonts w:eastAsia="Times New Roman" w:cstheme="minorHAnsi"/>
                <w:color w:val="000000"/>
                <w:lang w:eastAsia="cs-CZ"/>
              </w:rPr>
              <w:t>Rohozná</w:t>
            </w:r>
          </w:p>
        </w:tc>
        <w:tc>
          <w:tcPr>
            <w:tcW w:w="4394" w:type="dxa"/>
            <w:tcBorders>
              <w:top w:val="nil"/>
              <w:left w:val="nil"/>
              <w:bottom w:val="single" w:sz="4" w:space="0" w:color="auto"/>
              <w:right w:val="single" w:sz="4" w:space="0" w:color="auto"/>
            </w:tcBorders>
            <w:shd w:val="clear" w:color="000000" w:fill="FFFFFF"/>
            <w:vAlign w:val="center"/>
            <w:hideMark/>
          </w:tcPr>
          <w:p w14:paraId="1E1D0C9E" w14:textId="77777777" w:rsidR="00910F24" w:rsidRPr="00B02066" w:rsidRDefault="00910F24" w:rsidP="00B02066">
            <w:pPr>
              <w:spacing w:after="0" w:line="240" w:lineRule="auto"/>
              <w:rPr>
                <w:rFonts w:eastAsia="Times New Roman" w:cstheme="minorHAnsi"/>
                <w:color w:val="000000"/>
                <w:lang w:eastAsia="cs-CZ"/>
              </w:rPr>
            </w:pPr>
            <w:r w:rsidRPr="00B02066">
              <w:rPr>
                <w:rFonts w:eastAsia="Times New Roman" w:cstheme="minorHAnsi"/>
                <w:color w:val="000000"/>
                <w:lang w:eastAsia="cs-CZ"/>
              </w:rPr>
              <w:t xml:space="preserve">Venkovní hřiště MŠ </w:t>
            </w:r>
          </w:p>
        </w:tc>
      </w:tr>
      <w:tr w:rsidR="00910F24" w:rsidRPr="00B02066" w14:paraId="30E23027" w14:textId="77777777" w:rsidTr="00AB3308">
        <w:trPr>
          <w:trHeight w:hRule="exact" w:val="716"/>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69554347" w14:textId="77777777" w:rsidR="00910F24" w:rsidRPr="00B02066" w:rsidRDefault="00910F24" w:rsidP="00DA6B7B">
            <w:pPr>
              <w:spacing w:after="0" w:line="240" w:lineRule="auto"/>
              <w:rPr>
                <w:rFonts w:eastAsia="Times New Roman" w:cstheme="minorHAnsi"/>
                <w:color w:val="000000"/>
                <w:lang w:eastAsia="cs-CZ"/>
              </w:rPr>
            </w:pPr>
            <w:r w:rsidRPr="00B02066">
              <w:rPr>
                <w:rFonts w:eastAsia="Times New Roman" w:cstheme="minorHAnsi"/>
                <w:color w:val="000000"/>
                <w:lang w:eastAsia="cs-CZ"/>
              </w:rPr>
              <w:t>Základní škola a mateřská škola Telecí</w:t>
            </w:r>
          </w:p>
        </w:tc>
        <w:tc>
          <w:tcPr>
            <w:tcW w:w="1418" w:type="dxa"/>
            <w:tcBorders>
              <w:top w:val="nil"/>
              <w:left w:val="nil"/>
              <w:bottom w:val="single" w:sz="4" w:space="0" w:color="auto"/>
              <w:right w:val="single" w:sz="4" w:space="0" w:color="auto"/>
            </w:tcBorders>
            <w:shd w:val="clear" w:color="auto" w:fill="auto"/>
            <w:noWrap/>
            <w:vAlign w:val="center"/>
            <w:hideMark/>
          </w:tcPr>
          <w:p w14:paraId="0702DCCE" w14:textId="77777777" w:rsidR="00910F24" w:rsidRPr="00B02066" w:rsidRDefault="00910F24" w:rsidP="00C57AA6">
            <w:pPr>
              <w:spacing w:after="0" w:line="240" w:lineRule="auto"/>
              <w:rPr>
                <w:rFonts w:eastAsia="Times New Roman" w:cstheme="minorHAnsi"/>
                <w:color w:val="000000"/>
                <w:lang w:eastAsia="cs-CZ"/>
              </w:rPr>
            </w:pPr>
            <w:r w:rsidRPr="00B02066">
              <w:rPr>
                <w:rFonts w:eastAsia="Times New Roman" w:cstheme="minorHAnsi"/>
                <w:color w:val="000000"/>
                <w:lang w:eastAsia="cs-CZ"/>
              </w:rPr>
              <w:t>Telecí</w:t>
            </w:r>
          </w:p>
        </w:tc>
        <w:tc>
          <w:tcPr>
            <w:tcW w:w="4394" w:type="dxa"/>
            <w:tcBorders>
              <w:top w:val="nil"/>
              <w:left w:val="nil"/>
              <w:bottom w:val="single" w:sz="4" w:space="0" w:color="auto"/>
              <w:right w:val="single" w:sz="4" w:space="0" w:color="auto"/>
            </w:tcBorders>
            <w:shd w:val="clear" w:color="000000" w:fill="FFFFFF"/>
            <w:vAlign w:val="center"/>
            <w:hideMark/>
          </w:tcPr>
          <w:p w14:paraId="13DD6E6E" w14:textId="732F54B7" w:rsidR="00910F24" w:rsidRPr="00B02066" w:rsidRDefault="00910F24" w:rsidP="00B02066">
            <w:pPr>
              <w:spacing w:after="0" w:line="240" w:lineRule="auto"/>
              <w:rPr>
                <w:rFonts w:eastAsia="Times New Roman" w:cstheme="minorHAnsi"/>
                <w:color w:val="000000"/>
                <w:lang w:eastAsia="cs-CZ"/>
              </w:rPr>
            </w:pPr>
            <w:r w:rsidRPr="00B02066">
              <w:rPr>
                <w:rFonts w:eastAsia="Times New Roman" w:cstheme="minorHAnsi"/>
                <w:color w:val="000000"/>
                <w:lang w:eastAsia="cs-CZ"/>
              </w:rPr>
              <w:t xml:space="preserve">Venkovní hřiště </w:t>
            </w:r>
            <w:r w:rsidR="00E44239">
              <w:rPr>
                <w:rFonts w:eastAsia="Times New Roman" w:cstheme="minorHAnsi"/>
                <w:color w:val="000000"/>
                <w:lang w:eastAsia="cs-CZ"/>
              </w:rPr>
              <w:t>veřejné</w:t>
            </w:r>
            <w:r w:rsidRPr="00B02066">
              <w:rPr>
                <w:rFonts w:eastAsia="Times New Roman" w:cstheme="minorHAnsi"/>
                <w:color w:val="000000"/>
                <w:lang w:eastAsia="cs-CZ"/>
              </w:rPr>
              <w:t xml:space="preserve"> </w:t>
            </w:r>
          </w:p>
        </w:tc>
      </w:tr>
      <w:tr w:rsidR="00910F24" w:rsidRPr="00B02066" w14:paraId="1FDD3CE7" w14:textId="77777777" w:rsidTr="00AB3308">
        <w:trPr>
          <w:trHeight w:hRule="exact" w:val="340"/>
        </w:trPr>
        <w:tc>
          <w:tcPr>
            <w:tcW w:w="34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E18DD" w14:textId="77777777" w:rsidR="00910F24" w:rsidRPr="00B02066" w:rsidRDefault="00910F24" w:rsidP="00DA6B7B">
            <w:pPr>
              <w:spacing w:after="0" w:line="240" w:lineRule="auto"/>
              <w:rPr>
                <w:rFonts w:eastAsia="Times New Roman" w:cstheme="minorHAnsi"/>
                <w:color w:val="000000"/>
                <w:lang w:eastAsia="cs-CZ"/>
              </w:rPr>
            </w:pPr>
            <w:r w:rsidRPr="00B02066">
              <w:rPr>
                <w:rFonts w:eastAsia="Times New Roman" w:cstheme="minorHAnsi"/>
                <w:color w:val="000000"/>
                <w:lang w:eastAsia="cs-CZ"/>
              </w:rPr>
              <w:t>Mateřská škola Trpín</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4ECC82D" w14:textId="07658E28" w:rsidR="00910F24" w:rsidRPr="00B02066" w:rsidRDefault="00910F24" w:rsidP="00C57AA6">
            <w:pPr>
              <w:spacing w:after="0" w:line="240" w:lineRule="auto"/>
              <w:rPr>
                <w:rFonts w:eastAsia="Times New Roman" w:cstheme="minorHAnsi"/>
                <w:color w:val="000000"/>
                <w:lang w:eastAsia="cs-CZ"/>
              </w:rPr>
            </w:pPr>
            <w:r w:rsidRPr="00B02066">
              <w:rPr>
                <w:rFonts w:eastAsia="Times New Roman" w:cstheme="minorHAnsi"/>
                <w:color w:val="000000"/>
                <w:lang w:eastAsia="cs-CZ"/>
              </w:rPr>
              <w:t>Trpín</w:t>
            </w:r>
          </w:p>
        </w:tc>
        <w:tc>
          <w:tcPr>
            <w:tcW w:w="4394" w:type="dxa"/>
            <w:tcBorders>
              <w:top w:val="single" w:sz="4" w:space="0" w:color="auto"/>
              <w:left w:val="nil"/>
              <w:bottom w:val="single" w:sz="4" w:space="0" w:color="auto"/>
              <w:right w:val="single" w:sz="4" w:space="0" w:color="auto"/>
            </w:tcBorders>
            <w:shd w:val="clear" w:color="000000" w:fill="FFFFFF"/>
            <w:vAlign w:val="center"/>
            <w:hideMark/>
          </w:tcPr>
          <w:p w14:paraId="6AC843C8" w14:textId="77777777" w:rsidR="00910F24" w:rsidRPr="00B02066" w:rsidRDefault="00910F24" w:rsidP="00B02066">
            <w:pPr>
              <w:spacing w:after="0" w:line="240" w:lineRule="auto"/>
              <w:rPr>
                <w:rFonts w:eastAsia="Times New Roman" w:cstheme="minorHAnsi"/>
                <w:color w:val="000000"/>
                <w:lang w:eastAsia="cs-CZ"/>
              </w:rPr>
            </w:pPr>
            <w:r w:rsidRPr="00B02066">
              <w:rPr>
                <w:rFonts w:eastAsia="Times New Roman" w:cstheme="minorHAnsi"/>
                <w:color w:val="000000"/>
                <w:lang w:eastAsia="cs-CZ"/>
              </w:rPr>
              <w:t>Venkovní hřiště MŠ / modernizováno</w:t>
            </w:r>
          </w:p>
        </w:tc>
      </w:tr>
    </w:tbl>
    <w:p w14:paraId="05763D78" w14:textId="42FFFF04" w:rsidR="00910F24" w:rsidRPr="00713362" w:rsidRDefault="007912FC" w:rsidP="00B02066">
      <w:pPr>
        <w:spacing w:after="0" w:line="240" w:lineRule="auto"/>
        <w:rPr>
          <w:rFonts w:ascii="Calibri" w:eastAsia="Times New Roman" w:hAnsi="Calibri" w:cs="Calibri"/>
          <w:color w:val="000000"/>
          <w:sz w:val="20"/>
          <w:szCs w:val="20"/>
          <w:lang w:eastAsia="cs-CZ"/>
        </w:rPr>
      </w:pPr>
      <w:bookmarkStart w:id="14" w:name="_Hlk54250389"/>
      <w:bookmarkEnd w:id="13"/>
      <w:r w:rsidRPr="00713362">
        <w:rPr>
          <w:rFonts w:ascii="Calibri" w:eastAsia="Times New Roman" w:hAnsi="Calibri" w:cs="Calibri"/>
          <w:color w:val="000000"/>
          <w:sz w:val="20"/>
          <w:szCs w:val="20"/>
          <w:lang w:eastAsia="cs-CZ"/>
        </w:rPr>
        <w:t xml:space="preserve">Zdroj: </w:t>
      </w:r>
      <w:r w:rsidR="00742F79" w:rsidRPr="00713362">
        <w:rPr>
          <w:rFonts w:ascii="Calibri" w:eastAsia="Times New Roman" w:hAnsi="Calibri" w:cs="Calibri"/>
          <w:color w:val="000000"/>
          <w:sz w:val="20"/>
          <w:szCs w:val="20"/>
          <w:lang w:eastAsia="cs-CZ"/>
        </w:rPr>
        <w:t>Vlastní šetření</w:t>
      </w:r>
    </w:p>
    <w:bookmarkEnd w:id="14"/>
    <w:p w14:paraId="2C560CC0" w14:textId="013120E6" w:rsidR="007912FC" w:rsidRPr="00713362" w:rsidRDefault="007912FC" w:rsidP="00643390">
      <w:pPr>
        <w:rPr>
          <w:rFonts w:ascii="Calibri" w:eastAsia="Times New Roman" w:hAnsi="Calibri" w:cs="Calibri"/>
          <w:color w:val="000000"/>
          <w:sz w:val="20"/>
          <w:szCs w:val="20"/>
          <w:lang w:eastAsia="cs-CZ"/>
        </w:rPr>
      </w:pPr>
    </w:p>
    <w:p w14:paraId="2420C604" w14:textId="20C02AB7" w:rsidR="00910F24" w:rsidRDefault="00910F24" w:rsidP="00910F24">
      <w:pPr>
        <w:pStyle w:val="Nadpis4"/>
        <w:rPr>
          <w:lang w:eastAsia="cs-CZ"/>
        </w:rPr>
      </w:pPr>
      <w:r>
        <w:rPr>
          <w:lang w:eastAsia="cs-CZ"/>
        </w:rPr>
        <w:lastRenderedPageBreak/>
        <w:t>Základní vzdělávání</w:t>
      </w:r>
    </w:p>
    <w:p w14:paraId="486C01DA" w14:textId="77777777" w:rsidR="007144AA" w:rsidRDefault="007144AA" w:rsidP="007144AA">
      <w:pPr>
        <w:jc w:val="both"/>
      </w:pPr>
      <w:r w:rsidRPr="008606C5">
        <w:t xml:space="preserve">Na území </w:t>
      </w:r>
      <w:r>
        <w:t>MAS POLIČSKO z.s. se nachází 12 základních škol (dále je ZŠ) zřízených obcemi a speciální ZŠ, která je zřízená Pardubickým krajem.</w:t>
      </w:r>
    </w:p>
    <w:p w14:paraId="728FE9C0" w14:textId="261E0EE8" w:rsidR="007144AA" w:rsidRDefault="007144AA" w:rsidP="007144AA">
      <w:pPr>
        <w:jc w:val="both"/>
      </w:pPr>
      <w:r>
        <w:t>3 ZŠ (včetně speciální ZŠ) se nachází ve městě Polička a 10 ZŠ je v okolních obcích. V 10 obcích z území se základní škola nenachází. Z celkového počtu je ovšem pouze 6 základních škol úplných (včetně speciální ZŠ).</w:t>
      </w:r>
    </w:p>
    <w:p w14:paraId="472653A2" w14:textId="77777777" w:rsidR="007144AA" w:rsidRDefault="007144AA" w:rsidP="007144AA">
      <w:pPr>
        <w:jc w:val="both"/>
      </w:pPr>
      <w:r>
        <w:t xml:space="preserve">Z důvodů nenaplněné kapacity a vysokých doplatků  obce na provoz školy byla základní škola v Rohozné k 30.6.2015 uzavřena. Dále pak na základě rozhodnutí zastupitelstva obce byl dán podnět k výmazu činnosti základní školy  a školní družiny v Rohozné z rejstříku škol a školských zařízení a to s účinností od 1.10.2016. </w:t>
      </w:r>
    </w:p>
    <w:p w14:paraId="24634CF0" w14:textId="2BCBC280" w:rsidR="007144AA" w:rsidRDefault="007144AA" w:rsidP="007144AA">
      <w:pPr>
        <w:jc w:val="both"/>
      </w:pPr>
      <w:r>
        <w:t>Ze stejného důvodu byl ukončen provoz i v základní škole v Květné a to k 31.8.2018.</w:t>
      </w:r>
    </w:p>
    <w:p w14:paraId="42F16052" w14:textId="77777777" w:rsidR="00AB3308" w:rsidRDefault="00AB3308" w:rsidP="007144AA">
      <w:pPr>
        <w:jc w:val="both"/>
      </w:pPr>
    </w:p>
    <w:p w14:paraId="16AD62CB" w14:textId="14BA9B34" w:rsidR="00097178" w:rsidRDefault="007524F2" w:rsidP="007144AA">
      <w:pPr>
        <w:rPr>
          <w:rFonts w:cs="Arial"/>
          <w:b/>
        </w:rPr>
      </w:pPr>
      <w:r w:rsidRPr="00F36850">
        <w:rPr>
          <w:rFonts w:cs="Arial"/>
          <w:b/>
        </w:rPr>
        <w:t>Vývoj počtu základních škol na území MAS POLIČSKO z.s.</w:t>
      </w:r>
    </w:p>
    <w:tbl>
      <w:tblPr>
        <w:tblW w:w="7163" w:type="dxa"/>
        <w:tblCellMar>
          <w:left w:w="0" w:type="dxa"/>
          <w:right w:w="0" w:type="dxa"/>
        </w:tblCellMar>
        <w:tblLook w:val="04A0" w:firstRow="1" w:lastRow="0" w:firstColumn="1" w:lastColumn="0" w:noHBand="0" w:noVBand="1"/>
      </w:tblPr>
      <w:tblGrid>
        <w:gridCol w:w="2149"/>
        <w:gridCol w:w="803"/>
        <w:gridCol w:w="605"/>
        <w:gridCol w:w="500"/>
        <w:gridCol w:w="678"/>
        <w:gridCol w:w="917"/>
        <w:gridCol w:w="643"/>
        <w:gridCol w:w="868"/>
      </w:tblGrid>
      <w:tr w:rsidR="00097178" w14:paraId="4C85F1DD" w14:textId="77777777" w:rsidTr="00097178">
        <w:trPr>
          <w:trHeight w:val="256"/>
        </w:trPr>
        <w:tc>
          <w:tcPr>
            <w:tcW w:w="7163" w:type="dxa"/>
            <w:gridSpan w:val="8"/>
            <w:noWrap/>
            <w:tcMar>
              <w:top w:w="0" w:type="dxa"/>
              <w:left w:w="70" w:type="dxa"/>
              <w:bottom w:w="0" w:type="dxa"/>
              <w:right w:w="70" w:type="dxa"/>
            </w:tcMar>
            <w:vAlign w:val="center"/>
            <w:hideMark/>
          </w:tcPr>
          <w:p w14:paraId="78AE29C9" w14:textId="77777777" w:rsidR="00097178" w:rsidRDefault="00097178" w:rsidP="00097178">
            <w:pPr>
              <w:spacing w:after="0" w:line="240" w:lineRule="auto"/>
              <w:rPr>
                <w:b/>
                <w:bCs/>
                <w:color w:val="000000"/>
                <w:lang w:eastAsia="cs-CZ"/>
              </w:rPr>
            </w:pPr>
            <w:r>
              <w:rPr>
                <w:b/>
                <w:bCs/>
                <w:color w:val="000000"/>
                <w:lang w:eastAsia="cs-CZ"/>
              </w:rPr>
              <w:t>Tabulka č. 10: Vývoj počtu základních škol na území</w:t>
            </w:r>
          </w:p>
        </w:tc>
      </w:tr>
      <w:tr w:rsidR="00097178" w14:paraId="6BE561C8" w14:textId="77777777" w:rsidTr="00097178">
        <w:trPr>
          <w:trHeight w:val="256"/>
        </w:trPr>
        <w:tc>
          <w:tcPr>
            <w:tcW w:w="2149" w:type="dxa"/>
            <w:vMerge w:val="restar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99C9037" w14:textId="77777777" w:rsidR="00097178" w:rsidRDefault="00097178" w:rsidP="00097178">
            <w:pPr>
              <w:jc w:val="center"/>
              <w:rPr>
                <w:color w:val="000000"/>
                <w:lang w:eastAsia="cs-CZ"/>
              </w:rPr>
            </w:pPr>
            <w:r>
              <w:rPr>
                <w:color w:val="000000"/>
                <w:lang w:eastAsia="cs-CZ"/>
              </w:rPr>
              <w:t>Školní rok</w:t>
            </w:r>
          </w:p>
        </w:tc>
        <w:tc>
          <w:tcPr>
            <w:tcW w:w="803" w:type="dxa"/>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6555B29" w14:textId="77777777" w:rsidR="00097178" w:rsidRDefault="00097178" w:rsidP="00097178">
            <w:pPr>
              <w:jc w:val="center"/>
              <w:rPr>
                <w:color w:val="000000"/>
                <w:lang w:eastAsia="cs-CZ"/>
              </w:rPr>
            </w:pPr>
            <w:r>
              <w:rPr>
                <w:color w:val="000000"/>
                <w:lang w:eastAsia="cs-CZ"/>
              </w:rPr>
              <w:t>Celkem</w:t>
            </w:r>
          </w:p>
        </w:tc>
        <w:tc>
          <w:tcPr>
            <w:tcW w:w="1105" w:type="dxa"/>
            <w:gridSpan w:val="2"/>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396EAD1" w14:textId="77777777" w:rsidR="00097178" w:rsidRDefault="00097178" w:rsidP="00097178">
            <w:pPr>
              <w:jc w:val="center"/>
              <w:rPr>
                <w:color w:val="000000"/>
                <w:lang w:eastAsia="cs-CZ"/>
              </w:rPr>
            </w:pPr>
            <w:r>
              <w:rPr>
                <w:color w:val="000000"/>
                <w:lang w:eastAsia="cs-CZ"/>
              </w:rPr>
              <w:t>Podle zřizovatele</w:t>
            </w:r>
          </w:p>
        </w:tc>
        <w:tc>
          <w:tcPr>
            <w:tcW w:w="1595" w:type="dxa"/>
            <w:gridSpan w:val="2"/>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FBB333C" w14:textId="77777777" w:rsidR="00097178" w:rsidRDefault="00097178" w:rsidP="00097178">
            <w:pPr>
              <w:jc w:val="center"/>
              <w:rPr>
                <w:color w:val="000000"/>
                <w:lang w:eastAsia="cs-CZ"/>
              </w:rPr>
            </w:pPr>
            <w:r>
              <w:rPr>
                <w:color w:val="000000"/>
                <w:lang w:eastAsia="cs-CZ"/>
              </w:rPr>
              <w:t>Podle charakteru</w:t>
            </w:r>
          </w:p>
        </w:tc>
        <w:tc>
          <w:tcPr>
            <w:tcW w:w="1511" w:type="dxa"/>
            <w:gridSpan w:val="2"/>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BA9606F" w14:textId="77777777" w:rsidR="00097178" w:rsidRDefault="00097178" w:rsidP="00097178">
            <w:pPr>
              <w:jc w:val="center"/>
              <w:rPr>
                <w:color w:val="000000"/>
                <w:lang w:eastAsia="cs-CZ"/>
              </w:rPr>
            </w:pPr>
            <w:r>
              <w:rPr>
                <w:color w:val="000000"/>
                <w:lang w:eastAsia="cs-CZ"/>
              </w:rPr>
              <w:t>Podle úplnosti</w:t>
            </w:r>
          </w:p>
        </w:tc>
      </w:tr>
      <w:tr w:rsidR="00097178" w14:paraId="4797D9C3" w14:textId="77777777" w:rsidTr="00097178">
        <w:trPr>
          <w:trHeight w:val="256"/>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9E51F3B" w14:textId="77777777" w:rsidR="00097178" w:rsidRDefault="00097178" w:rsidP="00097178">
            <w:pPr>
              <w:rPr>
                <w:rFonts w:ascii="Calibri" w:hAnsi="Calibri" w:cs="Calibri"/>
                <w:color w:val="000000"/>
                <w:lang w:eastAsia="cs-CZ"/>
              </w:rPr>
            </w:pPr>
          </w:p>
        </w:tc>
        <w:tc>
          <w:tcPr>
            <w:tcW w:w="0" w:type="auto"/>
            <w:vMerge/>
            <w:tcBorders>
              <w:top w:val="single" w:sz="8" w:space="0" w:color="auto"/>
              <w:left w:val="nil"/>
              <w:bottom w:val="single" w:sz="8" w:space="0" w:color="auto"/>
              <w:right w:val="single" w:sz="8" w:space="0" w:color="auto"/>
            </w:tcBorders>
            <w:vAlign w:val="center"/>
            <w:hideMark/>
          </w:tcPr>
          <w:p w14:paraId="45EBF1BA" w14:textId="77777777" w:rsidR="00097178" w:rsidRDefault="00097178" w:rsidP="00097178">
            <w:pPr>
              <w:rPr>
                <w:rFonts w:ascii="Calibri" w:hAnsi="Calibri" w:cs="Calibri"/>
                <w:color w:val="000000"/>
                <w:lang w:eastAsia="cs-CZ"/>
              </w:rPr>
            </w:pPr>
          </w:p>
        </w:tc>
        <w:tc>
          <w:tcPr>
            <w:tcW w:w="6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7A53781" w14:textId="77777777" w:rsidR="00097178" w:rsidRDefault="00097178" w:rsidP="00097178">
            <w:pPr>
              <w:jc w:val="center"/>
              <w:rPr>
                <w:color w:val="000000"/>
                <w:lang w:eastAsia="cs-CZ"/>
              </w:rPr>
            </w:pPr>
            <w:r>
              <w:rPr>
                <w:color w:val="000000"/>
                <w:lang w:eastAsia="cs-CZ"/>
              </w:rPr>
              <w:t>obec</w:t>
            </w:r>
          </w:p>
        </w:tc>
        <w:tc>
          <w:tcPr>
            <w:tcW w:w="5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84EF58D" w14:textId="77777777" w:rsidR="00097178" w:rsidRDefault="00097178" w:rsidP="00097178">
            <w:pPr>
              <w:jc w:val="center"/>
              <w:rPr>
                <w:color w:val="000000"/>
                <w:lang w:eastAsia="cs-CZ"/>
              </w:rPr>
            </w:pPr>
            <w:r>
              <w:rPr>
                <w:color w:val="000000"/>
                <w:lang w:eastAsia="cs-CZ"/>
              </w:rPr>
              <w:t>kraj</w:t>
            </w:r>
          </w:p>
        </w:tc>
        <w:tc>
          <w:tcPr>
            <w:tcW w:w="6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82F0A13" w14:textId="77777777" w:rsidR="00097178" w:rsidRDefault="00097178" w:rsidP="00097178">
            <w:pPr>
              <w:jc w:val="center"/>
              <w:rPr>
                <w:color w:val="000000"/>
                <w:lang w:eastAsia="cs-CZ"/>
              </w:rPr>
            </w:pPr>
            <w:r>
              <w:rPr>
                <w:color w:val="000000"/>
                <w:lang w:eastAsia="cs-CZ"/>
              </w:rPr>
              <w:t>běžné</w:t>
            </w:r>
          </w:p>
        </w:tc>
        <w:tc>
          <w:tcPr>
            <w:tcW w:w="9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FA24B4C" w14:textId="77777777" w:rsidR="00097178" w:rsidRDefault="00097178" w:rsidP="00097178">
            <w:pPr>
              <w:jc w:val="center"/>
              <w:rPr>
                <w:color w:val="000000"/>
                <w:lang w:eastAsia="cs-CZ"/>
              </w:rPr>
            </w:pPr>
            <w:r>
              <w:rPr>
                <w:color w:val="000000"/>
                <w:lang w:eastAsia="cs-CZ"/>
              </w:rPr>
              <w:t>speciální</w:t>
            </w:r>
          </w:p>
        </w:tc>
        <w:tc>
          <w:tcPr>
            <w:tcW w:w="6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2F9EFE" w14:textId="77777777" w:rsidR="00097178" w:rsidRDefault="00097178" w:rsidP="00097178">
            <w:pPr>
              <w:jc w:val="center"/>
              <w:rPr>
                <w:color w:val="000000"/>
                <w:lang w:eastAsia="cs-CZ"/>
              </w:rPr>
            </w:pPr>
            <w:r>
              <w:rPr>
                <w:color w:val="000000"/>
                <w:lang w:eastAsia="cs-CZ"/>
              </w:rPr>
              <w:t>úplná</w:t>
            </w:r>
          </w:p>
        </w:tc>
        <w:tc>
          <w:tcPr>
            <w:tcW w:w="86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F33DD5" w14:textId="77777777" w:rsidR="00097178" w:rsidRDefault="00097178" w:rsidP="00097178">
            <w:pPr>
              <w:jc w:val="center"/>
              <w:rPr>
                <w:color w:val="000000"/>
                <w:lang w:eastAsia="cs-CZ"/>
              </w:rPr>
            </w:pPr>
            <w:r>
              <w:rPr>
                <w:color w:val="000000"/>
                <w:lang w:eastAsia="cs-CZ"/>
              </w:rPr>
              <w:t>neúplná</w:t>
            </w:r>
          </w:p>
        </w:tc>
      </w:tr>
      <w:tr w:rsidR="00097178" w14:paraId="42281B24" w14:textId="77777777" w:rsidTr="00097178">
        <w:trPr>
          <w:trHeight w:val="425"/>
        </w:trPr>
        <w:tc>
          <w:tcPr>
            <w:tcW w:w="21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789EF53" w14:textId="77777777" w:rsidR="00097178" w:rsidRDefault="00097178" w:rsidP="00097178">
            <w:pPr>
              <w:ind w:firstLine="220"/>
              <w:rPr>
                <w:color w:val="000000"/>
                <w:lang w:eastAsia="cs-CZ"/>
              </w:rPr>
            </w:pPr>
            <w:r>
              <w:rPr>
                <w:color w:val="000000"/>
                <w:lang w:eastAsia="cs-CZ"/>
              </w:rPr>
              <w:t>2016/2017</w:t>
            </w:r>
          </w:p>
        </w:tc>
        <w:tc>
          <w:tcPr>
            <w:tcW w:w="80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AF02B0" w14:textId="77777777" w:rsidR="00097178" w:rsidRDefault="00097178" w:rsidP="00097178">
            <w:pPr>
              <w:jc w:val="right"/>
              <w:rPr>
                <w:color w:val="000000"/>
                <w:lang w:eastAsia="cs-CZ"/>
              </w:rPr>
            </w:pPr>
            <w:r>
              <w:rPr>
                <w:color w:val="000000"/>
                <w:lang w:eastAsia="cs-CZ"/>
              </w:rPr>
              <w:t>14</w:t>
            </w:r>
          </w:p>
        </w:tc>
        <w:tc>
          <w:tcPr>
            <w:tcW w:w="6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071B56" w14:textId="77777777" w:rsidR="00097178" w:rsidRDefault="00097178" w:rsidP="00097178">
            <w:pPr>
              <w:jc w:val="right"/>
              <w:rPr>
                <w:color w:val="000000"/>
                <w:lang w:eastAsia="cs-CZ"/>
              </w:rPr>
            </w:pPr>
            <w:r>
              <w:rPr>
                <w:color w:val="000000"/>
                <w:lang w:eastAsia="cs-CZ"/>
              </w:rPr>
              <w:t>13</w:t>
            </w:r>
          </w:p>
        </w:tc>
        <w:tc>
          <w:tcPr>
            <w:tcW w:w="5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B0A6C1" w14:textId="77777777" w:rsidR="00097178" w:rsidRDefault="00097178" w:rsidP="00097178">
            <w:pPr>
              <w:jc w:val="right"/>
              <w:rPr>
                <w:color w:val="000000"/>
                <w:lang w:eastAsia="cs-CZ"/>
              </w:rPr>
            </w:pPr>
            <w:r>
              <w:rPr>
                <w:color w:val="000000"/>
                <w:lang w:eastAsia="cs-CZ"/>
              </w:rPr>
              <w:t>1</w:t>
            </w:r>
          </w:p>
        </w:tc>
        <w:tc>
          <w:tcPr>
            <w:tcW w:w="6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FA2543" w14:textId="77777777" w:rsidR="00097178" w:rsidRDefault="00097178" w:rsidP="00097178">
            <w:pPr>
              <w:jc w:val="right"/>
              <w:rPr>
                <w:color w:val="000000"/>
                <w:lang w:eastAsia="cs-CZ"/>
              </w:rPr>
            </w:pPr>
            <w:r>
              <w:rPr>
                <w:color w:val="000000"/>
                <w:lang w:eastAsia="cs-CZ"/>
              </w:rPr>
              <w:t>13</w:t>
            </w:r>
          </w:p>
        </w:tc>
        <w:tc>
          <w:tcPr>
            <w:tcW w:w="9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744B71" w14:textId="77777777" w:rsidR="00097178" w:rsidRDefault="00097178" w:rsidP="00097178">
            <w:pPr>
              <w:jc w:val="right"/>
              <w:rPr>
                <w:color w:val="000000"/>
                <w:lang w:eastAsia="cs-CZ"/>
              </w:rPr>
            </w:pPr>
            <w:r>
              <w:rPr>
                <w:color w:val="000000"/>
                <w:lang w:eastAsia="cs-CZ"/>
              </w:rPr>
              <w:t>1</w:t>
            </w:r>
          </w:p>
        </w:tc>
        <w:tc>
          <w:tcPr>
            <w:tcW w:w="6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77EE832" w14:textId="77777777" w:rsidR="00097178" w:rsidRDefault="00097178" w:rsidP="00097178">
            <w:pPr>
              <w:jc w:val="right"/>
              <w:rPr>
                <w:color w:val="000000"/>
                <w:lang w:eastAsia="cs-CZ"/>
              </w:rPr>
            </w:pPr>
            <w:r>
              <w:rPr>
                <w:color w:val="000000"/>
                <w:lang w:eastAsia="cs-CZ"/>
              </w:rPr>
              <w:t>6</w:t>
            </w:r>
          </w:p>
        </w:tc>
        <w:tc>
          <w:tcPr>
            <w:tcW w:w="86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9E9E34" w14:textId="77777777" w:rsidR="00097178" w:rsidRDefault="00097178" w:rsidP="00097178">
            <w:pPr>
              <w:jc w:val="right"/>
              <w:rPr>
                <w:color w:val="000000"/>
                <w:lang w:eastAsia="cs-CZ"/>
              </w:rPr>
            </w:pPr>
            <w:r>
              <w:rPr>
                <w:color w:val="000000"/>
                <w:lang w:eastAsia="cs-CZ"/>
              </w:rPr>
              <w:t>8</w:t>
            </w:r>
          </w:p>
        </w:tc>
      </w:tr>
      <w:tr w:rsidR="00097178" w14:paraId="145B861A" w14:textId="77777777" w:rsidTr="00097178">
        <w:trPr>
          <w:trHeight w:val="425"/>
        </w:trPr>
        <w:tc>
          <w:tcPr>
            <w:tcW w:w="21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7A5FD49" w14:textId="77777777" w:rsidR="00097178" w:rsidRDefault="00097178" w:rsidP="00097178">
            <w:pPr>
              <w:ind w:firstLine="220"/>
              <w:rPr>
                <w:color w:val="000000"/>
                <w:lang w:eastAsia="cs-CZ"/>
              </w:rPr>
            </w:pPr>
            <w:r>
              <w:rPr>
                <w:color w:val="000000"/>
                <w:lang w:eastAsia="cs-CZ"/>
              </w:rPr>
              <w:t>2017/2018</w:t>
            </w:r>
          </w:p>
        </w:tc>
        <w:tc>
          <w:tcPr>
            <w:tcW w:w="80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F29EC1" w14:textId="77777777" w:rsidR="00097178" w:rsidRDefault="00097178" w:rsidP="00097178">
            <w:pPr>
              <w:jc w:val="right"/>
              <w:rPr>
                <w:color w:val="000000"/>
                <w:lang w:eastAsia="cs-CZ"/>
              </w:rPr>
            </w:pPr>
            <w:r>
              <w:rPr>
                <w:color w:val="000000"/>
                <w:lang w:eastAsia="cs-CZ"/>
              </w:rPr>
              <w:t> 14</w:t>
            </w:r>
          </w:p>
        </w:tc>
        <w:tc>
          <w:tcPr>
            <w:tcW w:w="6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C125A8" w14:textId="77777777" w:rsidR="00097178" w:rsidRDefault="00097178" w:rsidP="00097178">
            <w:pPr>
              <w:jc w:val="right"/>
              <w:rPr>
                <w:color w:val="000000"/>
                <w:lang w:eastAsia="cs-CZ"/>
              </w:rPr>
            </w:pPr>
            <w:r>
              <w:rPr>
                <w:color w:val="000000"/>
                <w:lang w:eastAsia="cs-CZ"/>
              </w:rPr>
              <w:t> 13</w:t>
            </w:r>
          </w:p>
        </w:tc>
        <w:tc>
          <w:tcPr>
            <w:tcW w:w="5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7CE8C2D" w14:textId="77777777" w:rsidR="00097178" w:rsidRDefault="00097178" w:rsidP="00097178">
            <w:pPr>
              <w:jc w:val="right"/>
              <w:rPr>
                <w:color w:val="000000"/>
                <w:lang w:eastAsia="cs-CZ"/>
              </w:rPr>
            </w:pPr>
            <w:r>
              <w:rPr>
                <w:color w:val="000000"/>
                <w:lang w:eastAsia="cs-CZ"/>
              </w:rPr>
              <w:t> 1</w:t>
            </w:r>
          </w:p>
        </w:tc>
        <w:tc>
          <w:tcPr>
            <w:tcW w:w="6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9E474A3" w14:textId="77777777" w:rsidR="00097178" w:rsidRDefault="00097178" w:rsidP="00097178">
            <w:pPr>
              <w:jc w:val="right"/>
              <w:rPr>
                <w:color w:val="000000"/>
                <w:lang w:eastAsia="cs-CZ"/>
              </w:rPr>
            </w:pPr>
            <w:r>
              <w:rPr>
                <w:color w:val="000000"/>
                <w:lang w:eastAsia="cs-CZ"/>
              </w:rPr>
              <w:t> 13</w:t>
            </w:r>
          </w:p>
        </w:tc>
        <w:tc>
          <w:tcPr>
            <w:tcW w:w="9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C5B6656" w14:textId="77777777" w:rsidR="00097178" w:rsidRDefault="00097178" w:rsidP="00097178">
            <w:pPr>
              <w:jc w:val="right"/>
              <w:rPr>
                <w:color w:val="000000"/>
                <w:lang w:eastAsia="cs-CZ"/>
              </w:rPr>
            </w:pPr>
            <w:r>
              <w:rPr>
                <w:color w:val="000000"/>
                <w:lang w:eastAsia="cs-CZ"/>
              </w:rPr>
              <w:t> 1</w:t>
            </w:r>
          </w:p>
        </w:tc>
        <w:tc>
          <w:tcPr>
            <w:tcW w:w="6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971B1E8" w14:textId="77777777" w:rsidR="00097178" w:rsidRDefault="00097178" w:rsidP="00097178">
            <w:pPr>
              <w:jc w:val="right"/>
              <w:rPr>
                <w:color w:val="000000"/>
                <w:lang w:eastAsia="cs-CZ"/>
              </w:rPr>
            </w:pPr>
            <w:r>
              <w:rPr>
                <w:color w:val="000000"/>
                <w:lang w:eastAsia="cs-CZ"/>
              </w:rPr>
              <w:t> 6</w:t>
            </w:r>
          </w:p>
        </w:tc>
        <w:tc>
          <w:tcPr>
            <w:tcW w:w="86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9C2E1C2" w14:textId="77777777" w:rsidR="00097178" w:rsidRDefault="00097178" w:rsidP="00097178">
            <w:pPr>
              <w:jc w:val="right"/>
              <w:rPr>
                <w:color w:val="000000"/>
                <w:lang w:eastAsia="cs-CZ"/>
              </w:rPr>
            </w:pPr>
            <w:r>
              <w:rPr>
                <w:color w:val="000000"/>
                <w:lang w:eastAsia="cs-CZ"/>
              </w:rPr>
              <w:t>8</w:t>
            </w:r>
          </w:p>
        </w:tc>
      </w:tr>
      <w:tr w:rsidR="00097178" w14:paraId="12E6379A" w14:textId="77777777" w:rsidTr="00097178">
        <w:trPr>
          <w:trHeight w:val="425"/>
        </w:trPr>
        <w:tc>
          <w:tcPr>
            <w:tcW w:w="21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63456E2" w14:textId="77777777" w:rsidR="00097178" w:rsidRDefault="00097178" w:rsidP="00097178">
            <w:pPr>
              <w:ind w:firstLine="220"/>
              <w:rPr>
                <w:color w:val="000000"/>
                <w:lang w:eastAsia="cs-CZ"/>
              </w:rPr>
            </w:pPr>
            <w:r>
              <w:rPr>
                <w:color w:val="000000"/>
                <w:lang w:eastAsia="cs-CZ"/>
              </w:rPr>
              <w:t>2018/2019</w:t>
            </w:r>
          </w:p>
        </w:tc>
        <w:tc>
          <w:tcPr>
            <w:tcW w:w="80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F5E1DB" w14:textId="77777777" w:rsidR="00097178" w:rsidRDefault="00097178" w:rsidP="00097178">
            <w:pPr>
              <w:jc w:val="right"/>
              <w:rPr>
                <w:color w:val="000000"/>
                <w:lang w:eastAsia="cs-CZ"/>
              </w:rPr>
            </w:pPr>
            <w:r>
              <w:rPr>
                <w:color w:val="000000"/>
                <w:lang w:eastAsia="cs-CZ"/>
              </w:rPr>
              <w:t> 13</w:t>
            </w:r>
          </w:p>
        </w:tc>
        <w:tc>
          <w:tcPr>
            <w:tcW w:w="6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E692E2" w14:textId="77777777" w:rsidR="00097178" w:rsidRDefault="00097178" w:rsidP="00097178">
            <w:pPr>
              <w:jc w:val="right"/>
              <w:rPr>
                <w:color w:val="000000"/>
                <w:lang w:eastAsia="cs-CZ"/>
              </w:rPr>
            </w:pPr>
            <w:r>
              <w:rPr>
                <w:color w:val="000000"/>
                <w:lang w:eastAsia="cs-CZ"/>
              </w:rPr>
              <w:t> 12</w:t>
            </w:r>
          </w:p>
        </w:tc>
        <w:tc>
          <w:tcPr>
            <w:tcW w:w="5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F9DB98C" w14:textId="77777777" w:rsidR="00097178" w:rsidRDefault="00097178" w:rsidP="00097178">
            <w:pPr>
              <w:jc w:val="right"/>
              <w:rPr>
                <w:color w:val="000000"/>
                <w:lang w:eastAsia="cs-CZ"/>
              </w:rPr>
            </w:pPr>
            <w:r>
              <w:rPr>
                <w:color w:val="000000"/>
                <w:lang w:eastAsia="cs-CZ"/>
              </w:rPr>
              <w:t> 1</w:t>
            </w:r>
          </w:p>
        </w:tc>
        <w:tc>
          <w:tcPr>
            <w:tcW w:w="6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0E41AB5" w14:textId="77777777" w:rsidR="00097178" w:rsidRDefault="00097178" w:rsidP="00097178">
            <w:pPr>
              <w:jc w:val="right"/>
              <w:rPr>
                <w:color w:val="000000"/>
                <w:lang w:eastAsia="cs-CZ"/>
              </w:rPr>
            </w:pPr>
            <w:r>
              <w:rPr>
                <w:color w:val="000000"/>
                <w:lang w:eastAsia="cs-CZ"/>
              </w:rPr>
              <w:t> 12</w:t>
            </w:r>
          </w:p>
        </w:tc>
        <w:tc>
          <w:tcPr>
            <w:tcW w:w="9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9E16C59" w14:textId="77777777" w:rsidR="00097178" w:rsidRDefault="00097178" w:rsidP="00097178">
            <w:pPr>
              <w:jc w:val="right"/>
              <w:rPr>
                <w:color w:val="000000"/>
                <w:lang w:eastAsia="cs-CZ"/>
              </w:rPr>
            </w:pPr>
            <w:r>
              <w:rPr>
                <w:color w:val="000000"/>
                <w:lang w:eastAsia="cs-CZ"/>
              </w:rPr>
              <w:t> 1</w:t>
            </w:r>
          </w:p>
        </w:tc>
        <w:tc>
          <w:tcPr>
            <w:tcW w:w="6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8063699" w14:textId="77777777" w:rsidR="00097178" w:rsidRDefault="00097178" w:rsidP="00097178">
            <w:pPr>
              <w:jc w:val="right"/>
              <w:rPr>
                <w:color w:val="000000"/>
                <w:lang w:eastAsia="cs-CZ"/>
              </w:rPr>
            </w:pPr>
            <w:r>
              <w:rPr>
                <w:color w:val="000000"/>
                <w:lang w:eastAsia="cs-CZ"/>
              </w:rPr>
              <w:t> 6</w:t>
            </w:r>
          </w:p>
        </w:tc>
        <w:tc>
          <w:tcPr>
            <w:tcW w:w="86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696221" w14:textId="77777777" w:rsidR="00097178" w:rsidRDefault="00097178" w:rsidP="00097178">
            <w:pPr>
              <w:jc w:val="right"/>
              <w:rPr>
                <w:color w:val="000000"/>
                <w:lang w:eastAsia="cs-CZ"/>
              </w:rPr>
            </w:pPr>
            <w:r>
              <w:rPr>
                <w:color w:val="000000"/>
                <w:lang w:eastAsia="cs-CZ"/>
              </w:rPr>
              <w:t> 7</w:t>
            </w:r>
          </w:p>
        </w:tc>
      </w:tr>
      <w:tr w:rsidR="00097178" w14:paraId="3B701C03" w14:textId="77777777" w:rsidTr="00097178">
        <w:trPr>
          <w:trHeight w:val="425"/>
        </w:trPr>
        <w:tc>
          <w:tcPr>
            <w:tcW w:w="21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4EFB77C" w14:textId="77777777" w:rsidR="00097178" w:rsidRDefault="00097178" w:rsidP="00097178">
            <w:pPr>
              <w:ind w:firstLine="220"/>
              <w:rPr>
                <w:color w:val="000000"/>
                <w:lang w:eastAsia="cs-CZ"/>
              </w:rPr>
            </w:pPr>
            <w:r>
              <w:rPr>
                <w:color w:val="000000"/>
                <w:lang w:eastAsia="cs-CZ"/>
              </w:rPr>
              <w:t>2019/2020</w:t>
            </w:r>
          </w:p>
        </w:tc>
        <w:tc>
          <w:tcPr>
            <w:tcW w:w="80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5ECDCA" w14:textId="77777777" w:rsidR="00097178" w:rsidRDefault="00097178" w:rsidP="00097178">
            <w:pPr>
              <w:jc w:val="right"/>
              <w:rPr>
                <w:color w:val="000000"/>
                <w:lang w:eastAsia="cs-CZ"/>
              </w:rPr>
            </w:pPr>
            <w:r>
              <w:rPr>
                <w:color w:val="000000"/>
                <w:lang w:eastAsia="cs-CZ"/>
              </w:rPr>
              <w:t> 13</w:t>
            </w:r>
          </w:p>
        </w:tc>
        <w:tc>
          <w:tcPr>
            <w:tcW w:w="6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F098BA3" w14:textId="77777777" w:rsidR="00097178" w:rsidRDefault="00097178" w:rsidP="00097178">
            <w:pPr>
              <w:jc w:val="right"/>
              <w:rPr>
                <w:color w:val="000000"/>
                <w:lang w:eastAsia="cs-CZ"/>
              </w:rPr>
            </w:pPr>
            <w:r>
              <w:rPr>
                <w:color w:val="000000"/>
                <w:lang w:eastAsia="cs-CZ"/>
              </w:rPr>
              <w:t>12</w:t>
            </w:r>
          </w:p>
        </w:tc>
        <w:tc>
          <w:tcPr>
            <w:tcW w:w="5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3EAA1B" w14:textId="77777777" w:rsidR="00097178" w:rsidRDefault="00097178" w:rsidP="00097178">
            <w:pPr>
              <w:jc w:val="right"/>
              <w:rPr>
                <w:color w:val="000000"/>
                <w:lang w:eastAsia="cs-CZ"/>
              </w:rPr>
            </w:pPr>
            <w:r>
              <w:rPr>
                <w:color w:val="000000"/>
                <w:lang w:eastAsia="cs-CZ"/>
              </w:rPr>
              <w:t> 1</w:t>
            </w:r>
          </w:p>
        </w:tc>
        <w:tc>
          <w:tcPr>
            <w:tcW w:w="6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10A900" w14:textId="77777777" w:rsidR="00097178" w:rsidRDefault="00097178" w:rsidP="00097178">
            <w:pPr>
              <w:jc w:val="right"/>
              <w:rPr>
                <w:color w:val="000000"/>
                <w:lang w:eastAsia="cs-CZ"/>
              </w:rPr>
            </w:pPr>
            <w:r>
              <w:rPr>
                <w:color w:val="000000"/>
                <w:lang w:eastAsia="cs-CZ"/>
              </w:rPr>
              <w:t> 12</w:t>
            </w:r>
          </w:p>
        </w:tc>
        <w:tc>
          <w:tcPr>
            <w:tcW w:w="9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301AA5" w14:textId="77777777" w:rsidR="00097178" w:rsidRDefault="00097178" w:rsidP="00097178">
            <w:pPr>
              <w:jc w:val="right"/>
              <w:rPr>
                <w:color w:val="000000"/>
                <w:lang w:eastAsia="cs-CZ"/>
              </w:rPr>
            </w:pPr>
            <w:r>
              <w:rPr>
                <w:color w:val="000000"/>
                <w:lang w:eastAsia="cs-CZ"/>
              </w:rPr>
              <w:t> 1</w:t>
            </w:r>
          </w:p>
        </w:tc>
        <w:tc>
          <w:tcPr>
            <w:tcW w:w="6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57B2E3D" w14:textId="77777777" w:rsidR="00097178" w:rsidRDefault="00097178" w:rsidP="00097178">
            <w:pPr>
              <w:jc w:val="right"/>
              <w:rPr>
                <w:color w:val="000000"/>
                <w:lang w:eastAsia="cs-CZ"/>
              </w:rPr>
            </w:pPr>
            <w:r>
              <w:rPr>
                <w:color w:val="000000"/>
                <w:lang w:eastAsia="cs-CZ"/>
              </w:rPr>
              <w:t> 6</w:t>
            </w:r>
          </w:p>
        </w:tc>
        <w:tc>
          <w:tcPr>
            <w:tcW w:w="86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A9D57F" w14:textId="77777777" w:rsidR="00097178" w:rsidRDefault="00097178" w:rsidP="00097178">
            <w:pPr>
              <w:jc w:val="right"/>
              <w:rPr>
                <w:color w:val="000000"/>
                <w:lang w:eastAsia="cs-CZ"/>
              </w:rPr>
            </w:pPr>
            <w:r>
              <w:rPr>
                <w:color w:val="000000"/>
                <w:lang w:eastAsia="cs-CZ"/>
              </w:rPr>
              <w:t>7</w:t>
            </w:r>
          </w:p>
        </w:tc>
      </w:tr>
      <w:tr w:rsidR="00097178" w14:paraId="521AF8E7" w14:textId="77777777" w:rsidTr="00097178">
        <w:trPr>
          <w:trHeight w:val="425"/>
        </w:trPr>
        <w:tc>
          <w:tcPr>
            <w:tcW w:w="21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6EF85BE" w14:textId="77777777" w:rsidR="00097178" w:rsidRDefault="00097178" w:rsidP="00097178">
            <w:pPr>
              <w:ind w:firstLine="220"/>
              <w:rPr>
                <w:color w:val="000000"/>
                <w:lang w:eastAsia="cs-CZ"/>
              </w:rPr>
            </w:pPr>
            <w:r>
              <w:rPr>
                <w:color w:val="000000"/>
                <w:lang w:eastAsia="cs-CZ"/>
              </w:rPr>
              <w:t>2020/2021</w:t>
            </w:r>
          </w:p>
        </w:tc>
        <w:tc>
          <w:tcPr>
            <w:tcW w:w="80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EA9E05" w14:textId="77777777" w:rsidR="00097178" w:rsidRDefault="00097178" w:rsidP="00097178">
            <w:pPr>
              <w:jc w:val="right"/>
              <w:rPr>
                <w:color w:val="000000"/>
                <w:lang w:eastAsia="cs-CZ"/>
              </w:rPr>
            </w:pPr>
            <w:r>
              <w:rPr>
                <w:color w:val="000000"/>
                <w:lang w:eastAsia="cs-CZ"/>
              </w:rPr>
              <w:t>13</w:t>
            </w:r>
          </w:p>
        </w:tc>
        <w:tc>
          <w:tcPr>
            <w:tcW w:w="60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CBCF10B" w14:textId="77777777" w:rsidR="00097178" w:rsidRDefault="00097178" w:rsidP="00097178">
            <w:pPr>
              <w:jc w:val="right"/>
              <w:rPr>
                <w:color w:val="000000"/>
                <w:lang w:eastAsia="cs-CZ"/>
              </w:rPr>
            </w:pPr>
            <w:r>
              <w:rPr>
                <w:color w:val="000000"/>
                <w:lang w:eastAsia="cs-CZ"/>
              </w:rPr>
              <w:t>12</w:t>
            </w:r>
          </w:p>
        </w:tc>
        <w:tc>
          <w:tcPr>
            <w:tcW w:w="50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7781AEC" w14:textId="77777777" w:rsidR="00097178" w:rsidRDefault="00097178" w:rsidP="00097178">
            <w:pPr>
              <w:jc w:val="right"/>
              <w:rPr>
                <w:color w:val="000000"/>
                <w:lang w:eastAsia="cs-CZ"/>
              </w:rPr>
            </w:pPr>
            <w:r>
              <w:rPr>
                <w:color w:val="000000"/>
                <w:lang w:eastAsia="cs-CZ"/>
              </w:rPr>
              <w:t>1</w:t>
            </w:r>
          </w:p>
        </w:tc>
        <w:tc>
          <w:tcPr>
            <w:tcW w:w="67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ADA72D" w14:textId="77777777" w:rsidR="00097178" w:rsidRDefault="00097178" w:rsidP="00097178">
            <w:pPr>
              <w:jc w:val="right"/>
              <w:rPr>
                <w:color w:val="000000"/>
                <w:lang w:eastAsia="cs-CZ"/>
              </w:rPr>
            </w:pPr>
            <w:r>
              <w:rPr>
                <w:color w:val="000000"/>
                <w:lang w:eastAsia="cs-CZ"/>
              </w:rPr>
              <w:t>12</w:t>
            </w:r>
          </w:p>
        </w:tc>
        <w:tc>
          <w:tcPr>
            <w:tcW w:w="9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1F34237" w14:textId="77777777" w:rsidR="00097178" w:rsidRDefault="00097178" w:rsidP="00097178">
            <w:pPr>
              <w:jc w:val="right"/>
              <w:rPr>
                <w:color w:val="000000"/>
                <w:lang w:eastAsia="cs-CZ"/>
              </w:rPr>
            </w:pPr>
            <w:r>
              <w:rPr>
                <w:color w:val="000000"/>
                <w:lang w:eastAsia="cs-CZ"/>
              </w:rPr>
              <w:t>1</w:t>
            </w:r>
          </w:p>
        </w:tc>
        <w:tc>
          <w:tcPr>
            <w:tcW w:w="643"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C3FFBCA" w14:textId="77777777" w:rsidR="00097178" w:rsidRDefault="00097178" w:rsidP="00097178">
            <w:pPr>
              <w:jc w:val="right"/>
              <w:rPr>
                <w:color w:val="000000"/>
                <w:lang w:eastAsia="cs-CZ"/>
              </w:rPr>
            </w:pPr>
            <w:r>
              <w:rPr>
                <w:color w:val="000000"/>
                <w:lang w:eastAsia="cs-CZ"/>
              </w:rPr>
              <w:t>6</w:t>
            </w:r>
          </w:p>
        </w:tc>
        <w:tc>
          <w:tcPr>
            <w:tcW w:w="86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AB5CFC" w14:textId="77777777" w:rsidR="00097178" w:rsidRDefault="00097178" w:rsidP="00097178">
            <w:pPr>
              <w:jc w:val="right"/>
              <w:rPr>
                <w:color w:val="000000"/>
                <w:lang w:eastAsia="cs-CZ"/>
              </w:rPr>
            </w:pPr>
            <w:r>
              <w:rPr>
                <w:color w:val="000000"/>
                <w:lang w:eastAsia="cs-CZ"/>
              </w:rPr>
              <w:t>7</w:t>
            </w:r>
          </w:p>
        </w:tc>
      </w:tr>
      <w:tr w:rsidR="00097178" w14:paraId="30436661" w14:textId="77777777" w:rsidTr="00097178">
        <w:trPr>
          <w:trHeight w:val="256"/>
        </w:trPr>
        <w:tc>
          <w:tcPr>
            <w:tcW w:w="2149" w:type="dxa"/>
            <w:noWrap/>
            <w:tcMar>
              <w:top w:w="0" w:type="dxa"/>
              <w:left w:w="70" w:type="dxa"/>
              <w:bottom w:w="0" w:type="dxa"/>
              <w:right w:w="70" w:type="dxa"/>
            </w:tcMar>
            <w:vAlign w:val="center"/>
            <w:hideMark/>
          </w:tcPr>
          <w:p w14:paraId="6FCB8916" w14:textId="77777777" w:rsidR="00097178" w:rsidRPr="00097178" w:rsidRDefault="00097178" w:rsidP="00097178">
            <w:pPr>
              <w:rPr>
                <w:rFonts w:ascii="Calibri" w:eastAsia="Times New Roman" w:hAnsi="Calibri" w:cs="Calibri"/>
                <w:color w:val="000000"/>
                <w:sz w:val="20"/>
                <w:szCs w:val="20"/>
                <w:lang w:eastAsia="cs-CZ"/>
              </w:rPr>
            </w:pPr>
            <w:r w:rsidRPr="00097178">
              <w:rPr>
                <w:rFonts w:ascii="Calibri" w:eastAsia="Times New Roman" w:hAnsi="Calibri" w:cs="Calibri"/>
                <w:color w:val="000000"/>
                <w:sz w:val="20"/>
                <w:szCs w:val="20"/>
                <w:lang w:eastAsia="cs-CZ"/>
              </w:rPr>
              <w:t>Zdroj: Vlastní šetření</w:t>
            </w:r>
          </w:p>
        </w:tc>
        <w:tc>
          <w:tcPr>
            <w:tcW w:w="803" w:type="dxa"/>
            <w:noWrap/>
            <w:tcMar>
              <w:top w:w="0" w:type="dxa"/>
              <w:left w:w="70" w:type="dxa"/>
              <w:bottom w:w="0" w:type="dxa"/>
              <w:right w:w="70" w:type="dxa"/>
            </w:tcMar>
            <w:vAlign w:val="bottom"/>
            <w:hideMark/>
          </w:tcPr>
          <w:p w14:paraId="6E5702A8" w14:textId="77777777" w:rsidR="00097178" w:rsidRPr="00097178" w:rsidRDefault="00097178" w:rsidP="00097178">
            <w:pPr>
              <w:rPr>
                <w:rFonts w:ascii="Calibri" w:eastAsia="Times New Roman" w:hAnsi="Calibri" w:cs="Calibri"/>
                <w:color w:val="000000"/>
                <w:sz w:val="20"/>
                <w:szCs w:val="20"/>
                <w:lang w:eastAsia="cs-CZ"/>
              </w:rPr>
            </w:pPr>
          </w:p>
        </w:tc>
        <w:tc>
          <w:tcPr>
            <w:tcW w:w="605" w:type="dxa"/>
            <w:noWrap/>
            <w:tcMar>
              <w:top w:w="0" w:type="dxa"/>
              <w:left w:w="70" w:type="dxa"/>
              <w:bottom w:w="0" w:type="dxa"/>
              <w:right w:w="70" w:type="dxa"/>
            </w:tcMar>
            <w:vAlign w:val="bottom"/>
            <w:hideMark/>
          </w:tcPr>
          <w:p w14:paraId="1B0DD601" w14:textId="77777777" w:rsidR="00097178" w:rsidRDefault="00097178" w:rsidP="00097178">
            <w:pPr>
              <w:rPr>
                <w:rFonts w:ascii="Times New Roman" w:eastAsia="Times New Roman" w:hAnsi="Times New Roman" w:cs="Times New Roman"/>
                <w:sz w:val="20"/>
                <w:szCs w:val="20"/>
                <w:lang w:eastAsia="cs-CZ"/>
              </w:rPr>
            </w:pPr>
          </w:p>
        </w:tc>
        <w:tc>
          <w:tcPr>
            <w:tcW w:w="500" w:type="dxa"/>
            <w:noWrap/>
            <w:tcMar>
              <w:top w:w="0" w:type="dxa"/>
              <w:left w:w="70" w:type="dxa"/>
              <w:bottom w:w="0" w:type="dxa"/>
              <w:right w:w="70" w:type="dxa"/>
            </w:tcMar>
            <w:vAlign w:val="bottom"/>
            <w:hideMark/>
          </w:tcPr>
          <w:p w14:paraId="7CD79849" w14:textId="77777777" w:rsidR="00097178" w:rsidRDefault="00097178" w:rsidP="00097178">
            <w:pPr>
              <w:rPr>
                <w:rFonts w:ascii="Times New Roman" w:eastAsia="Times New Roman" w:hAnsi="Times New Roman" w:cs="Times New Roman"/>
                <w:sz w:val="20"/>
                <w:szCs w:val="20"/>
                <w:lang w:eastAsia="cs-CZ"/>
              </w:rPr>
            </w:pPr>
          </w:p>
        </w:tc>
        <w:tc>
          <w:tcPr>
            <w:tcW w:w="678" w:type="dxa"/>
            <w:noWrap/>
            <w:tcMar>
              <w:top w:w="0" w:type="dxa"/>
              <w:left w:w="70" w:type="dxa"/>
              <w:bottom w:w="0" w:type="dxa"/>
              <w:right w:w="70" w:type="dxa"/>
            </w:tcMar>
            <w:vAlign w:val="bottom"/>
            <w:hideMark/>
          </w:tcPr>
          <w:p w14:paraId="75FA2400" w14:textId="77777777" w:rsidR="00097178" w:rsidRDefault="00097178" w:rsidP="00097178">
            <w:pPr>
              <w:rPr>
                <w:rFonts w:ascii="Times New Roman" w:eastAsia="Times New Roman" w:hAnsi="Times New Roman" w:cs="Times New Roman"/>
                <w:sz w:val="20"/>
                <w:szCs w:val="20"/>
                <w:lang w:eastAsia="cs-CZ"/>
              </w:rPr>
            </w:pPr>
          </w:p>
        </w:tc>
        <w:tc>
          <w:tcPr>
            <w:tcW w:w="917" w:type="dxa"/>
            <w:noWrap/>
            <w:tcMar>
              <w:top w:w="0" w:type="dxa"/>
              <w:left w:w="70" w:type="dxa"/>
              <w:bottom w:w="0" w:type="dxa"/>
              <w:right w:w="70" w:type="dxa"/>
            </w:tcMar>
            <w:vAlign w:val="bottom"/>
            <w:hideMark/>
          </w:tcPr>
          <w:p w14:paraId="1843FB07" w14:textId="77777777" w:rsidR="00097178" w:rsidRDefault="00097178" w:rsidP="00097178">
            <w:pPr>
              <w:rPr>
                <w:rFonts w:ascii="Times New Roman" w:eastAsia="Times New Roman" w:hAnsi="Times New Roman" w:cs="Times New Roman"/>
                <w:sz w:val="20"/>
                <w:szCs w:val="20"/>
                <w:lang w:eastAsia="cs-CZ"/>
              </w:rPr>
            </w:pPr>
          </w:p>
        </w:tc>
        <w:tc>
          <w:tcPr>
            <w:tcW w:w="643" w:type="dxa"/>
            <w:noWrap/>
            <w:tcMar>
              <w:top w:w="0" w:type="dxa"/>
              <w:left w:w="70" w:type="dxa"/>
              <w:bottom w:w="0" w:type="dxa"/>
              <w:right w:w="70" w:type="dxa"/>
            </w:tcMar>
            <w:vAlign w:val="bottom"/>
            <w:hideMark/>
          </w:tcPr>
          <w:p w14:paraId="03020C18" w14:textId="77777777" w:rsidR="00097178" w:rsidRDefault="00097178" w:rsidP="00097178">
            <w:pPr>
              <w:rPr>
                <w:rFonts w:ascii="Times New Roman" w:eastAsia="Times New Roman" w:hAnsi="Times New Roman" w:cs="Times New Roman"/>
                <w:sz w:val="20"/>
                <w:szCs w:val="20"/>
                <w:lang w:eastAsia="cs-CZ"/>
              </w:rPr>
            </w:pPr>
          </w:p>
        </w:tc>
        <w:tc>
          <w:tcPr>
            <w:tcW w:w="868" w:type="dxa"/>
            <w:noWrap/>
            <w:tcMar>
              <w:top w:w="0" w:type="dxa"/>
              <w:left w:w="70" w:type="dxa"/>
              <w:bottom w:w="0" w:type="dxa"/>
              <w:right w:w="70" w:type="dxa"/>
            </w:tcMar>
            <w:vAlign w:val="bottom"/>
            <w:hideMark/>
          </w:tcPr>
          <w:p w14:paraId="0096B250" w14:textId="77777777" w:rsidR="00097178" w:rsidRDefault="00097178" w:rsidP="00097178">
            <w:pPr>
              <w:rPr>
                <w:rFonts w:ascii="Times New Roman" w:eastAsia="Times New Roman" w:hAnsi="Times New Roman" w:cs="Times New Roman"/>
                <w:sz w:val="20"/>
                <w:szCs w:val="20"/>
                <w:lang w:eastAsia="cs-CZ"/>
              </w:rPr>
            </w:pPr>
          </w:p>
        </w:tc>
      </w:tr>
    </w:tbl>
    <w:p w14:paraId="1480A267" w14:textId="050D5D29" w:rsidR="00097178" w:rsidRDefault="00097178" w:rsidP="007144AA">
      <w:pPr>
        <w:rPr>
          <w:rFonts w:cs="Arial"/>
          <w:b/>
        </w:rPr>
      </w:pPr>
    </w:p>
    <w:p w14:paraId="6CBB9887" w14:textId="73D75A71" w:rsidR="00097178" w:rsidRDefault="00097178" w:rsidP="007144AA">
      <w:pPr>
        <w:rPr>
          <w:rFonts w:cs="Arial"/>
          <w:b/>
        </w:rPr>
      </w:pPr>
    </w:p>
    <w:p w14:paraId="27B5945E" w14:textId="7C09A29A" w:rsidR="00097178" w:rsidRDefault="00097178" w:rsidP="007144AA">
      <w:pPr>
        <w:rPr>
          <w:rFonts w:cs="Arial"/>
          <w:b/>
        </w:rPr>
      </w:pPr>
    </w:p>
    <w:p w14:paraId="18AFE097" w14:textId="77777777" w:rsidR="00097178" w:rsidRDefault="00097178" w:rsidP="007144AA">
      <w:pPr>
        <w:rPr>
          <w:rFonts w:cs="Arial"/>
          <w:b/>
        </w:rPr>
      </w:pPr>
    </w:p>
    <w:p w14:paraId="7C2CA3AE" w14:textId="77777777" w:rsidR="00097178" w:rsidRDefault="00097178" w:rsidP="007144AA">
      <w:pPr>
        <w:rPr>
          <w:rFonts w:cs="Arial"/>
          <w:b/>
        </w:rPr>
      </w:pPr>
    </w:p>
    <w:p w14:paraId="13EC6240" w14:textId="6E81E1F3" w:rsidR="00097178" w:rsidRDefault="00097178" w:rsidP="007144AA">
      <w:pPr>
        <w:rPr>
          <w:rFonts w:cs="Arial"/>
          <w:b/>
        </w:rPr>
      </w:pPr>
    </w:p>
    <w:tbl>
      <w:tblPr>
        <w:tblW w:w="7970" w:type="dxa"/>
        <w:tblCellMar>
          <w:left w:w="70" w:type="dxa"/>
          <w:right w:w="70" w:type="dxa"/>
        </w:tblCellMar>
        <w:tblLook w:val="04A0" w:firstRow="1" w:lastRow="0" w:firstColumn="1" w:lastColumn="0" w:noHBand="0" w:noVBand="1"/>
      </w:tblPr>
      <w:tblGrid>
        <w:gridCol w:w="2913"/>
        <w:gridCol w:w="803"/>
        <w:gridCol w:w="876"/>
        <w:gridCol w:w="1126"/>
        <w:gridCol w:w="1126"/>
        <w:gridCol w:w="1126"/>
      </w:tblGrid>
      <w:tr w:rsidR="00170C03" w:rsidRPr="009D63DD" w14:paraId="225A6FA0" w14:textId="0928B492" w:rsidTr="00170C03">
        <w:trPr>
          <w:trHeight w:val="315"/>
        </w:trPr>
        <w:tc>
          <w:tcPr>
            <w:tcW w:w="5718" w:type="dxa"/>
            <w:gridSpan w:val="4"/>
            <w:tcBorders>
              <w:top w:val="nil"/>
              <w:left w:val="nil"/>
              <w:bottom w:val="nil"/>
              <w:right w:val="nil"/>
            </w:tcBorders>
            <w:shd w:val="clear" w:color="auto" w:fill="auto"/>
            <w:noWrap/>
            <w:vAlign w:val="bottom"/>
            <w:hideMark/>
          </w:tcPr>
          <w:p w14:paraId="5C040C58" w14:textId="6EF38BD1" w:rsidR="00170C03" w:rsidRPr="009D63DD" w:rsidRDefault="00170C03" w:rsidP="009D63DD">
            <w:pPr>
              <w:spacing w:after="0" w:line="240" w:lineRule="auto"/>
              <w:rPr>
                <w:rFonts w:ascii="Calibri" w:eastAsia="Times New Roman" w:hAnsi="Calibri" w:cs="Calibri"/>
                <w:b/>
                <w:bCs/>
                <w:color w:val="000000"/>
                <w:lang w:eastAsia="cs-CZ"/>
              </w:rPr>
            </w:pPr>
            <w:bookmarkStart w:id="15" w:name="_Hlk54250862"/>
            <w:r w:rsidRPr="00181475">
              <w:rPr>
                <w:rFonts w:ascii="Calibri" w:eastAsia="Times New Roman" w:hAnsi="Calibri" w:cs="Calibri"/>
                <w:b/>
                <w:bCs/>
                <w:color w:val="000000"/>
                <w:lang w:eastAsia="cs-CZ"/>
              </w:rPr>
              <w:lastRenderedPageBreak/>
              <w:t xml:space="preserve">Tabulka č. 11: </w:t>
            </w:r>
            <w:r w:rsidRPr="009D63DD">
              <w:rPr>
                <w:rFonts w:ascii="Calibri" w:eastAsia="Times New Roman" w:hAnsi="Calibri" w:cs="Calibri"/>
                <w:b/>
                <w:bCs/>
                <w:color w:val="000000"/>
                <w:lang w:eastAsia="cs-CZ"/>
              </w:rPr>
              <w:t xml:space="preserve">Počet tříd </w:t>
            </w:r>
            <w:r>
              <w:rPr>
                <w:rFonts w:ascii="Calibri" w:eastAsia="Times New Roman" w:hAnsi="Calibri" w:cs="Calibri"/>
                <w:b/>
                <w:bCs/>
                <w:color w:val="000000"/>
                <w:lang w:eastAsia="cs-CZ"/>
              </w:rPr>
              <w:t>v</w:t>
            </w:r>
            <w:r w:rsidRPr="009D63DD">
              <w:rPr>
                <w:rFonts w:ascii="Calibri" w:eastAsia="Times New Roman" w:hAnsi="Calibri" w:cs="Calibri"/>
                <w:b/>
                <w:bCs/>
                <w:color w:val="000000"/>
                <w:lang w:eastAsia="cs-CZ"/>
              </w:rPr>
              <w:t xml:space="preserve"> ZŠ </w:t>
            </w:r>
            <w:r>
              <w:rPr>
                <w:rFonts w:ascii="Calibri" w:eastAsia="Times New Roman" w:hAnsi="Calibri" w:cs="Calibri"/>
                <w:b/>
                <w:bCs/>
                <w:color w:val="000000"/>
                <w:lang w:eastAsia="cs-CZ"/>
              </w:rPr>
              <w:t>na Poličsku</w:t>
            </w:r>
          </w:p>
        </w:tc>
        <w:tc>
          <w:tcPr>
            <w:tcW w:w="1126" w:type="dxa"/>
            <w:tcBorders>
              <w:top w:val="nil"/>
              <w:left w:val="nil"/>
              <w:bottom w:val="nil"/>
              <w:right w:val="nil"/>
            </w:tcBorders>
          </w:tcPr>
          <w:p w14:paraId="0C410E4B" w14:textId="77777777" w:rsidR="00170C03" w:rsidRPr="00181475" w:rsidRDefault="00170C03" w:rsidP="009D63DD">
            <w:pPr>
              <w:spacing w:after="0" w:line="240" w:lineRule="auto"/>
              <w:rPr>
                <w:rFonts w:ascii="Calibri" w:eastAsia="Times New Roman" w:hAnsi="Calibri" w:cs="Calibri"/>
                <w:b/>
                <w:bCs/>
                <w:color w:val="000000"/>
                <w:lang w:eastAsia="cs-CZ"/>
              </w:rPr>
            </w:pPr>
          </w:p>
        </w:tc>
        <w:tc>
          <w:tcPr>
            <w:tcW w:w="1126" w:type="dxa"/>
            <w:tcBorders>
              <w:top w:val="nil"/>
              <w:left w:val="nil"/>
              <w:bottom w:val="nil"/>
              <w:right w:val="nil"/>
            </w:tcBorders>
          </w:tcPr>
          <w:p w14:paraId="79A401F4" w14:textId="77777777" w:rsidR="00170C03" w:rsidRPr="00181475" w:rsidRDefault="00170C03" w:rsidP="009D63DD">
            <w:pPr>
              <w:spacing w:after="0" w:line="240" w:lineRule="auto"/>
              <w:rPr>
                <w:rFonts w:ascii="Calibri" w:eastAsia="Times New Roman" w:hAnsi="Calibri" w:cs="Calibri"/>
                <w:b/>
                <w:bCs/>
                <w:color w:val="000000"/>
                <w:lang w:eastAsia="cs-CZ"/>
              </w:rPr>
            </w:pPr>
          </w:p>
        </w:tc>
      </w:tr>
      <w:tr w:rsidR="00170C03" w:rsidRPr="009D63DD" w14:paraId="78C60208" w14:textId="23EBE155" w:rsidTr="00DF0EB7">
        <w:trPr>
          <w:trHeight w:val="526"/>
        </w:trPr>
        <w:tc>
          <w:tcPr>
            <w:tcW w:w="2913" w:type="dxa"/>
            <w:vMerge w:val="restart"/>
            <w:tcBorders>
              <w:top w:val="single" w:sz="4" w:space="0" w:color="auto"/>
              <w:left w:val="single" w:sz="4" w:space="0" w:color="auto"/>
              <w:bottom w:val="single" w:sz="12" w:space="0" w:color="000000"/>
              <w:right w:val="single" w:sz="4" w:space="0" w:color="auto"/>
            </w:tcBorders>
            <w:shd w:val="clear" w:color="auto" w:fill="auto"/>
            <w:noWrap/>
            <w:vAlign w:val="center"/>
            <w:hideMark/>
          </w:tcPr>
          <w:p w14:paraId="027916EF" w14:textId="77777777" w:rsidR="00170C03" w:rsidRPr="009D63DD" w:rsidRDefault="00170C03" w:rsidP="00170C03">
            <w:pPr>
              <w:spacing w:after="0" w:line="240" w:lineRule="auto"/>
              <w:jc w:val="center"/>
              <w:rPr>
                <w:rFonts w:ascii="Calibri" w:eastAsia="Times New Roman" w:hAnsi="Calibri" w:cs="Calibri"/>
                <w:color w:val="000000"/>
                <w:lang w:eastAsia="cs-CZ"/>
              </w:rPr>
            </w:pPr>
            <w:r w:rsidRPr="009D63DD">
              <w:rPr>
                <w:rFonts w:ascii="Calibri" w:eastAsia="Times New Roman" w:hAnsi="Calibri" w:cs="Calibri"/>
                <w:color w:val="000000"/>
                <w:lang w:eastAsia="cs-CZ"/>
              </w:rPr>
              <w:t>Školní rok</w:t>
            </w:r>
          </w:p>
        </w:tc>
        <w:tc>
          <w:tcPr>
            <w:tcW w:w="803" w:type="dxa"/>
            <w:vMerge w:val="restart"/>
            <w:tcBorders>
              <w:top w:val="single" w:sz="4" w:space="0" w:color="auto"/>
              <w:left w:val="single" w:sz="4" w:space="0" w:color="auto"/>
              <w:bottom w:val="single" w:sz="12" w:space="0" w:color="000000"/>
              <w:right w:val="single" w:sz="4" w:space="0" w:color="auto"/>
            </w:tcBorders>
            <w:shd w:val="clear" w:color="auto" w:fill="auto"/>
            <w:noWrap/>
            <w:vAlign w:val="center"/>
            <w:hideMark/>
          </w:tcPr>
          <w:p w14:paraId="7A717F13" w14:textId="77777777" w:rsidR="00170C03" w:rsidRPr="009D63DD" w:rsidRDefault="00170C03" w:rsidP="00170C03">
            <w:pPr>
              <w:spacing w:after="0" w:line="240" w:lineRule="auto"/>
              <w:jc w:val="center"/>
              <w:rPr>
                <w:rFonts w:ascii="Calibri" w:eastAsia="Times New Roman" w:hAnsi="Calibri" w:cs="Calibri"/>
                <w:color w:val="000000"/>
                <w:lang w:eastAsia="cs-CZ"/>
              </w:rPr>
            </w:pPr>
            <w:r w:rsidRPr="009D63DD">
              <w:rPr>
                <w:rFonts w:ascii="Calibri" w:eastAsia="Times New Roman" w:hAnsi="Calibri" w:cs="Calibri"/>
                <w:color w:val="000000"/>
                <w:lang w:eastAsia="cs-CZ"/>
              </w:rPr>
              <w:t>Celkem</w:t>
            </w:r>
          </w:p>
        </w:tc>
        <w:tc>
          <w:tcPr>
            <w:tcW w:w="200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24FB35" w14:textId="77777777" w:rsidR="00170C03" w:rsidRPr="009D63DD" w:rsidRDefault="00170C03" w:rsidP="00170C03">
            <w:pPr>
              <w:spacing w:after="0" w:line="240" w:lineRule="auto"/>
              <w:jc w:val="center"/>
              <w:rPr>
                <w:rFonts w:ascii="Calibri" w:eastAsia="Times New Roman" w:hAnsi="Calibri" w:cs="Calibri"/>
                <w:color w:val="000000"/>
                <w:lang w:eastAsia="cs-CZ"/>
              </w:rPr>
            </w:pPr>
            <w:r w:rsidRPr="009D63DD">
              <w:rPr>
                <w:rFonts w:ascii="Calibri" w:eastAsia="Times New Roman" w:hAnsi="Calibri" w:cs="Calibri"/>
                <w:color w:val="000000"/>
                <w:lang w:eastAsia="cs-CZ"/>
              </w:rPr>
              <w:t>Počet tříd</w:t>
            </w:r>
          </w:p>
        </w:tc>
        <w:tc>
          <w:tcPr>
            <w:tcW w:w="2252" w:type="dxa"/>
            <w:gridSpan w:val="2"/>
            <w:tcBorders>
              <w:top w:val="single" w:sz="4" w:space="0" w:color="auto"/>
              <w:left w:val="nil"/>
              <w:bottom w:val="single" w:sz="4" w:space="0" w:color="auto"/>
              <w:right w:val="single" w:sz="4" w:space="0" w:color="auto"/>
            </w:tcBorders>
          </w:tcPr>
          <w:p w14:paraId="2B303EBD" w14:textId="36F4A150" w:rsidR="00170C03" w:rsidRPr="009D63DD" w:rsidRDefault="00170C03" w:rsidP="00170C03">
            <w:pPr>
              <w:spacing w:after="0" w:line="240" w:lineRule="auto"/>
              <w:jc w:val="center"/>
              <w:rPr>
                <w:rFonts w:ascii="Calibri" w:eastAsia="Times New Roman" w:hAnsi="Calibri" w:cs="Calibri"/>
                <w:color w:val="000000"/>
                <w:lang w:eastAsia="cs-CZ"/>
              </w:rPr>
            </w:pPr>
            <w:r w:rsidRPr="000E7C76">
              <w:rPr>
                <w:rFonts w:ascii="Calibri" w:eastAsia="Times New Roman" w:hAnsi="Calibri" w:cs="Calibri"/>
                <w:color w:val="000000" w:themeColor="text1"/>
                <w:lang w:eastAsia="cs-CZ"/>
              </w:rPr>
              <w:t>Průměrný počet žáků ve třídě</w:t>
            </w:r>
          </w:p>
        </w:tc>
      </w:tr>
      <w:tr w:rsidR="00170C03" w:rsidRPr="009D63DD" w14:paraId="28E2F8F4" w14:textId="74E3AFB9" w:rsidTr="00170C03">
        <w:trPr>
          <w:trHeight w:val="526"/>
        </w:trPr>
        <w:tc>
          <w:tcPr>
            <w:tcW w:w="2913" w:type="dxa"/>
            <w:vMerge/>
            <w:tcBorders>
              <w:top w:val="single" w:sz="4" w:space="0" w:color="auto"/>
              <w:left w:val="single" w:sz="4" w:space="0" w:color="auto"/>
              <w:bottom w:val="single" w:sz="12" w:space="0" w:color="000000"/>
              <w:right w:val="single" w:sz="4" w:space="0" w:color="auto"/>
            </w:tcBorders>
            <w:vAlign w:val="center"/>
            <w:hideMark/>
          </w:tcPr>
          <w:p w14:paraId="5F48EEC1" w14:textId="77777777" w:rsidR="00170C03" w:rsidRPr="009D63DD" w:rsidRDefault="00170C03" w:rsidP="00170C03">
            <w:pPr>
              <w:spacing w:after="0" w:line="240" w:lineRule="auto"/>
              <w:rPr>
                <w:rFonts w:ascii="Calibri" w:eastAsia="Times New Roman" w:hAnsi="Calibri" w:cs="Calibri"/>
                <w:color w:val="000000"/>
                <w:lang w:eastAsia="cs-CZ"/>
              </w:rPr>
            </w:pPr>
          </w:p>
        </w:tc>
        <w:tc>
          <w:tcPr>
            <w:tcW w:w="803" w:type="dxa"/>
            <w:vMerge/>
            <w:tcBorders>
              <w:top w:val="single" w:sz="4" w:space="0" w:color="auto"/>
              <w:left w:val="single" w:sz="4" w:space="0" w:color="auto"/>
              <w:bottom w:val="single" w:sz="12" w:space="0" w:color="000000"/>
              <w:right w:val="single" w:sz="4" w:space="0" w:color="auto"/>
            </w:tcBorders>
            <w:vAlign w:val="center"/>
            <w:hideMark/>
          </w:tcPr>
          <w:p w14:paraId="0BFC5A14" w14:textId="77777777" w:rsidR="00170C03" w:rsidRPr="009D63DD" w:rsidRDefault="00170C03" w:rsidP="00170C03">
            <w:pPr>
              <w:spacing w:after="0" w:line="240" w:lineRule="auto"/>
              <w:rPr>
                <w:rFonts w:ascii="Calibri" w:eastAsia="Times New Roman" w:hAnsi="Calibri" w:cs="Calibri"/>
                <w:color w:val="000000"/>
                <w:lang w:eastAsia="cs-CZ"/>
              </w:rPr>
            </w:pPr>
          </w:p>
        </w:tc>
        <w:tc>
          <w:tcPr>
            <w:tcW w:w="876" w:type="dxa"/>
            <w:tcBorders>
              <w:top w:val="nil"/>
              <w:left w:val="nil"/>
              <w:bottom w:val="single" w:sz="12" w:space="0" w:color="auto"/>
              <w:right w:val="single" w:sz="4" w:space="0" w:color="auto"/>
            </w:tcBorders>
            <w:shd w:val="clear" w:color="auto" w:fill="auto"/>
            <w:noWrap/>
            <w:vAlign w:val="center"/>
            <w:hideMark/>
          </w:tcPr>
          <w:p w14:paraId="6B185D52" w14:textId="77777777" w:rsidR="00170C03" w:rsidRPr="009D63DD" w:rsidRDefault="00170C03" w:rsidP="00170C03">
            <w:pPr>
              <w:spacing w:after="0" w:line="240" w:lineRule="auto"/>
              <w:jc w:val="center"/>
              <w:rPr>
                <w:rFonts w:ascii="Calibri" w:eastAsia="Times New Roman" w:hAnsi="Calibri" w:cs="Calibri"/>
                <w:color w:val="000000"/>
                <w:lang w:eastAsia="cs-CZ"/>
              </w:rPr>
            </w:pPr>
            <w:r w:rsidRPr="009D63DD">
              <w:rPr>
                <w:rFonts w:ascii="Calibri" w:eastAsia="Times New Roman" w:hAnsi="Calibri" w:cs="Calibri"/>
                <w:color w:val="000000"/>
                <w:lang w:eastAsia="cs-CZ"/>
              </w:rPr>
              <w:t>běžných</w:t>
            </w:r>
          </w:p>
        </w:tc>
        <w:tc>
          <w:tcPr>
            <w:tcW w:w="1126" w:type="dxa"/>
            <w:tcBorders>
              <w:top w:val="nil"/>
              <w:left w:val="nil"/>
              <w:bottom w:val="single" w:sz="12" w:space="0" w:color="auto"/>
              <w:right w:val="single" w:sz="4" w:space="0" w:color="auto"/>
            </w:tcBorders>
            <w:shd w:val="clear" w:color="auto" w:fill="auto"/>
            <w:noWrap/>
            <w:vAlign w:val="center"/>
            <w:hideMark/>
          </w:tcPr>
          <w:p w14:paraId="20C10B80" w14:textId="7F67BEF0" w:rsidR="00170C03" w:rsidRPr="009D63DD" w:rsidRDefault="00170C03" w:rsidP="00170C03">
            <w:pPr>
              <w:spacing w:after="0" w:line="240" w:lineRule="auto"/>
              <w:jc w:val="center"/>
              <w:rPr>
                <w:rFonts w:ascii="Calibri" w:eastAsia="Times New Roman" w:hAnsi="Calibri" w:cs="Calibri"/>
                <w:color w:val="000000"/>
                <w:lang w:eastAsia="cs-CZ"/>
              </w:rPr>
            </w:pPr>
            <w:r>
              <w:rPr>
                <w:rFonts w:ascii="Calibri" w:hAnsi="Calibri" w:cs="Calibri"/>
                <w:color w:val="000000"/>
              </w:rPr>
              <w:t>běžné</w:t>
            </w:r>
          </w:p>
        </w:tc>
        <w:tc>
          <w:tcPr>
            <w:tcW w:w="1126" w:type="dxa"/>
            <w:tcBorders>
              <w:top w:val="nil"/>
              <w:left w:val="nil"/>
              <w:bottom w:val="single" w:sz="12" w:space="0" w:color="auto"/>
              <w:right w:val="single" w:sz="4" w:space="0" w:color="auto"/>
            </w:tcBorders>
            <w:vAlign w:val="center"/>
          </w:tcPr>
          <w:p w14:paraId="77808334" w14:textId="4A14EA5C" w:rsidR="00170C03" w:rsidRPr="009D63DD" w:rsidRDefault="00170C03" w:rsidP="00170C03">
            <w:pPr>
              <w:spacing w:after="0" w:line="240" w:lineRule="auto"/>
              <w:jc w:val="center"/>
              <w:rPr>
                <w:rFonts w:ascii="Calibri" w:eastAsia="Times New Roman" w:hAnsi="Calibri" w:cs="Calibri"/>
                <w:color w:val="000000"/>
                <w:lang w:eastAsia="cs-CZ"/>
              </w:rPr>
            </w:pPr>
            <w:r>
              <w:rPr>
                <w:rFonts w:ascii="Calibri" w:hAnsi="Calibri" w:cs="Calibri"/>
                <w:color w:val="000000"/>
              </w:rPr>
              <w:t>běžné</w:t>
            </w:r>
          </w:p>
        </w:tc>
        <w:tc>
          <w:tcPr>
            <w:tcW w:w="1126" w:type="dxa"/>
            <w:tcBorders>
              <w:top w:val="nil"/>
              <w:left w:val="nil"/>
              <w:bottom w:val="single" w:sz="12" w:space="0" w:color="auto"/>
              <w:right w:val="single" w:sz="4" w:space="0" w:color="auto"/>
            </w:tcBorders>
            <w:vAlign w:val="center"/>
          </w:tcPr>
          <w:p w14:paraId="5DD94EF5" w14:textId="0768536C" w:rsidR="00170C03" w:rsidRPr="009D63DD" w:rsidRDefault="00170C03" w:rsidP="00170C03">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speciální</w:t>
            </w:r>
          </w:p>
        </w:tc>
      </w:tr>
      <w:tr w:rsidR="00170C03" w:rsidRPr="009D63DD" w14:paraId="385D7683" w14:textId="74B6E57E" w:rsidTr="00DF0EB7">
        <w:trPr>
          <w:trHeight w:val="526"/>
        </w:trPr>
        <w:tc>
          <w:tcPr>
            <w:tcW w:w="2913" w:type="dxa"/>
            <w:tcBorders>
              <w:top w:val="nil"/>
              <w:left w:val="single" w:sz="4" w:space="0" w:color="auto"/>
              <w:bottom w:val="single" w:sz="4" w:space="0" w:color="auto"/>
              <w:right w:val="single" w:sz="4" w:space="0" w:color="auto"/>
            </w:tcBorders>
            <w:shd w:val="clear" w:color="auto" w:fill="auto"/>
            <w:noWrap/>
            <w:vAlign w:val="center"/>
            <w:hideMark/>
          </w:tcPr>
          <w:p w14:paraId="26757F1C" w14:textId="322F090C" w:rsidR="00170C03" w:rsidRPr="009D63DD" w:rsidRDefault="00170C03" w:rsidP="00170C03">
            <w:pPr>
              <w:spacing w:after="0" w:line="240" w:lineRule="auto"/>
              <w:ind w:firstLineChars="100" w:firstLine="220"/>
              <w:rPr>
                <w:rFonts w:ascii="Calibri" w:eastAsia="Times New Roman" w:hAnsi="Calibri" w:cs="Calibri"/>
                <w:color w:val="000000"/>
                <w:lang w:eastAsia="cs-CZ"/>
              </w:rPr>
            </w:pPr>
            <w:r w:rsidRPr="3B9CBBC9">
              <w:rPr>
                <w:rFonts w:ascii="Calibri" w:eastAsia="Times New Roman" w:hAnsi="Calibri" w:cs="Calibri"/>
                <w:color w:val="000000" w:themeColor="text1"/>
                <w:lang w:eastAsia="cs-CZ"/>
              </w:rPr>
              <w:t>2016/2017</w:t>
            </w:r>
          </w:p>
        </w:tc>
        <w:tc>
          <w:tcPr>
            <w:tcW w:w="803" w:type="dxa"/>
            <w:tcBorders>
              <w:top w:val="nil"/>
              <w:left w:val="nil"/>
              <w:bottom w:val="single" w:sz="4" w:space="0" w:color="auto"/>
              <w:right w:val="single" w:sz="4" w:space="0" w:color="auto"/>
            </w:tcBorders>
            <w:shd w:val="clear" w:color="auto" w:fill="auto"/>
            <w:noWrap/>
            <w:vAlign w:val="bottom"/>
            <w:hideMark/>
          </w:tcPr>
          <w:p w14:paraId="049A202E" w14:textId="713F507C" w:rsidR="00170C03" w:rsidRPr="009D63DD" w:rsidRDefault="00170C03" w:rsidP="00170C03">
            <w:pPr>
              <w:spacing w:after="0" w:line="240" w:lineRule="auto"/>
              <w:jc w:val="right"/>
              <w:rPr>
                <w:rFonts w:ascii="Calibri" w:eastAsia="Times New Roman" w:hAnsi="Calibri" w:cs="Calibri"/>
                <w:color w:val="000000"/>
                <w:lang w:eastAsia="cs-CZ"/>
              </w:rPr>
            </w:pPr>
            <w:r w:rsidRPr="3B9CBBC9">
              <w:rPr>
                <w:rFonts w:ascii="Calibri" w:eastAsia="Times New Roman" w:hAnsi="Calibri" w:cs="Calibri"/>
                <w:color w:val="000000" w:themeColor="text1"/>
                <w:lang w:eastAsia="cs-CZ"/>
              </w:rPr>
              <w:t>98</w:t>
            </w:r>
          </w:p>
        </w:tc>
        <w:tc>
          <w:tcPr>
            <w:tcW w:w="876" w:type="dxa"/>
            <w:tcBorders>
              <w:top w:val="nil"/>
              <w:left w:val="nil"/>
              <w:bottom w:val="single" w:sz="4" w:space="0" w:color="auto"/>
              <w:right w:val="single" w:sz="4" w:space="0" w:color="auto"/>
            </w:tcBorders>
            <w:shd w:val="clear" w:color="auto" w:fill="auto"/>
            <w:noWrap/>
            <w:vAlign w:val="bottom"/>
            <w:hideMark/>
          </w:tcPr>
          <w:p w14:paraId="27D1315F" w14:textId="7C7690F6" w:rsidR="00170C03" w:rsidRPr="009D63DD" w:rsidRDefault="00170C03" w:rsidP="00170C03">
            <w:pPr>
              <w:spacing w:after="0" w:line="240" w:lineRule="auto"/>
              <w:jc w:val="right"/>
              <w:rPr>
                <w:rFonts w:ascii="Calibri" w:eastAsia="Times New Roman" w:hAnsi="Calibri" w:cs="Calibri"/>
                <w:color w:val="000000"/>
                <w:lang w:eastAsia="cs-CZ"/>
              </w:rPr>
            </w:pPr>
            <w:r w:rsidRPr="3B9CBBC9">
              <w:rPr>
                <w:rFonts w:ascii="Calibri" w:eastAsia="Times New Roman" w:hAnsi="Calibri" w:cs="Calibri"/>
                <w:color w:val="000000" w:themeColor="text1"/>
                <w:lang w:eastAsia="cs-CZ"/>
              </w:rPr>
              <w:t>86</w:t>
            </w:r>
          </w:p>
        </w:tc>
        <w:tc>
          <w:tcPr>
            <w:tcW w:w="1126" w:type="dxa"/>
            <w:tcBorders>
              <w:top w:val="nil"/>
              <w:left w:val="nil"/>
              <w:bottom w:val="single" w:sz="4" w:space="0" w:color="auto"/>
              <w:right w:val="single" w:sz="4" w:space="0" w:color="auto"/>
            </w:tcBorders>
            <w:shd w:val="clear" w:color="auto" w:fill="auto"/>
            <w:noWrap/>
            <w:vAlign w:val="bottom"/>
            <w:hideMark/>
          </w:tcPr>
          <w:p w14:paraId="1F5FC6E1" w14:textId="10CED5E5" w:rsidR="00170C03" w:rsidRPr="009D63DD" w:rsidRDefault="00170C03" w:rsidP="00170C03">
            <w:pPr>
              <w:spacing w:after="0" w:line="240" w:lineRule="auto"/>
              <w:jc w:val="right"/>
              <w:rPr>
                <w:rFonts w:ascii="Calibri" w:eastAsia="Times New Roman" w:hAnsi="Calibri" w:cs="Calibri"/>
                <w:color w:val="000000"/>
                <w:lang w:eastAsia="cs-CZ"/>
              </w:rPr>
            </w:pPr>
            <w:r w:rsidRPr="3B9CBBC9">
              <w:rPr>
                <w:rFonts w:ascii="Calibri" w:eastAsia="Times New Roman" w:hAnsi="Calibri" w:cs="Calibri"/>
                <w:color w:val="000000" w:themeColor="text1"/>
                <w:lang w:eastAsia="cs-CZ"/>
              </w:rPr>
              <w:t>12</w:t>
            </w:r>
          </w:p>
        </w:tc>
        <w:tc>
          <w:tcPr>
            <w:tcW w:w="1126" w:type="dxa"/>
            <w:tcBorders>
              <w:top w:val="nil"/>
              <w:left w:val="nil"/>
              <w:bottom w:val="single" w:sz="4" w:space="0" w:color="auto"/>
              <w:right w:val="single" w:sz="4" w:space="0" w:color="auto"/>
            </w:tcBorders>
            <w:vAlign w:val="bottom"/>
          </w:tcPr>
          <w:p w14:paraId="755612D1" w14:textId="36819827" w:rsidR="00170C03" w:rsidRPr="3B9CBBC9" w:rsidRDefault="00170C03" w:rsidP="00170C03">
            <w:pPr>
              <w:spacing w:after="0" w:line="240" w:lineRule="auto"/>
              <w:jc w:val="right"/>
              <w:rPr>
                <w:rFonts w:ascii="Calibri" w:eastAsia="Times New Roman" w:hAnsi="Calibri" w:cs="Calibri"/>
                <w:color w:val="000000" w:themeColor="text1"/>
                <w:lang w:eastAsia="cs-CZ"/>
              </w:rPr>
            </w:pPr>
            <w:r>
              <w:rPr>
                <w:rFonts w:ascii="Calibri" w:hAnsi="Calibri" w:cs="Calibri"/>
                <w:color w:val="000000"/>
              </w:rPr>
              <w:t>19,5</w:t>
            </w:r>
          </w:p>
        </w:tc>
        <w:tc>
          <w:tcPr>
            <w:tcW w:w="1126" w:type="dxa"/>
            <w:tcBorders>
              <w:top w:val="nil"/>
              <w:left w:val="nil"/>
              <w:bottom w:val="single" w:sz="4" w:space="0" w:color="auto"/>
              <w:right w:val="single" w:sz="4" w:space="0" w:color="auto"/>
            </w:tcBorders>
            <w:vAlign w:val="bottom"/>
          </w:tcPr>
          <w:p w14:paraId="278F0078" w14:textId="24B6DD59" w:rsidR="00170C03" w:rsidRPr="3B9CBBC9" w:rsidRDefault="00170C03" w:rsidP="00170C03">
            <w:pPr>
              <w:spacing w:after="0" w:line="240" w:lineRule="auto"/>
              <w:jc w:val="right"/>
              <w:rPr>
                <w:rFonts w:ascii="Calibri" w:eastAsia="Times New Roman" w:hAnsi="Calibri" w:cs="Calibri"/>
                <w:color w:val="000000" w:themeColor="text1"/>
                <w:lang w:eastAsia="cs-CZ"/>
              </w:rPr>
            </w:pPr>
            <w:r>
              <w:rPr>
                <w:rFonts w:ascii="Calibri" w:hAnsi="Calibri" w:cs="Calibri"/>
                <w:color w:val="000000"/>
              </w:rPr>
              <w:t>5,9</w:t>
            </w:r>
          </w:p>
        </w:tc>
      </w:tr>
      <w:tr w:rsidR="00170C03" w:rsidRPr="009D63DD" w14:paraId="47DE2157" w14:textId="3411D270" w:rsidTr="00DF0EB7">
        <w:trPr>
          <w:trHeight w:val="526"/>
        </w:trPr>
        <w:tc>
          <w:tcPr>
            <w:tcW w:w="2913" w:type="dxa"/>
            <w:tcBorders>
              <w:top w:val="nil"/>
              <w:left w:val="single" w:sz="4" w:space="0" w:color="auto"/>
              <w:bottom w:val="single" w:sz="4" w:space="0" w:color="auto"/>
              <w:right w:val="single" w:sz="4" w:space="0" w:color="auto"/>
            </w:tcBorders>
            <w:shd w:val="clear" w:color="auto" w:fill="auto"/>
            <w:noWrap/>
            <w:vAlign w:val="center"/>
            <w:hideMark/>
          </w:tcPr>
          <w:p w14:paraId="74985215" w14:textId="48001134" w:rsidR="00170C03" w:rsidRPr="009D63DD" w:rsidRDefault="00170C03" w:rsidP="00170C03">
            <w:pPr>
              <w:spacing w:after="0" w:line="240" w:lineRule="auto"/>
              <w:ind w:firstLineChars="100" w:firstLine="220"/>
              <w:rPr>
                <w:rFonts w:ascii="Calibri" w:eastAsia="Times New Roman" w:hAnsi="Calibri" w:cs="Calibri"/>
                <w:color w:val="000000"/>
                <w:lang w:eastAsia="cs-CZ"/>
              </w:rPr>
            </w:pPr>
            <w:r w:rsidRPr="3B9CBBC9">
              <w:rPr>
                <w:rFonts w:ascii="Calibri" w:eastAsia="Times New Roman" w:hAnsi="Calibri" w:cs="Calibri"/>
                <w:color w:val="000000" w:themeColor="text1"/>
                <w:lang w:eastAsia="cs-CZ"/>
              </w:rPr>
              <w:t>2017/2018</w:t>
            </w:r>
          </w:p>
        </w:tc>
        <w:tc>
          <w:tcPr>
            <w:tcW w:w="803" w:type="dxa"/>
            <w:tcBorders>
              <w:top w:val="nil"/>
              <w:left w:val="nil"/>
              <w:bottom w:val="single" w:sz="4" w:space="0" w:color="auto"/>
              <w:right w:val="single" w:sz="4" w:space="0" w:color="auto"/>
            </w:tcBorders>
            <w:shd w:val="clear" w:color="auto" w:fill="auto"/>
            <w:noWrap/>
            <w:vAlign w:val="bottom"/>
            <w:hideMark/>
          </w:tcPr>
          <w:p w14:paraId="1291EF4F" w14:textId="47C86B84" w:rsidR="00170C03" w:rsidRPr="009D63DD" w:rsidRDefault="00170C03" w:rsidP="00170C03">
            <w:pPr>
              <w:spacing w:after="0" w:line="240" w:lineRule="auto"/>
              <w:jc w:val="right"/>
              <w:rPr>
                <w:rFonts w:ascii="Calibri" w:eastAsia="Times New Roman" w:hAnsi="Calibri" w:cs="Calibri"/>
                <w:color w:val="000000"/>
                <w:lang w:eastAsia="cs-CZ"/>
              </w:rPr>
            </w:pPr>
            <w:r w:rsidRPr="3B9CBBC9">
              <w:rPr>
                <w:rFonts w:ascii="Calibri" w:eastAsia="Times New Roman" w:hAnsi="Calibri" w:cs="Calibri"/>
                <w:color w:val="000000" w:themeColor="text1"/>
                <w:lang w:eastAsia="cs-CZ"/>
              </w:rPr>
              <w:t> 97</w:t>
            </w:r>
          </w:p>
        </w:tc>
        <w:tc>
          <w:tcPr>
            <w:tcW w:w="876" w:type="dxa"/>
            <w:tcBorders>
              <w:top w:val="nil"/>
              <w:left w:val="nil"/>
              <w:bottom w:val="single" w:sz="4" w:space="0" w:color="auto"/>
              <w:right w:val="single" w:sz="4" w:space="0" w:color="auto"/>
            </w:tcBorders>
            <w:shd w:val="clear" w:color="auto" w:fill="auto"/>
            <w:noWrap/>
            <w:vAlign w:val="bottom"/>
            <w:hideMark/>
          </w:tcPr>
          <w:p w14:paraId="039670F6" w14:textId="77213396" w:rsidR="00170C03" w:rsidRPr="009D63DD" w:rsidRDefault="00170C03" w:rsidP="00170C03">
            <w:pPr>
              <w:spacing w:after="0" w:line="240" w:lineRule="auto"/>
              <w:jc w:val="right"/>
              <w:rPr>
                <w:rFonts w:ascii="Calibri" w:eastAsia="Times New Roman" w:hAnsi="Calibri" w:cs="Calibri"/>
                <w:color w:val="000000"/>
                <w:lang w:eastAsia="cs-CZ"/>
              </w:rPr>
            </w:pPr>
            <w:r w:rsidRPr="3B9CBBC9">
              <w:rPr>
                <w:rFonts w:ascii="Calibri" w:eastAsia="Times New Roman" w:hAnsi="Calibri" w:cs="Calibri"/>
                <w:color w:val="000000" w:themeColor="text1"/>
                <w:lang w:eastAsia="cs-CZ"/>
              </w:rPr>
              <w:t> 86</w:t>
            </w:r>
          </w:p>
        </w:tc>
        <w:tc>
          <w:tcPr>
            <w:tcW w:w="1126" w:type="dxa"/>
            <w:tcBorders>
              <w:top w:val="nil"/>
              <w:left w:val="nil"/>
              <w:bottom w:val="single" w:sz="4" w:space="0" w:color="auto"/>
              <w:right w:val="single" w:sz="4" w:space="0" w:color="auto"/>
            </w:tcBorders>
            <w:shd w:val="clear" w:color="auto" w:fill="auto"/>
            <w:noWrap/>
            <w:vAlign w:val="bottom"/>
            <w:hideMark/>
          </w:tcPr>
          <w:p w14:paraId="3D7836E1" w14:textId="52E1E6CA" w:rsidR="00170C03" w:rsidRPr="009D63DD" w:rsidRDefault="00170C03" w:rsidP="00170C03">
            <w:pPr>
              <w:spacing w:after="0" w:line="240" w:lineRule="auto"/>
              <w:jc w:val="right"/>
              <w:rPr>
                <w:rFonts w:ascii="Calibri" w:eastAsia="Times New Roman" w:hAnsi="Calibri" w:cs="Calibri"/>
                <w:color w:val="000000"/>
                <w:lang w:eastAsia="cs-CZ"/>
              </w:rPr>
            </w:pPr>
            <w:r w:rsidRPr="3B9CBBC9">
              <w:rPr>
                <w:rFonts w:ascii="Calibri" w:eastAsia="Times New Roman" w:hAnsi="Calibri" w:cs="Calibri"/>
                <w:color w:val="000000" w:themeColor="text1"/>
                <w:lang w:eastAsia="cs-CZ"/>
              </w:rPr>
              <w:t> 11</w:t>
            </w:r>
          </w:p>
        </w:tc>
        <w:tc>
          <w:tcPr>
            <w:tcW w:w="1126" w:type="dxa"/>
            <w:tcBorders>
              <w:top w:val="nil"/>
              <w:left w:val="nil"/>
              <w:bottom w:val="single" w:sz="4" w:space="0" w:color="auto"/>
              <w:right w:val="single" w:sz="4" w:space="0" w:color="auto"/>
            </w:tcBorders>
            <w:vAlign w:val="bottom"/>
          </w:tcPr>
          <w:p w14:paraId="25A36D6D" w14:textId="16565642" w:rsidR="00170C03" w:rsidRPr="3B9CBBC9" w:rsidRDefault="00170C03" w:rsidP="00170C03">
            <w:pPr>
              <w:spacing w:after="0" w:line="240" w:lineRule="auto"/>
              <w:jc w:val="right"/>
              <w:rPr>
                <w:rFonts w:ascii="Calibri" w:eastAsia="Times New Roman" w:hAnsi="Calibri" w:cs="Calibri"/>
                <w:color w:val="000000" w:themeColor="text1"/>
                <w:lang w:eastAsia="cs-CZ"/>
              </w:rPr>
            </w:pPr>
            <w:r>
              <w:rPr>
                <w:rFonts w:ascii="Calibri" w:hAnsi="Calibri" w:cs="Calibri"/>
                <w:color w:val="000000"/>
              </w:rPr>
              <w:t>19,5</w:t>
            </w:r>
          </w:p>
        </w:tc>
        <w:tc>
          <w:tcPr>
            <w:tcW w:w="1126" w:type="dxa"/>
            <w:tcBorders>
              <w:top w:val="nil"/>
              <w:left w:val="nil"/>
              <w:bottom w:val="single" w:sz="4" w:space="0" w:color="auto"/>
              <w:right w:val="single" w:sz="4" w:space="0" w:color="auto"/>
            </w:tcBorders>
            <w:vAlign w:val="bottom"/>
          </w:tcPr>
          <w:p w14:paraId="2AC2DA2C" w14:textId="0937DAED" w:rsidR="00170C03" w:rsidRPr="3B9CBBC9" w:rsidRDefault="00170C03" w:rsidP="00170C03">
            <w:pPr>
              <w:spacing w:after="0" w:line="240" w:lineRule="auto"/>
              <w:jc w:val="right"/>
              <w:rPr>
                <w:rFonts w:ascii="Calibri" w:eastAsia="Times New Roman" w:hAnsi="Calibri" w:cs="Calibri"/>
                <w:color w:val="000000" w:themeColor="text1"/>
                <w:lang w:eastAsia="cs-CZ"/>
              </w:rPr>
            </w:pPr>
            <w:r>
              <w:rPr>
                <w:rFonts w:ascii="Calibri" w:hAnsi="Calibri" w:cs="Calibri"/>
                <w:color w:val="000000"/>
              </w:rPr>
              <w:t>7,1</w:t>
            </w:r>
          </w:p>
        </w:tc>
      </w:tr>
      <w:tr w:rsidR="00170C03" w:rsidRPr="009D63DD" w14:paraId="3FB108CC" w14:textId="10388867" w:rsidTr="00DF0EB7">
        <w:trPr>
          <w:trHeight w:val="526"/>
        </w:trPr>
        <w:tc>
          <w:tcPr>
            <w:tcW w:w="2913" w:type="dxa"/>
            <w:tcBorders>
              <w:top w:val="nil"/>
              <w:left w:val="single" w:sz="4" w:space="0" w:color="auto"/>
              <w:bottom w:val="single" w:sz="4" w:space="0" w:color="auto"/>
              <w:right w:val="single" w:sz="4" w:space="0" w:color="auto"/>
            </w:tcBorders>
            <w:shd w:val="clear" w:color="auto" w:fill="auto"/>
            <w:noWrap/>
            <w:vAlign w:val="center"/>
            <w:hideMark/>
          </w:tcPr>
          <w:p w14:paraId="2FB1EB03" w14:textId="581A2C1F" w:rsidR="00170C03" w:rsidRPr="009D63DD" w:rsidRDefault="00170C03" w:rsidP="00170C03">
            <w:pPr>
              <w:spacing w:after="0" w:line="240" w:lineRule="auto"/>
              <w:ind w:firstLineChars="100" w:firstLine="220"/>
              <w:rPr>
                <w:rFonts w:ascii="Calibri" w:eastAsia="Times New Roman" w:hAnsi="Calibri" w:cs="Calibri"/>
                <w:color w:val="000000"/>
                <w:lang w:eastAsia="cs-CZ"/>
              </w:rPr>
            </w:pPr>
            <w:r w:rsidRPr="3B9CBBC9">
              <w:rPr>
                <w:rFonts w:ascii="Calibri" w:eastAsia="Times New Roman" w:hAnsi="Calibri" w:cs="Calibri"/>
                <w:color w:val="000000" w:themeColor="text1"/>
                <w:lang w:eastAsia="cs-CZ"/>
              </w:rPr>
              <w:t>2018/2019</w:t>
            </w:r>
          </w:p>
        </w:tc>
        <w:tc>
          <w:tcPr>
            <w:tcW w:w="803" w:type="dxa"/>
            <w:tcBorders>
              <w:top w:val="nil"/>
              <w:left w:val="nil"/>
              <w:bottom w:val="single" w:sz="4" w:space="0" w:color="auto"/>
              <w:right w:val="single" w:sz="4" w:space="0" w:color="auto"/>
            </w:tcBorders>
            <w:shd w:val="clear" w:color="auto" w:fill="auto"/>
            <w:noWrap/>
            <w:vAlign w:val="bottom"/>
            <w:hideMark/>
          </w:tcPr>
          <w:p w14:paraId="579194DA" w14:textId="60731665" w:rsidR="00170C03" w:rsidRPr="009D63DD" w:rsidRDefault="00170C03" w:rsidP="00170C03">
            <w:pPr>
              <w:spacing w:after="0" w:line="240" w:lineRule="auto"/>
              <w:jc w:val="right"/>
              <w:rPr>
                <w:rFonts w:ascii="Calibri" w:eastAsia="Times New Roman" w:hAnsi="Calibri" w:cs="Calibri"/>
                <w:color w:val="000000"/>
                <w:lang w:eastAsia="cs-CZ"/>
              </w:rPr>
            </w:pPr>
            <w:r w:rsidRPr="3B9CBBC9">
              <w:rPr>
                <w:rFonts w:ascii="Calibri" w:eastAsia="Times New Roman" w:hAnsi="Calibri" w:cs="Calibri"/>
                <w:color w:val="000000" w:themeColor="text1"/>
                <w:lang w:eastAsia="cs-CZ"/>
              </w:rPr>
              <w:t> 98</w:t>
            </w:r>
          </w:p>
        </w:tc>
        <w:tc>
          <w:tcPr>
            <w:tcW w:w="876" w:type="dxa"/>
            <w:tcBorders>
              <w:top w:val="nil"/>
              <w:left w:val="nil"/>
              <w:bottom w:val="single" w:sz="4" w:space="0" w:color="auto"/>
              <w:right w:val="single" w:sz="4" w:space="0" w:color="auto"/>
            </w:tcBorders>
            <w:shd w:val="clear" w:color="auto" w:fill="auto"/>
            <w:noWrap/>
            <w:vAlign w:val="bottom"/>
            <w:hideMark/>
          </w:tcPr>
          <w:p w14:paraId="070842F8" w14:textId="39536DCD" w:rsidR="00170C03" w:rsidRPr="009D63DD" w:rsidRDefault="00170C03" w:rsidP="00170C03">
            <w:pPr>
              <w:spacing w:after="0" w:line="240" w:lineRule="auto"/>
              <w:jc w:val="right"/>
              <w:rPr>
                <w:rFonts w:ascii="Calibri" w:eastAsia="Times New Roman" w:hAnsi="Calibri" w:cs="Calibri"/>
                <w:color w:val="000000"/>
                <w:lang w:eastAsia="cs-CZ"/>
              </w:rPr>
            </w:pPr>
            <w:r w:rsidRPr="3B9CBBC9">
              <w:rPr>
                <w:rFonts w:ascii="Calibri" w:eastAsia="Times New Roman" w:hAnsi="Calibri" w:cs="Calibri"/>
                <w:color w:val="000000" w:themeColor="text1"/>
                <w:lang w:eastAsia="cs-CZ"/>
              </w:rPr>
              <w:t> 87</w:t>
            </w:r>
          </w:p>
        </w:tc>
        <w:tc>
          <w:tcPr>
            <w:tcW w:w="1126" w:type="dxa"/>
            <w:tcBorders>
              <w:top w:val="nil"/>
              <w:left w:val="nil"/>
              <w:bottom w:val="single" w:sz="4" w:space="0" w:color="auto"/>
              <w:right w:val="single" w:sz="4" w:space="0" w:color="auto"/>
            </w:tcBorders>
            <w:shd w:val="clear" w:color="auto" w:fill="auto"/>
            <w:noWrap/>
            <w:vAlign w:val="bottom"/>
            <w:hideMark/>
          </w:tcPr>
          <w:p w14:paraId="62FDDA6A" w14:textId="5C92C4C1" w:rsidR="00170C03" w:rsidRPr="009D63DD" w:rsidRDefault="00170C03" w:rsidP="00170C03">
            <w:pPr>
              <w:spacing w:after="0" w:line="240" w:lineRule="auto"/>
              <w:jc w:val="right"/>
              <w:rPr>
                <w:rFonts w:ascii="Calibri" w:eastAsia="Times New Roman" w:hAnsi="Calibri" w:cs="Calibri"/>
                <w:color w:val="000000"/>
                <w:lang w:eastAsia="cs-CZ"/>
              </w:rPr>
            </w:pPr>
            <w:r w:rsidRPr="3B9CBBC9">
              <w:rPr>
                <w:rFonts w:ascii="Calibri" w:eastAsia="Times New Roman" w:hAnsi="Calibri" w:cs="Calibri"/>
                <w:color w:val="000000" w:themeColor="text1"/>
                <w:lang w:eastAsia="cs-CZ"/>
              </w:rPr>
              <w:t> 11</w:t>
            </w:r>
          </w:p>
        </w:tc>
        <w:tc>
          <w:tcPr>
            <w:tcW w:w="1126" w:type="dxa"/>
            <w:tcBorders>
              <w:top w:val="nil"/>
              <w:left w:val="nil"/>
              <w:bottom w:val="single" w:sz="4" w:space="0" w:color="auto"/>
              <w:right w:val="single" w:sz="4" w:space="0" w:color="auto"/>
            </w:tcBorders>
            <w:vAlign w:val="bottom"/>
          </w:tcPr>
          <w:p w14:paraId="51337C98" w14:textId="3ED66B5F" w:rsidR="00170C03" w:rsidRPr="3B9CBBC9" w:rsidRDefault="00170C03" w:rsidP="00170C03">
            <w:pPr>
              <w:spacing w:after="0" w:line="240" w:lineRule="auto"/>
              <w:jc w:val="right"/>
              <w:rPr>
                <w:rFonts w:ascii="Calibri" w:eastAsia="Times New Roman" w:hAnsi="Calibri" w:cs="Calibri"/>
                <w:color w:val="000000" w:themeColor="text1"/>
                <w:lang w:eastAsia="cs-CZ"/>
              </w:rPr>
            </w:pPr>
            <w:r>
              <w:rPr>
                <w:rFonts w:ascii="Calibri" w:hAnsi="Calibri" w:cs="Calibri"/>
                <w:color w:val="000000"/>
              </w:rPr>
              <w:t>19,6</w:t>
            </w:r>
          </w:p>
        </w:tc>
        <w:tc>
          <w:tcPr>
            <w:tcW w:w="1126" w:type="dxa"/>
            <w:tcBorders>
              <w:top w:val="nil"/>
              <w:left w:val="nil"/>
              <w:bottom w:val="single" w:sz="4" w:space="0" w:color="auto"/>
              <w:right w:val="single" w:sz="4" w:space="0" w:color="auto"/>
            </w:tcBorders>
            <w:vAlign w:val="bottom"/>
          </w:tcPr>
          <w:p w14:paraId="63D596A8" w14:textId="42E1FAF8" w:rsidR="00170C03" w:rsidRPr="3B9CBBC9" w:rsidRDefault="00170C03" w:rsidP="00170C03">
            <w:pPr>
              <w:spacing w:after="0" w:line="240" w:lineRule="auto"/>
              <w:jc w:val="right"/>
              <w:rPr>
                <w:rFonts w:ascii="Calibri" w:eastAsia="Times New Roman" w:hAnsi="Calibri" w:cs="Calibri"/>
                <w:color w:val="000000" w:themeColor="text1"/>
                <w:lang w:eastAsia="cs-CZ"/>
              </w:rPr>
            </w:pPr>
            <w:r>
              <w:rPr>
                <w:rFonts w:ascii="Calibri" w:hAnsi="Calibri" w:cs="Calibri"/>
                <w:color w:val="000000"/>
              </w:rPr>
              <w:t>7,0</w:t>
            </w:r>
          </w:p>
        </w:tc>
      </w:tr>
      <w:tr w:rsidR="00170C03" w:rsidRPr="009D63DD" w14:paraId="31B23B60" w14:textId="14019090" w:rsidTr="00DF0EB7">
        <w:trPr>
          <w:trHeight w:val="526"/>
        </w:trPr>
        <w:tc>
          <w:tcPr>
            <w:tcW w:w="2913" w:type="dxa"/>
            <w:tcBorders>
              <w:top w:val="nil"/>
              <w:left w:val="single" w:sz="4" w:space="0" w:color="auto"/>
              <w:bottom w:val="single" w:sz="4" w:space="0" w:color="auto"/>
              <w:right w:val="single" w:sz="4" w:space="0" w:color="auto"/>
            </w:tcBorders>
            <w:shd w:val="clear" w:color="auto" w:fill="auto"/>
            <w:noWrap/>
            <w:vAlign w:val="center"/>
            <w:hideMark/>
          </w:tcPr>
          <w:p w14:paraId="05AB505B" w14:textId="732CD011" w:rsidR="00170C03" w:rsidRPr="009D63DD" w:rsidRDefault="00170C03" w:rsidP="00170C03">
            <w:pPr>
              <w:spacing w:after="0" w:line="240" w:lineRule="auto"/>
              <w:ind w:firstLineChars="100" w:firstLine="220"/>
              <w:rPr>
                <w:rFonts w:ascii="Calibri" w:eastAsia="Times New Roman" w:hAnsi="Calibri" w:cs="Calibri"/>
                <w:color w:val="000000"/>
                <w:lang w:eastAsia="cs-CZ"/>
              </w:rPr>
            </w:pPr>
            <w:r w:rsidRPr="3B9CBBC9">
              <w:rPr>
                <w:rFonts w:ascii="Calibri" w:eastAsia="Times New Roman" w:hAnsi="Calibri" w:cs="Calibri"/>
                <w:color w:val="000000" w:themeColor="text1"/>
                <w:lang w:eastAsia="cs-CZ"/>
              </w:rPr>
              <w:t>2019/2020</w:t>
            </w:r>
          </w:p>
        </w:tc>
        <w:tc>
          <w:tcPr>
            <w:tcW w:w="803" w:type="dxa"/>
            <w:tcBorders>
              <w:top w:val="nil"/>
              <w:left w:val="nil"/>
              <w:bottom w:val="single" w:sz="4" w:space="0" w:color="auto"/>
              <w:right w:val="single" w:sz="4" w:space="0" w:color="auto"/>
            </w:tcBorders>
            <w:shd w:val="clear" w:color="auto" w:fill="auto"/>
            <w:noWrap/>
            <w:vAlign w:val="bottom"/>
            <w:hideMark/>
          </w:tcPr>
          <w:p w14:paraId="18366929" w14:textId="722048CB" w:rsidR="00170C03" w:rsidRPr="009D63DD" w:rsidRDefault="00170C03" w:rsidP="00170C03">
            <w:pPr>
              <w:spacing w:after="0" w:line="240" w:lineRule="auto"/>
              <w:jc w:val="right"/>
              <w:rPr>
                <w:rFonts w:ascii="Calibri" w:eastAsia="Times New Roman" w:hAnsi="Calibri" w:cs="Calibri"/>
                <w:color w:val="000000"/>
                <w:lang w:eastAsia="cs-CZ"/>
              </w:rPr>
            </w:pPr>
            <w:r w:rsidRPr="3B9CBBC9">
              <w:rPr>
                <w:rFonts w:ascii="Calibri" w:eastAsia="Times New Roman" w:hAnsi="Calibri" w:cs="Calibri"/>
                <w:color w:val="000000" w:themeColor="text1"/>
                <w:lang w:eastAsia="cs-CZ"/>
              </w:rPr>
              <w:t> 102</w:t>
            </w:r>
          </w:p>
        </w:tc>
        <w:tc>
          <w:tcPr>
            <w:tcW w:w="876" w:type="dxa"/>
            <w:tcBorders>
              <w:top w:val="nil"/>
              <w:left w:val="nil"/>
              <w:bottom w:val="single" w:sz="4" w:space="0" w:color="auto"/>
              <w:right w:val="single" w:sz="4" w:space="0" w:color="auto"/>
            </w:tcBorders>
            <w:shd w:val="clear" w:color="auto" w:fill="auto"/>
            <w:noWrap/>
            <w:vAlign w:val="bottom"/>
            <w:hideMark/>
          </w:tcPr>
          <w:p w14:paraId="7A6D02E9" w14:textId="1279988D" w:rsidR="00170C03" w:rsidRPr="009D63DD" w:rsidRDefault="00170C03" w:rsidP="00170C03">
            <w:pPr>
              <w:spacing w:after="0" w:line="240" w:lineRule="auto"/>
              <w:jc w:val="right"/>
              <w:rPr>
                <w:rFonts w:ascii="Calibri" w:eastAsia="Times New Roman" w:hAnsi="Calibri" w:cs="Calibri"/>
                <w:color w:val="000000"/>
                <w:lang w:eastAsia="cs-CZ"/>
              </w:rPr>
            </w:pPr>
            <w:r w:rsidRPr="3B9CBBC9">
              <w:rPr>
                <w:rFonts w:ascii="Calibri" w:eastAsia="Times New Roman" w:hAnsi="Calibri" w:cs="Calibri"/>
                <w:color w:val="000000" w:themeColor="text1"/>
                <w:lang w:eastAsia="cs-CZ"/>
              </w:rPr>
              <w:t> 91</w:t>
            </w:r>
          </w:p>
        </w:tc>
        <w:tc>
          <w:tcPr>
            <w:tcW w:w="1126" w:type="dxa"/>
            <w:tcBorders>
              <w:top w:val="nil"/>
              <w:left w:val="nil"/>
              <w:bottom w:val="single" w:sz="4" w:space="0" w:color="auto"/>
              <w:right w:val="single" w:sz="4" w:space="0" w:color="auto"/>
            </w:tcBorders>
            <w:shd w:val="clear" w:color="auto" w:fill="auto"/>
            <w:noWrap/>
            <w:vAlign w:val="bottom"/>
            <w:hideMark/>
          </w:tcPr>
          <w:p w14:paraId="4315AD9D" w14:textId="2A2FA57C" w:rsidR="00170C03" w:rsidRPr="009D63DD" w:rsidRDefault="00170C03" w:rsidP="00170C03">
            <w:pPr>
              <w:spacing w:after="0" w:line="240" w:lineRule="auto"/>
              <w:jc w:val="right"/>
              <w:rPr>
                <w:rFonts w:ascii="Calibri" w:eastAsia="Times New Roman" w:hAnsi="Calibri" w:cs="Calibri"/>
                <w:color w:val="000000"/>
                <w:lang w:eastAsia="cs-CZ"/>
              </w:rPr>
            </w:pPr>
            <w:r w:rsidRPr="3B9CBBC9">
              <w:rPr>
                <w:rFonts w:ascii="Calibri" w:eastAsia="Times New Roman" w:hAnsi="Calibri" w:cs="Calibri"/>
                <w:color w:val="000000" w:themeColor="text1"/>
                <w:lang w:eastAsia="cs-CZ"/>
              </w:rPr>
              <w:t> 11</w:t>
            </w:r>
          </w:p>
        </w:tc>
        <w:tc>
          <w:tcPr>
            <w:tcW w:w="1126" w:type="dxa"/>
            <w:tcBorders>
              <w:top w:val="nil"/>
              <w:left w:val="nil"/>
              <w:bottom w:val="single" w:sz="4" w:space="0" w:color="auto"/>
              <w:right w:val="single" w:sz="4" w:space="0" w:color="auto"/>
            </w:tcBorders>
            <w:vAlign w:val="bottom"/>
          </w:tcPr>
          <w:p w14:paraId="0B62CD28" w14:textId="7265E5AA" w:rsidR="00170C03" w:rsidRPr="3B9CBBC9" w:rsidRDefault="00170C03" w:rsidP="00170C03">
            <w:pPr>
              <w:spacing w:after="0" w:line="240" w:lineRule="auto"/>
              <w:jc w:val="right"/>
              <w:rPr>
                <w:rFonts w:ascii="Calibri" w:eastAsia="Times New Roman" w:hAnsi="Calibri" w:cs="Calibri"/>
                <w:color w:val="000000" w:themeColor="text1"/>
                <w:lang w:eastAsia="cs-CZ"/>
              </w:rPr>
            </w:pPr>
            <w:r>
              <w:rPr>
                <w:rFonts w:ascii="Calibri" w:hAnsi="Calibri" w:cs="Calibri"/>
                <w:color w:val="000000"/>
              </w:rPr>
              <w:t>18,9</w:t>
            </w:r>
          </w:p>
        </w:tc>
        <w:tc>
          <w:tcPr>
            <w:tcW w:w="1126" w:type="dxa"/>
            <w:tcBorders>
              <w:top w:val="nil"/>
              <w:left w:val="nil"/>
              <w:bottom w:val="single" w:sz="4" w:space="0" w:color="auto"/>
              <w:right w:val="single" w:sz="4" w:space="0" w:color="auto"/>
            </w:tcBorders>
            <w:vAlign w:val="bottom"/>
          </w:tcPr>
          <w:p w14:paraId="1B139C83" w14:textId="4A28A856" w:rsidR="00170C03" w:rsidRPr="3B9CBBC9" w:rsidRDefault="00170C03" w:rsidP="00170C03">
            <w:pPr>
              <w:spacing w:after="0" w:line="240" w:lineRule="auto"/>
              <w:jc w:val="right"/>
              <w:rPr>
                <w:rFonts w:ascii="Calibri" w:eastAsia="Times New Roman" w:hAnsi="Calibri" w:cs="Calibri"/>
                <w:color w:val="000000" w:themeColor="text1"/>
                <w:lang w:eastAsia="cs-CZ"/>
              </w:rPr>
            </w:pPr>
            <w:r>
              <w:rPr>
                <w:rFonts w:ascii="Calibri" w:hAnsi="Calibri" w:cs="Calibri"/>
                <w:color w:val="000000"/>
              </w:rPr>
              <w:t>6,5</w:t>
            </w:r>
          </w:p>
        </w:tc>
      </w:tr>
      <w:tr w:rsidR="00170C03" w:rsidRPr="009D63DD" w14:paraId="20194383" w14:textId="5A6809E8" w:rsidTr="00DF0EB7">
        <w:trPr>
          <w:trHeight w:val="526"/>
        </w:trPr>
        <w:tc>
          <w:tcPr>
            <w:tcW w:w="2913" w:type="dxa"/>
            <w:tcBorders>
              <w:top w:val="nil"/>
              <w:left w:val="single" w:sz="4" w:space="0" w:color="auto"/>
              <w:bottom w:val="single" w:sz="4" w:space="0" w:color="auto"/>
              <w:right w:val="single" w:sz="4" w:space="0" w:color="auto"/>
            </w:tcBorders>
            <w:shd w:val="clear" w:color="auto" w:fill="auto"/>
            <w:noWrap/>
            <w:vAlign w:val="center"/>
            <w:hideMark/>
          </w:tcPr>
          <w:p w14:paraId="1D9C9576" w14:textId="06F0BB99" w:rsidR="00170C03" w:rsidRPr="009D63DD" w:rsidRDefault="00170C03" w:rsidP="00170C03">
            <w:pPr>
              <w:spacing w:after="0" w:line="240" w:lineRule="auto"/>
              <w:ind w:firstLineChars="100" w:firstLine="220"/>
              <w:rPr>
                <w:rFonts w:ascii="Calibri" w:eastAsia="Times New Roman" w:hAnsi="Calibri" w:cs="Calibri"/>
                <w:color w:val="000000"/>
                <w:lang w:eastAsia="cs-CZ"/>
              </w:rPr>
            </w:pPr>
            <w:r w:rsidRPr="3B9CBBC9">
              <w:rPr>
                <w:rFonts w:ascii="Calibri" w:eastAsia="Times New Roman" w:hAnsi="Calibri" w:cs="Calibri"/>
                <w:color w:val="000000" w:themeColor="text1"/>
                <w:lang w:eastAsia="cs-CZ"/>
              </w:rPr>
              <w:t>2020/2021</w:t>
            </w:r>
          </w:p>
        </w:tc>
        <w:tc>
          <w:tcPr>
            <w:tcW w:w="803" w:type="dxa"/>
            <w:tcBorders>
              <w:top w:val="nil"/>
              <w:left w:val="nil"/>
              <w:bottom w:val="single" w:sz="4" w:space="0" w:color="auto"/>
              <w:right w:val="single" w:sz="4" w:space="0" w:color="auto"/>
            </w:tcBorders>
            <w:shd w:val="clear" w:color="auto" w:fill="auto"/>
            <w:noWrap/>
            <w:vAlign w:val="bottom"/>
            <w:hideMark/>
          </w:tcPr>
          <w:p w14:paraId="1B1EA391" w14:textId="73238AAE" w:rsidR="00170C03" w:rsidRPr="009D63DD" w:rsidRDefault="00170C03" w:rsidP="00170C03">
            <w:pPr>
              <w:spacing w:after="0" w:line="240" w:lineRule="auto"/>
              <w:jc w:val="right"/>
              <w:rPr>
                <w:rFonts w:ascii="Calibri" w:eastAsia="Times New Roman" w:hAnsi="Calibri" w:cs="Calibri"/>
                <w:color w:val="000000"/>
                <w:lang w:eastAsia="cs-CZ"/>
              </w:rPr>
            </w:pPr>
            <w:r w:rsidRPr="3B9CBBC9">
              <w:rPr>
                <w:rFonts w:ascii="Calibri" w:eastAsia="Times New Roman" w:hAnsi="Calibri" w:cs="Calibri"/>
                <w:color w:val="000000" w:themeColor="text1"/>
                <w:lang w:eastAsia="cs-CZ"/>
              </w:rPr>
              <w:t>100</w:t>
            </w:r>
          </w:p>
        </w:tc>
        <w:tc>
          <w:tcPr>
            <w:tcW w:w="876" w:type="dxa"/>
            <w:tcBorders>
              <w:top w:val="nil"/>
              <w:left w:val="nil"/>
              <w:bottom w:val="single" w:sz="4" w:space="0" w:color="auto"/>
              <w:right w:val="single" w:sz="4" w:space="0" w:color="auto"/>
            </w:tcBorders>
            <w:shd w:val="clear" w:color="auto" w:fill="auto"/>
            <w:noWrap/>
            <w:vAlign w:val="bottom"/>
            <w:hideMark/>
          </w:tcPr>
          <w:p w14:paraId="0175A109" w14:textId="5D886516" w:rsidR="00170C03" w:rsidRPr="009D63DD" w:rsidRDefault="00170C03" w:rsidP="00170C03">
            <w:pPr>
              <w:spacing w:after="0" w:line="240" w:lineRule="auto"/>
              <w:jc w:val="right"/>
              <w:rPr>
                <w:rFonts w:ascii="Calibri" w:eastAsia="Times New Roman" w:hAnsi="Calibri" w:cs="Calibri"/>
                <w:color w:val="000000"/>
                <w:lang w:eastAsia="cs-CZ"/>
              </w:rPr>
            </w:pPr>
            <w:r w:rsidRPr="3B9CBBC9">
              <w:rPr>
                <w:rFonts w:ascii="Calibri" w:eastAsia="Times New Roman" w:hAnsi="Calibri" w:cs="Calibri"/>
                <w:color w:val="000000" w:themeColor="text1"/>
                <w:lang w:eastAsia="cs-CZ"/>
              </w:rPr>
              <w:t>92</w:t>
            </w:r>
          </w:p>
        </w:tc>
        <w:tc>
          <w:tcPr>
            <w:tcW w:w="1126" w:type="dxa"/>
            <w:tcBorders>
              <w:top w:val="nil"/>
              <w:left w:val="nil"/>
              <w:bottom w:val="single" w:sz="4" w:space="0" w:color="auto"/>
              <w:right w:val="single" w:sz="4" w:space="0" w:color="auto"/>
            </w:tcBorders>
            <w:shd w:val="clear" w:color="auto" w:fill="auto"/>
            <w:noWrap/>
            <w:vAlign w:val="bottom"/>
            <w:hideMark/>
          </w:tcPr>
          <w:p w14:paraId="18AF81F5" w14:textId="54588DBB" w:rsidR="00170C03" w:rsidRPr="009D63DD" w:rsidRDefault="00170C03" w:rsidP="00170C03">
            <w:pPr>
              <w:spacing w:after="0" w:line="240" w:lineRule="auto"/>
              <w:jc w:val="right"/>
              <w:rPr>
                <w:rFonts w:ascii="Calibri" w:eastAsia="Times New Roman" w:hAnsi="Calibri" w:cs="Calibri"/>
                <w:color w:val="000000"/>
                <w:lang w:eastAsia="cs-CZ"/>
              </w:rPr>
            </w:pPr>
            <w:r w:rsidRPr="3B9CBBC9">
              <w:rPr>
                <w:rFonts w:ascii="Calibri" w:eastAsia="Times New Roman" w:hAnsi="Calibri" w:cs="Calibri"/>
                <w:color w:val="000000" w:themeColor="text1"/>
                <w:lang w:eastAsia="cs-CZ"/>
              </w:rPr>
              <w:t>8</w:t>
            </w:r>
          </w:p>
        </w:tc>
        <w:tc>
          <w:tcPr>
            <w:tcW w:w="1126" w:type="dxa"/>
            <w:tcBorders>
              <w:top w:val="nil"/>
              <w:left w:val="nil"/>
              <w:bottom w:val="single" w:sz="4" w:space="0" w:color="auto"/>
              <w:right w:val="single" w:sz="4" w:space="0" w:color="auto"/>
            </w:tcBorders>
            <w:vAlign w:val="bottom"/>
          </w:tcPr>
          <w:p w14:paraId="0BC28251" w14:textId="14CED592" w:rsidR="00170C03" w:rsidRPr="3B9CBBC9" w:rsidRDefault="00170C03" w:rsidP="00170C03">
            <w:pPr>
              <w:spacing w:after="0" w:line="240" w:lineRule="auto"/>
              <w:jc w:val="right"/>
              <w:rPr>
                <w:rFonts w:ascii="Calibri" w:eastAsia="Times New Roman" w:hAnsi="Calibri" w:cs="Calibri"/>
                <w:color w:val="000000" w:themeColor="text1"/>
                <w:lang w:eastAsia="cs-CZ"/>
              </w:rPr>
            </w:pPr>
            <w:r>
              <w:rPr>
                <w:rFonts w:ascii="Calibri" w:hAnsi="Calibri" w:cs="Calibri"/>
                <w:color w:val="000000"/>
              </w:rPr>
              <w:t>19,0</w:t>
            </w:r>
          </w:p>
        </w:tc>
        <w:tc>
          <w:tcPr>
            <w:tcW w:w="1126" w:type="dxa"/>
            <w:tcBorders>
              <w:top w:val="nil"/>
              <w:left w:val="nil"/>
              <w:bottom w:val="single" w:sz="4" w:space="0" w:color="auto"/>
              <w:right w:val="single" w:sz="4" w:space="0" w:color="auto"/>
            </w:tcBorders>
            <w:vAlign w:val="bottom"/>
          </w:tcPr>
          <w:p w14:paraId="6450EB96" w14:textId="5DE3EBD9" w:rsidR="00170C03" w:rsidRPr="3B9CBBC9" w:rsidRDefault="00170C03" w:rsidP="00170C03">
            <w:pPr>
              <w:spacing w:after="0" w:line="240" w:lineRule="auto"/>
              <w:jc w:val="right"/>
              <w:rPr>
                <w:rFonts w:ascii="Calibri" w:eastAsia="Times New Roman" w:hAnsi="Calibri" w:cs="Calibri"/>
                <w:color w:val="000000" w:themeColor="text1"/>
                <w:lang w:eastAsia="cs-CZ"/>
              </w:rPr>
            </w:pPr>
            <w:r>
              <w:rPr>
                <w:rFonts w:ascii="Calibri" w:hAnsi="Calibri" w:cs="Calibri"/>
                <w:color w:val="000000"/>
              </w:rPr>
              <w:t>5,6</w:t>
            </w:r>
          </w:p>
        </w:tc>
      </w:tr>
      <w:tr w:rsidR="00170C03" w:rsidRPr="009D63DD" w14:paraId="53ECA393" w14:textId="0F6ABF53" w:rsidTr="00170C03">
        <w:trPr>
          <w:trHeight w:val="315"/>
        </w:trPr>
        <w:tc>
          <w:tcPr>
            <w:tcW w:w="3716" w:type="dxa"/>
            <w:gridSpan w:val="2"/>
            <w:tcBorders>
              <w:top w:val="nil"/>
              <w:left w:val="nil"/>
              <w:bottom w:val="nil"/>
              <w:right w:val="nil"/>
            </w:tcBorders>
            <w:shd w:val="clear" w:color="auto" w:fill="auto"/>
            <w:noWrap/>
            <w:vAlign w:val="center"/>
            <w:hideMark/>
          </w:tcPr>
          <w:p w14:paraId="45213569" w14:textId="45F3C981" w:rsidR="00170C03" w:rsidRPr="009D63DD" w:rsidRDefault="00170C03" w:rsidP="00097178">
            <w:pPr>
              <w:rPr>
                <w:rFonts w:ascii="Calibri" w:eastAsia="Times New Roman" w:hAnsi="Calibri" w:cs="Calibri"/>
                <w:color w:val="000000"/>
                <w:lang w:eastAsia="cs-CZ"/>
              </w:rPr>
            </w:pPr>
            <w:r w:rsidRPr="00097178">
              <w:rPr>
                <w:rFonts w:ascii="Calibri" w:eastAsia="Times New Roman" w:hAnsi="Calibri" w:cs="Calibri"/>
                <w:color w:val="000000"/>
                <w:sz w:val="20"/>
                <w:szCs w:val="20"/>
                <w:lang w:eastAsia="cs-CZ"/>
              </w:rPr>
              <w:t>Zdroj: Výroční zprávy, vlastní šetření</w:t>
            </w:r>
          </w:p>
        </w:tc>
        <w:tc>
          <w:tcPr>
            <w:tcW w:w="876" w:type="dxa"/>
            <w:tcBorders>
              <w:top w:val="nil"/>
              <w:left w:val="nil"/>
              <w:bottom w:val="nil"/>
              <w:right w:val="nil"/>
            </w:tcBorders>
            <w:shd w:val="clear" w:color="auto" w:fill="auto"/>
            <w:noWrap/>
            <w:vAlign w:val="bottom"/>
            <w:hideMark/>
          </w:tcPr>
          <w:p w14:paraId="260AD50A" w14:textId="77777777" w:rsidR="00170C03" w:rsidRPr="009D63DD" w:rsidRDefault="00170C03" w:rsidP="009D63DD">
            <w:pPr>
              <w:spacing w:after="0" w:line="240" w:lineRule="auto"/>
              <w:rPr>
                <w:rFonts w:ascii="Times New Roman" w:eastAsia="Times New Roman" w:hAnsi="Times New Roman" w:cs="Times New Roman"/>
                <w:sz w:val="20"/>
                <w:szCs w:val="20"/>
                <w:lang w:eastAsia="cs-CZ"/>
              </w:rPr>
            </w:pPr>
          </w:p>
        </w:tc>
        <w:tc>
          <w:tcPr>
            <w:tcW w:w="1126" w:type="dxa"/>
            <w:tcBorders>
              <w:top w:val="nil"/>
              <w:left w:val="nil"/>
              <w:bottom w:val="nil"/>
              <w:right w:val="nil"/>
            </w:tcBorders>
            <w:shd w:val="clear" w:color="auto" w:fill="auto"/>
            <w:noWrap/>
            <w:vAlign w:val="bottom"/>
            <w:hideMark/>
          </w:tcPr>
          <w:p w14:paraId="089B9696" w14:textId="77777777" w:rsidR="00170C03" w:rsidRPr="009D63DD" w:rsidRDefault="00170C03" w:rsidP="009D63DD">
            <w:pPr>
              <w:spacing w:after="0" w:line="240" w:lineRule="auto"/>
              <w:rPr>
                <w:rFonts w:ascii="Times New Roman" w:eastAsia="Times New Roman" w:hAnsi="Times New Roman" w:cs="Times New Roman"/>
                <w:sz w:val="20"/>
                <w:szCs w:val="20"/>
                <w:lang w:eastAsia="cs-CZ"/>
              </w:rPr>
            </w:pPr>
          </w:p>
        </w:tc>
        <w:tc>
          <w:tcPr>
            <w:tcW w:w="1126" w:type="dxa"/>
            <w:tcBorders>
              <w:top w:val="nil"/>
              <w:left w:val="nil"/>
              <w:bottom w:val="nil"/>
              <w:right w:val="nil"/>
            </w:tcBorders>
          </w:tcPr>
          <w:p w14:paraId="7712BAEE" w14:textId="77777777" w:rsidR="00170C03" w:rsidRPr="009D63DD" w:rsidRDefault="00170C03" w:rsidP="009D63DD">
            <w:pPr>
              <w:spacing w:after="0" w:line="240" w:lineRule="auto"/>
              <w:rPr>
                <w:rFonts w:ascii="Times New Roman" w:eastAsia="Times New Roman" w:hAnsi="Times New Roman" w:cs="Times New Roman"/>
                <w:sz w:val="20"/>
                <w:szCs w:val="20"/>
                <w:lang w:eastAsia="cs-CZ"/>
              </w:rPr>
            </w:pPr>
          </w:p>
        </w:tc>
        <w:tc>
          <w:tcPr>
            <w:tcW w:w="1126" w:type="dxa"/>
            <w:tcBorders>
              <w:top w:val="nil"/>
              <w:left w:val="nil"/>
              <w:bottom w:val="nil"/>
              <w:right w:val="nil"/>
            </w:tcBorders>
          </w:tcPr>
          <w:p w14:paraId="0D3A80DD" w14:textId="77777777" w:rsidR="00170C03" w:rsidRPr="009D63DD" w:rsidRDefault="00170C03" w:rsidP="009D63DD">
            <w:pPr>
              <w:spacing w:after="0" w:line="240" w:lineRule="auto"/>
              <w:rPr>
                <w:rFonts w:ascii="Times New Roman" w:eastAsia="Times New Roman" w:hAnsi="Times New Roman" w:cs="Times New Roman"/>
                <w:sz w:val="20"/>
                <w:szCs w:val="20"/>
                <w:lang w:eastAsia="cs-CZ"/>
              </w:rPr>
            </w:pPr>
          </w:p>
        </w:tc>
      </w:tr>
      <w:bookmarkEnd w:id="15"/>
    </w:tbl>
    <w:p w14:paraId="0246EAF2" w14:textId="7B17833D" w:rsidR="009D63DD" w:rsidRDefault="009D63DD" w:rsidP="00643390">
      <w:pPr>
        <w:rPr>
          <w:lang w:eastAsia="cs-CZ"/>
        </w:rPr>
      </w:pPr>
    </w:p>
    <w:p w14:paraId="5012C733" w14:textId="77777777" w:rsidR="00AB3308" w:rsidRDefault="00AB3308" w:rsidP="00643390">
      <w:pPr>
        <w:rPr>
          <w:lang w:eastAsia="cs-CZ"/>
        </w:rPr>
      </w:pPr>
    </w:p>
    <w:tbl>
      <w:tblPr>
        <w:tblW w:w="9014" w:type="dxa"/>
        <w:tblCellMar>
          <w:left w:w="70" w:type="dxa"/>
          <w:right w:w="70" w:type="dxa"/>
        </w:tblCellMar>
        <w:tblLook w:val="04A0" w:firstRow="1" w:lastRow="0" w:firstColumn="1" w:lastColumn="0" w:noHBand="0" w:noVBand="1"/>
      </w:tblPr>
      <w:tblGrid>
        <w:gridCol w:w="1190"/>
        <w:gridCol w:w="837"/>
        <w:gridCol w:w="1222"/>
        <w:gridCol w:w="1610"/>
        <w:gridCol w:w="1015"/>
        <w:gridCol w:w="1041"/>
        <w:gridCol w:w="1048"/>
        <w:gridCol w:w="1051"/>
      </w:tblGrid>
      <w:tr w:rsidR="00AE3DBF" w:rsidRPr="006540AF" w14:paraId="38519343" w14:textId="77777777" w:rsidTr="00DF0EB7">
        <w:trPr>
          <w:trHeight w:val="214"/>
        </w:trPr>
        <w:tc>
          <w:tcPr>
            <w:tcW w:w="9014" w:type="dxa"/>
            <w:gridSpan w:val="8"/>
            <w:tcBorders>
              <w:top w:val="nil"/>
              <w:left w:val="nil"/>
              <w:bottom w:val="nil"/>
              <w:right w:val="nil"/>
            </w:tcBorders>
            <w:shd w:val="clear" w:color="auto" w:fill="auto"/>
            <w:noWrap/>
            <w:vAlign w:val="bottom"/>
            <w:hideMark/>
          </w:tcPr>
          <w:p w14:paraId="56EC0A3C" w14:textId="77777777" w:rsidR="00AE3DBF" w:rsidRPr="006540AF" w:rsidRDefault="00AE3DBF" w:rsidP="00DF0EB7">
            <w:pPr>
              <w:spacing w:after="0" w:line="240" w:lineRule="auto"/>
              <w:rPr>
                <w:rFonts w:ascii="Calibri" w:eastAsia="Times New Roman" w:hAnsi="Calibri" w:cs="Calibri"/>
                <w:b/>
                <w:bCs/>
                <w:color w:val="000000"/>
                <w:lang w:eastAsia="cs-CZ"/>
              </w:rPr>
            </w:pPr>
            <w:r w:rsidRPr="00B64C8E">
              <w:rPr>
                <w:rFonts w:ascii="Calibri" w:eastAsia="Times New Roman" w:hAnsi="Calibri" w:cs="Calibri"/>
                <w:b/>
                <w:bCs/>
                <w:color w:val="000000"/>
                <w:lang w:eastAsia="cs-CZ"/>
              </w:rPr>
              <w:t xml:space="preserve">Tabulka č. 12: </w:t>
            </w:r>
            <w:r w:rsidRPr="00BF74BF">
              <w:rPr>
                <w:rFonts w:ascii="Calibri" w:eastAsia="Times New Roman" w:hAnsi="Calibri" w:cs="Calibri"/>
                <w:b/>
                <w:bCs/>
                <w:color w:val="000000"/>
                <w:lang w:eastAsia="cs-CZ"/>
              </w:rPr>
              <w:t>Počet malotřídních ZŠ v jednotlivých</w:t>
            </w:r>
            <w:r w:rsidRPr="006540AF">
              <w:rPr>
                <w:rFonts w:ascii="Calibri" w:eastAsia="Times New Roman" w:hAnsi="Calibri" w:cs="Calibri"/>
                <w:b/>
                <w:bCs/>
                <w:color w:val="000000"/>
                <w:lang w:eastAsia="cs-CZ"/>
              </w:rPr>
              <w:t xml:space="preserve"> obcích </w:t>
            </w:r>
            <w:r>
              <w:rPr>
                <w:rFonts w:ascii="Calibri" w:eastAsia="Times New Roman" w:hAnsi="Calibri" w:cs="Calibri"/>
                <w:b/>
                <w:bCs/>
                <w:color w:val="000000"/>
                <w:lang w:eastAsia="cs-CZ"/>
              </w:rPr>
              <w:t>Poličska v roce 2020/2021</w:t>
            </w:r>
          </w:p>
        </w:tc>
      </w:tr>
      <w:tr w:rsidR="00AE3DBF" w:rsidRPr="006540AF" w14:paraId="0B88EA1F" w14:textId="77777777" w:rsidTr="00DF0EB7">
        <w:trPr>
          <w:trHeight w:val="428"/>
        </w:trPr>
        <w:tc>
          <w:tcPr>
            <w:tcW w:w="1190" w:type="dxa"/>
            <w:vMerge w:val="restart"/>
            <w:tcBorders>
              <w:top w:val="single" w:sz="4" w:space="0" w:color="auto"/>
              <w:left w:val="single" w:sz="4" w:space="0" w:color="auto"/>
              <w:bottom w:val="single" w:sz="12" w:space="0" w:color="000000"/>
              <w:right w:val="single" w:sz="4" w:space="0" w:color="auto"/>
            </w:tcBorders>
            <w:shd w:val="clear" w:color="000000" w:fill="FFFFFF"/>
            <w:vAlign w:val="center"/>
            <w:hideMark/>
          </w:tcPr>
          <w:p w14:paraId="2C8B47A9"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r w:rsidRPr="006540AF">
              <w:rPr>
                <w:rFonts w:ascii="Calibri" w:eastAsia="Times New Roman" w:hAnsi="Calibri" w:cs="Calibri"/>
                <w:sz w:val="24"/>
                <w:szCs w:val="24"/>
                <w:lang w:eastAsia="cs-CZ"/>
              </w:rPr>
              <w:t>Název obce</w:t>
            </w:r>
          </w:p>
        </w:tc>
        <w:tc>
          <w:tcPr>
            <w:tcW w:w="837" w:type="dxa"/>
            <w:vMerge w:val="restart"/>
            <w:tcBorders>
              <w:top w:val="single" w:sz="4" w:space="0" w:color="auto"/>
              <w:left w:val="single" w:sz="4" w:space="0" w:color="auto"/>
              <w:bottom w:val="single" w:sz="12" w:space="0" w:color="000000"/>
              <w:right w:val="single" w:sz="4" w:space="0" w:color="auto"/>
            </w:tcBorders>
            <w:shd w:val="clear" w:color="000000" w:fill="FFFFFF"/>
            <w:vAlign w:val="center"/>
            <w:hideMark/>
          </w:tcPr>
          <w:p w14:paraId="7648DB75"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r w:rsidRPr="006540AF">
              <w:rPr>
                <w:rFonts w:ascii="Calibri" w:eastAsia="Times New Roman" w:hAnsi="Calibri" w:cs="Calibri"/>
                <w:sz w:val="24"/>
                <w:szCs w:val="24"/>
                <w:lang w:eastAsia="cs-CZ"/>
              </w:rPr>
              <w:t>počet škol celkem</w:t>
            </w:r>
          </w:p>
        </w:tc>
        <w:tc>
          <w:tcPr>
            <w:tcW w:w="6987" w:type="dxa"/>
            <w:gridSpan w:val="6"/>
            <w:tcBorders>
              <w:top w:val="single" w:sz="4" w:space="0" w:color="auto"/>
              <w:left w:val="nil"/>
              <w:bottom w:val="single" w:sz="4" w:space="0" w:color="auto"/>
              <w:right w:val="single" w:sz="4" w:space="0" w:color="auto"/>
            </w:tcBorders>
            <w:shd w:val="clear" w:color="000000" w:fill="FFFFFF"/>
            <w:vAlign w:val="center"/>
            <w:hideMark/>
          </w:tcPr>
          <w:p w14:paraId="64181921"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r w:rsidRPr="006540AF">
              <w:rPr>
                <w:rFonts w:ascii="Calibri" w:eastAsia="Times New Roman" w:hAnsi="Calibri" w:cs="Calibri"/>
                <w:sz w:val="24"/>
                <w:szCs w:val="24"/>
                <w:lang w:eastAsia="cs-CZ"/>
              </w:rPr>
              <w:t xml:space="preserve">z toho </w:t>
            </w:r>
          </w:p>
        </w:tc>
      </w:tr>
      <w:tr w:rsidR="00AE3DBF" w:rsidRPr="006540AF" w14:paraId="70050724" w14:textId="77777777" w:rsidTr="00DF0EB7">
        <w:trPr>
          <w:trHeight w:val="428"/>
        </w:trPr>
        <w:tc>
          <w:tcPr>
            <w:tcW w:w="1190" w:type="dxa"/>
            <w:vMerge/>
            <w:tcBorders>
              <w:top w:val="single" w:sz="4" w:space="0" w:color="auto"/>
              <w:left w:val="single" w:sz="4" w:space="0" w:color="auto"/>
              <w:bottom w:val="single" w:sz="4" w:space="0" w:color="auto"/>
              <w:right w:val="single" w:sz="4" w:space="0" w:color="auto"/>
            </w:tcBorders>
            <w:vAlign w:val="center"/>
            <w:hideMark/>
          </w:tcPr>
          <w:p w14:paraId="1E8A66A7" w14:textId="77777777" w:rsidR="00AE3DBF" w:rsidRPr="006540AF" w:rsidRDefault="00AE3DBF" w:rsidP="00DF0EB7">
            <w:pPr>
              <w:spacing w:after="0" w:line="240" w:lineRule="auto"/>
              <w:rPr>
                <w:rFonts w:ascii="Calibri" w:eastAsia="Times New Roman" w:hAnsi="Calibri" w:cs="Calibri"/>
                <w:sz w:val="24"/>
                <w:szCs w:val="24"/>
                <w:lang w:eastAsia="cs-CZ"/>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14:paraId="3E90E1C5" w14:textId="77777777" w:rsidR="00AE3DBF" w:rsidRPr="006540AF" w:rsidRDefault="00AE3DBF" w:rsidP="00DF0EB7">
            <w:pPr>
              <w:spacing w:after="0" w:line="240" w:lineRule="auto"/>
              <w:rPr>
                <w:rFonts w:ascii="Calibri" w:eastAsia="Times New Roman" w:hAnsi="Calibri" w:cs="Calibri"/>
                <w:sz w:val="24"/>
                <w:szCs w:val="24"/>
                <w:lang w:eastAsia="cs-CZ"/>
              </w:rPr>
            </w:pPr>
          </w:p>
        </w:tc>
        <w:tc>
          <w:tcPr>
            <w:tcW w:w="1222" w:type="dxa"/>
            <w:tcBorders>
              <w:top w:val="nil"/>
              <w:left w:val="nil"/>
              <w:bottom w:val="single" w:sz="4" w:space="0" w:color="auto"/>
              <w:right w:val="single" w:sz="4" w:space="0" w:color="auto"/>
            </w:tcBorders>
            <w:shd w:val="clear" w:color="000000" w:fill="FFFFFF"/>
            <w:vAlign w:val="center"/>
            <w:hideMark/>
          </w:tcPr>
          <w:p w14:paraId="573218E2"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r w:rsidRPr="006540AF">
              <w:rPr>
                <w:rFonts w:ascii="Calibri" w:eastAsia="Times New Roman" w:hAnsi="Calibri" w:cs="Calibri"/>
                <w:sz w:val="24"/>
                <w:szCs w:val="24"/>
                <w:lang w:eastAsia="cs-CZ"/>
              </w:rPr>
              <w:t>jednotřídní</w:t>
            </w:r>
          </w:p>
        </w:tc>
        <w:tc>
          <w:tcPr>
            <w:tcW w:w="1610" w:type="dxa"/>
            <w:tcBorders>
              <w:top w:val="nil"/>
              <w:left w:val="nil"/>
              <w:bottom w:val="single" w:sz="4" w:space="0" w:color="auto"/>
              <w:right w:val="single" w:sz="4" w:space="0" w:color="auto"/>
            </w:tcBorders>
            <w:shd w:val="clear" w:color="000000" w:fill="FFFFFF"/>
            <w:vAlign w:val="center"/>
            <w:hideMark/>
          </w:tcPr>
          <w:p w14:paraId="37F17988"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r w:rsidRPr="006540AF">
              <w:rPr>
                <w:rFonts w:ascii="Calibri" w:eastAsia="Times New Roman" w:hAnsi="Calibri" w:cs="Calibri"/>
                <w:sz w:val="24"/>
                <w:szCs w:val="24"/>
                <w:lang w:eastAsia="cs-CZ"/>
              </w:rPr>
              <w:t>dvoutřídní</w:t>
            </w:r>
          </w:p>
        </w:tc>
        <w:tc>
          <w:tcPr>
            <w:tcW w:w="1015" w:type="dxa"/>
            <w:tcBorders>
              <w:top w:val="nil"/>
              <w:left w:val="nil"/>
              <w:bottom w:val="single" w:sz="4" w:space="0" w:color="auto"/>
              <w:right w:val="single" w:sz="4" w:space="0" w:color="auto"/>
            </w:tcBorders>
            <w:shd w:val="clear" w:color="000000" w:fill="FFFFFF"/>
            <w:vAlign w:val="center"/>
            <w:hideMark/>
          </w:tcPr>
          <w:p w14:paraId="45D031AB"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r w:rsidRPr="006540AF">
              <w:rPr>
                <w:rFonts w:ascii="Calibri" w:eastAsia="Times New Roman" w:hAnsi="Calibri" w:cs="Calibri"/>
                <w:sz w:val="24"/>
                <w:szCs w:val="24"/>
                <w:lang w:eastAsia="cs-CZ"/>
              </w:rPr>
              <w:t>trojtřídní</w:t>
            </w:r>
          </w:p>
        </w:tc>
        <w:tc>
          <w:tcPr>
            <w:tcW w:w="1041" w:type="dxa"/>
            <w:tcBorders>
              <w:top w:val="nil"/>
              <w:left w:val="nil"/>
              <w:bottom w:val="single" w:sz="4" w:space="0" w:color="auto"/>
              <w:right w:val="single" w:sz="4" w:space="0" w:color="auto"/>
            </w:tcBorders>
            <w:shd w:val="clear" w:color="000000" w:fill="FFFFFF"/>
            <w:vAlign w:val="center"/>
            <w:hideMark/>
          </w:tcPr>
          <w:p w14:paraId="5F0E501A"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r w:rsidRPr="006540AF">
              <w:rPr>
                <w:rFonts w:ascii="Calibri" w:eastAsia="Times New Roman" w:hAnsi="Calibri" w:cs="Calibri"/>
                <w:sz w:val="24"/>
                <w:szCs w:val="24"/>
                <w:lang w:eastAsia="cs-CZ"/>
              </w:rPr>
              <w:t>čtyřtřídní</w:t>
            </w:r>
          </w:p>
        </w:tc>
        <w:tc>
          <w:tcPr>
            <w:tcW w:w="1048" w:type="dxa"/>
            <w:tcBorders>
              <w:top w:val="nil"/>
              <w:left w:val="nil"/>
              <w:bottom w:val="single" w:sz="4" w:space="0" w:color="auto"/>
              <w:right w:val="single" w:sz="4" w:space="0" w:color="auto"/>
            </w:tcBorders>
            <w:shd w:val="clear" w:color="000000" w:fill="FFFFFF"/>
            <w:vAlign w:val="center"/>
            <w:hideMark/>
          </w:tcPr>
          <w:p w14:paraId="4323CD43"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r w:rsidRPr="006540AF">
              <w:rPr>
                <w:rFonts w:ascii="Calibri" w:eastAsia="Times New Roman" w:hAnsi="Calibri" w:cs="Calibri"/>
                <w:sz w:val="24"/>
                <w:szCs w:val="24"/>
                <w:lang w:eastAsia="cs-CZ"/>
              </w:rPr>
              <w:t>pětitřídní</w:t>
            </w:r>
          </w:p>
        </w:tc>
        <w:tc>
          <w:tcPr>
            <w:tcW w:w="1051" w:type="dxa"/>
            <w:tcBorders>
              <w:top w:val="nil"/>
              <w:left w:val="nil"/>
              <w:bottom w:val="single" w:sz="4" w:space="0" w:color="auto"/>
              <w:right w:val="single" w:sz="4" w:space="0" w:color="auto"/>
            </w:tcBorders>
            <w:shd w:val="clear" w:color="000000" w:fill="FFFFFF"/>
            <w:vAlign w:val="center"/>
            <w:hideMark/>
          </w:tcPr>
          <w:p w14:paraId="4F8658AF"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r w:rsidRPr="006540AF">
              <w:rPr>
                <w:rFonts w:ascii="Calibri" w:eastAsia="Times New Roman" w:hAnsi="Calibri" w:cs="Calibri"/>
                <w:sz w:val="24"/>
                <w:szCs w:val="24"/>
                <w:lang w:eastAsia="cs-CZ"/>
              </w:rPr>
              <w:t>vícetřídní</w:t>
            </w:r>
          </w:p>
        </w:tc>
      </w:tr>
      <w:tr w:rsidR="00AE3DBF" w:rsidRPr="006540AF" w14:paraId="0368ABEA" w14:textId="77777777" w:rsidTr="00DF0EB7">
        <w:trPr>
          <w:trHeight w:val="596"/>
        </w:trPr>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EFDA8E" w14:textId="77777777" w:rsidR="00AE3DBF" w:rsidRPr="006540AF" w:rsidRDefault="00AE3DBF" w:rsidP="00DF0EB7">
            <w:pPr>
              <w:spacing w:after="0" w:line="240" w:lineRule="auto"/>
              <w:rPr>
                <w:rFonts w:ascii="Calibri" w:eastAsia="Times New Roman" w:hAnsi="Calibri" w:cs="Calibri"/>
                <w:sz w:val="24"/>
                <w:szCs w:val="24"/>
                <w:lang w:eastAsia="cs-CZ"/>
              </w:rPr>
            </w:pPr>
            <w:r>
              <w:rPr>
                <w:rFonts w:ascii="Calibri" w:eastAsia="Times New Roman" w:hAnsi="Calibri" w:cs="Calibri"/>
                <w:sz w:val="24"/>
                <w:szCs w:val="24"/>
                <w:lang w:eastAsia="cs-CZ"/>
              </w:rPr>
              <w:t>Speciální ZŠ Polička</w:t>
            </w:r>
          </w:p>
          <w:p w14:paraId="0BA03169" w14:textId="77777777" w:rsidR="00AE3DBF" w:rsidRPr="006540AF" w:rsidRDefault="00AE3DBF" w:rsidP="00DF0EB7">
            <w:pPr>
              <w:spacing w:after="0" w:line="240" w:lineRule="auto"/>
              <w:rPr>
                <w:rFonts w:ascii="Calibri" w:eastAsia="Times New Roman" w:hAnsi="Calibri" w:cs="Calibri"/>
                <w:sz w:val="24"/>
                <w:szCs w:val="24"/>
                <w:lang w:eastAsia="cs-CZ"/>
              </w:rPr>
            </w:pPr>
          </w:p>
        </w:tc>
        <w:tc>
          <w:tcPr>
            <w:tcW w:w="837" w:type="dxa"/>
            <w:tcBorders>
              <w:top w:val="single" w:sz="4" w:space="0" w:color="auto"/>
              <w:left w:val="nil"/>
              <w:bottom w:val="single" w:sz="4" w:space="0" w:color="auto"/>
              <w:right w:val="single" w:sz="4" w:space="0" w:color="auto"/>
            </w:tcBorders>
            <w:shd w:val="clear" w:color="000000" w:fill="FFFFFF"/>
            <w:noWrap/>
            <w:vAlign w:val="center"/>
            <w:hideMark/>
          </w:tcPr>
          <w:p w14:paraId="1B9448FC"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r w:rsidRPr="006540AF">
              <w:rPr>
                <w:rFonts w:ascii="Calibri" w:eastAsia="Times New Roman" w:hAnsi="Calibri" w:cs="Calibri"/>
                <w:sz w:val="24"/>
                <w:szCs w:val="24"/>
                <w:lang w:eastAsia="cs-CZ"/>
              </w:rPr>
              <w:t>1</w:t>
            </w:r>
          </w:p>
        </w:tc>
        <w:tc>
          <w:tcPr>
            <w:tcW w:w="1222" w:type="dxa"/>
            <w:tcBorders>
              <w:top w:val="single" w:sz="4" w:space="0" w:color="auto"/>
              <w:left w:val="nil"/>
              <w:bottom w:val="single" w:sz="4" w:space="0" w:color="auto"/>
              <w:right w:val="single" w:sz="4" w:space="0" w:color="auto"/>
            </w:tcBorders>
            <w:shd w:val="clear" w:color="000000" w:fill="FFFFFF"/>
            <w:noWrap/>
            <w:vAlign w:val="bottom"/>
            <w:hideMark/>
          </w:tcPr>
          <w:p w14:paraId="22C0BC19"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p>
        </w:tc>
        <w:tc>
          <w:tcPr>
            <w:tcW w:w="1610" w:type="dxa"/>
            <w:tcBorders>
              <w:top w:val="single" w:sz="4" w:space="0" w:color="auto"/>
              <w:left w:val="nil"/>
              <w:bottom w:val="single" w:sz="4" w:space="0" w:color="auto"/>
              <w:right w:val="single" w:sz="4" w:space="0" w:color="auto"/>
            </w:tcBorders>
            <w:shd w:val="clear" w:color="000000" w:fill="FFFFFF"/>
            <w:noWrap/>
            <w:vAlign w:val="bottom"/>
            <w:hideMark/>
          </w:tcPr>
          <w:p w14:paraId="56FCC8AC"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p>
        </w:tc>
        <w:tc>
          <w:tcPr>
            <w:tcW w:w="1015" w:type="dxa"/>
            <w:tcBorders>
              <w:top w:val="single" w:sz="4" w:space="0" w:color="auto"/>
              <w:left w:val="nil"/>
              <w:bottom w:val="single" w:sz="4" w:space="0" w:color="auto"/>
              <w:right w:val="single" w:sz="4" w:space="0" w:color="auto"/>
            </w:tcBorders>
            <w:shd w:val="clear" w:color="000000" w:fill="FFFFFF"/>
            <w:noWrap/>
            <w:vAlign w:val="bottom"/>
            <w:hideMark/>
          </w:tcPr>
          <w:p w14:paraId="3AAB542A"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p>
        </w:tc>
        <w:tc>
          <w:tcPr>
            <w:tcW w:w="1041" w:type="dxa"/>
            <w:tcBorders>
              <w:top w:val="single" w:sz="4" w:space="0" w:color="auto"/>
              <w:left w:val="nil"/>
              <w:bottom w:val="single" w:sz="4" w:space="0" w:color="auto"/>
              <w:right w:val="single" w:sz="4" w:space="0" w:color="auto"/>
            </w:tcBorders>
            <w:shd w:val="clear" w:color="000000" w:fill="FFFFFF"/>
            <w:noWrap/>
            <w:vAlign w:val="bottom"/>
            <w:hideMark/>
          </w:tcPr>
          <w:p w14:paraId="59C89564"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p>
        </w:tc>
        <w:tc>
          <w:tcPr>
            <w:tcW w:w="1048" w:type="dxa"/>
            <w:tcBorders>
              <w:top w:val="single" w:sz="4" w:space="0" w:color="auto"/>
              <w:left w:val="nil"/>
              <w:bottom w:val="single" w:sz="4" w:space="0" w:color="auto"/>
              <w:right w:val="single" w:sz="4" w:space="0" w:color="auto"/>
            </w:tcBorders>
            <w:shd w:val="clear" w:color="000000" w:fill="FFFFFF"/>
            <w:noWrap/>
            <w:vAlign w:val="bottom"/>
            <w:hideMark/>
          </w:tcPr>
          <w:p w14:paraId="7F17F7C3"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p>
        </w:tc>
        <w:tc>
          <w:tcPr>
            <w:tcW w:w="1051" w:type="dxa"/>
            <w:tcBorders>
              <w:top w:val="single" w:sz="4" w:space="0" w:color="auto"/>
              <w:left w:val="nil"/>
              <w:bottom w:val="single" w:sz="4" w:space="0" w:color="auto"/>
              <w:right w:val="single" w:sz="4" w:space="0" w:color="auto"/>
            </w:tcBorders>
            <w:shd w:val="clear" w:color="000000" w:fill="FFFFFF"/>
            <w:noWrap/>
            <w:vAlign w:val="bottom"/>
            <w:hideMark/>
          </w:tcPr>
          <w:p w14:paraId="5588FD42"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r>
              <w:rPr>
                <w:rFonts w:ascii="Calibri" w:eastAsia="Times New Roman" w:hAnsi="Calibri" w:cs="Calibri"/>
                <w:sz w:val="24"/>
                <w:szCs w:val="24"/>
                <w:lang w:eastAsia="cs-CZ"/>
              </w:rPr>
              <w:t>1</w:t>
            </w:r>
          </w:p>
        </w:tc>
      </w:tr>
      <w:tr w:rsidR="00AE3DBF" w:rsidRPr="006540AF" w14:paraId="5261310E" w14:textId="77777777" w:rsidTr="00DF0EB7">
        <w:trPr>
          <w:trHeight w:val="286"/>
        </w:trPr>
        <w:tc>
          <w:tcPr>
            <w:tcW w:w="1190" w:type="dxa"/>
            <w:tcBorders>
              <w:top w:val="nil"/>
              <w:left w:val="single" w:sz="4" w:space="0" w:color="auto"/>
              <w:bottom w:val="single" w:sz="4" w:space="0" w:color="auto"/>
              <w:right w:val="single" w:sz="4" w:space="0" w:color="auto"/>
            </w:tcBorders>
            <w:shd w:val="clear" w:color="000000" w:fill="FFFFFF"/>
            <w:vAlign w:val="center"/>
          </w:tcPr>
          <w:p w14:paraId="6197E8CD" w14:textId="77777777" w:rsidR="00AE3DBF" w:rsidRDefault="00AE3DBF" w:rsidP="00DF0EB7">
            <w:pPr>
              <w:spacing w:after="0" w:line="240" w:lineRule="auto"/>
              <w:rPr>
                <w:rFonts w:ascii="Calibri" w:eastAsia="Times New Roman" w:hAnsi="Calibri" w:cs="Calibri"/>
                <w:sz w:val="24"/>
                <w:szCs w:val="24"/>
                <w:lang w:eastAsia="cs-CZ"/>
              </w:rPr>
            </w:pPr>
            <w:r>
              <w:rPr>
                <w:rFonts w:ascii="Calibri" w:eastAsia="Times New Roman" w:hAnsi="Calibri" w:cs="Calibri"/>
                <w:sz w:val="24"/>
                <w:szCs w:val="24"/>
                <w:lang w:eastAsia="cs-CZ"/>
              </w:rPr>
              <w:t>Borová</w:t>
            </w:r>
          </w:p>
        </w:tc>
        <w:tc>
          <w:tcPr>
            <w:tcW w:w="837" w:type="dxa"/>
            <w:tcBorders>
              <w:top w:val="nil"/>
              <w:left w:val="nil"/>
              <w:bottom w:val="single" w:sz="4" w:space="0" w:color="auto"/>
              <w:right w:val="single" w:sz="4" w:space="0" w:color="auto"/>
            </w:tcBorders>
            <w:shd w:val="clear" w:color="000000" w:fill="FFFFFF"/>
            <w:noWrap/>
            <w:vAlign w:val="bottom"/>
          </w:tcPr>
          <w:p w14:paraId="1BCAF48A"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r>
              <w:rPr>
                <w:rFonts w:ascii="Calibri" w:eastAsia="Times New Roman" w:hAnsi="Calibri" w:cs="Calibri"/>
                <w:sz w:val="24"/>
                <w:szCs w:val="24"/>
                <w:lang w:eastAsia="cs-CZ"/>
              </w:rPr>
              <w:t>1</w:t>
            </w:r>
          </w:p>
        </w:tc>
        <w:tc>
          <w:tcPr>
            <w:tcW w:w="1222" w:type="dxa"/>
            <w:tcBorders>
              <w:top w:val="nil"/>
              <w:left w:val="nil"/>
              <w:bottom w:val="single" w:sz="4" w:space="0" w:color="auto"/>
              <w:right w:val="single" w:sz="4" w:space="0" w:color="auto"/>
            </w:tcBorders>
            <w:shd w:val="clear" w:color="000000" w:fill="FFFFFF"/>
            <w:noWrap/>
            <w:vAlign w:val="bottom"/>
          </w:tcPr>
          <w:p w14:paraId="54141378"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p>
        </w:tc>
        <w:tc>
          <w:tcPr>
            <w:tcW w:w="1610" w:type="dxa"/>
            <w:tcBorders>
              <w:top w:val="nil"/>
              <w:left w:val="nil"/>
              <w:bottom w:val="single" w:sz="4" w:space="0" w:color="auto"/>
              <w:right w:val="single" w:sz="4" w:space="0" w:color="auto"/>
            </w:tcBorders>
            <w:shd w:val="clear" w:color="000000" w:fill="FFFFFF"/>
            <w:noWrap/>
            <w:vAlign w:val="bottom"/>
          </w:tcPr>
          <w:p w14:paraId="213BCB6C"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p>
        </w:tc>
        <w:tc>
          <w:tcPr>
            <w:tcW w:w="1015" w:type="dxa"/>
            <w:tcBorders>
              <w:top w:val="nil"/>
              <w:left w:val="nil"/>
              <w:bottom w:val="single" w:sz="4" w:space="0" w:color="auto"/>
              <w:right w:val="single" w:sz="4" w:space="0" w:color="auto"/>
            </w:tcBorders>
            <w:shd w:val="clear" w:color="000000" w:fill="FFFFFF"/>
            <w:noWrap/>
            <w:vAlign w:val="bottom"/>
          </w:tcPr>
          <w:p w14:paraId="0DF7A622"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p>
        </w:tc>
        <w:tc>
          <w:tcPr>
            <w:tcW w:w="1041" w:type="dxa"/>
            <w:tcBorders>
              <w:top w:val="nil"/>
              <w:left w:val="nil"/>
              <w:bottom w:val="single" w:sz="4" w:space="0" w:color="auto"/>
              <w:right w:val="single" w:sz="4" w:space="0" w:color="auto"/>
            </w:tcBorders>
            <w:shd w:val="clear" w:color="000000" w:fill="FFFFFF"/>
            <w:noWrap/>
            <w:vAlign w:val="bottom"/>
          </w:tcPr>
          <w:p w14:paraId="70AD2D28"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r>
              <w:rPr>
                <w:rFonts w:ascii="Calibri" w:eastAsia="Times New Roman" w:hAnsi="Calibri" w:cs="Calibri"/>
                <w:sz w:val="24"/>
                <w:szCs w:val="24"/>
                <w:lang w:eastAsia="cs-CZ"/>
              </w:rPr>
              <w:t>1</w:t>
            </w:r>
          </w:p>
        </w:tc>
        <w:tc>
          <w:tcPr>
            <w:tcW w:w="1048" w:type="dxa"/>
            <w:tcBorders>
              <w:top w:val="nil"/>
              <w:left w:val="nil"/>
              <w:bottom w:val="single" w:sz="4" w:space="0" w:color="auto"/>
              <w:right w:val="single" w:sz="4" w:space="0" w:color="auto"/>
            </w:tcBorders>
            <w:shd w:val="clear" w:color="000000" w:fill="FFFFFF"/>
            <w:noWrap/>
            <w:vAlign w:val="bottom"/>
          </w:tcPr>
          <w:p w14:paraId="3EAA4A52"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p>
        </w:tc>
        <w:tc>
          <w:tcPr>
            <w:tcW w:w="1051" w:type="dxa"/>
            <w:tcBorders>
              <w:top w:val="nil"/>
              <w:left w:val="nil"/>
              <w:bottom w:val="single" w:sz="4" w:space="0" w:color="auto"/>
              <w:right w:val="single" w:sz="4" w:space="0" w:color="auto"/>
            </w:tcBorders>
            <w:shd w:val="clear" w:color="000000" w:fill="FFFFFF"/>
            <w:noWrap/>
            <w:vAlign w:val="bottom"/>
          </w:tcPr>
          <w:p w14:paraId="25F2101F"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p>
        </w:tc>
      </w:tr>
      <w:tr w:rsidR="00AE3DBF" w:rsidRPr="006540AF" w14:paraId="06EC19BC" w14:textId="77777777" w:rsidTr="00DF0EB7">
        <w:trPr>
          <w:trHeight w:val="286"/>
        </w:trPr>
        <w:tc>
          <w:tcPr>
            <w:tcW w:w="1190" w:type="dxa"/>
            <w:tcBorders>
              <w:top w:val="nil"/>
              <w:left w:val="single" w:sz="4" w:space="0" w:color="auto"/>
              <w:bottom w:val="single" w:sz="4" w:space="0" w:color="auto"/>
              <w:right w:val="single" w:sz="4" w:space="0" w:color="auto"/>
            </w:tcBorders>
            <w:shd w:val="clear" w:color="000000" w:fill="FFFFFF"/>
            <w:vAlign w:val="center"/>
            <w:hideMark/>
          </w:tcPr>
          <w:p w14:paraId="75A3BDF9" w14:textId="77777777" w:rsidR="00AE3DBF" w:rsidRPr="006540AF" w:rsidRDefault="00AE3DBF" w:rsidP="00DF0EB7">
            <w:pPr>
              <w:spacing w:after="0" w:line="240" w:lineRule="auto"/>
              <w:rPr>
                <w:rFonts w:ascii="Calibri" w:eastAsia="Times New Roman" w:hAnsi="Calibri" w:cs="Calibri"/>
                <w:sz w:val="24"/>
                <w:szCs w:val="24"/>
                <w:lang w:eastAsia="cs-CZ"/>
              </w:rPr>
            </w:pPr>
            <w:r w:rsidRPr="006540AF">
              <w:rPr>
                <w:rFonts w:ascii="Calibri" w:eastAsia="Times New Roman" w:hAnsi="Calibri" w:cs="Calibri"/>
                <w:sz w:val="24"/>
                <w:szCs w:val="24"/>
                <w:lang w:eastAsia="cs-CZ"/>
              </w:rPr>
              <w:t>Jedlová</w:t>
            </w:r>
          </w:p>
        </w:tc>
        <w:tc>
          <w:tcPr>
            <w:tcW w:w="837" w:type="dxa"/>
            <w:tcBorders>
              <w:top w:val="nil"/>
              <w:left w:val="nil"/>
              <w:bottom w:val="single" w:sz="4" w:space="0" w:color="auto"/>
              <w:right w:val="single" w:sz="4" w:space="0" w:color="auto"/>
            </w:tcBorders>
            <w:shd w:val="clear" w:color="000000" w:fill="FFFFFF"/>
            <w:noWrap/>
            <w:vAlign w:val="bottom"/>
            <w:hideMark/>
          </w:tcPr>
          <w:p w14:paraId="25BBFC22"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r w:rsidRPr="006540AF">
              <w:rPr>
                <w:rFonts w:ascii="Calibri" w:eastAsia="Times New Roman" w:hAnsi="Calibri" w:cs="Calibri"/>
                <w:sz w:val="24"/>
                <w:szCs w:val="24"/>
                <w:lang w:eastAsia="cs-CZ"/>
              </w:rPr>
              <w:t>1</w:t>
            </w:r>
          </w:p>
        </w:tc>
        <w:tc>
          <w:tcPr>
            <w:tcW w:w="1222" w:type="dxa"/>
            <w:tcBorders>
              <w:top w:val="nil"/>
              <w:left w:val="nil"/>
              <w:bottom w:val="single" w:sz="4" w:space="0" w:color="auto"/>
              <w:right w:val="single" w:sz="4" w:space="0" w:color="auto"/>
            </w:tcBorders>
            <w:shd w:val="clear" w:color="000000" w:fill="FFFFFF"/>
            <w:noWrap/>
            <w:vAlign w:val="bottom"/>
            <w:hideMark/>
          </w:tcPr>
          <w:p w14:paraId="37C475CD"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p>
        </w:tc>
        <w:tc>
          <w:tcPr>
            <w:tcW w:w="1610" w:type="dxa"/>
            <w:tcBorders>
              <w:top w:val="nil"/>
              <w:left w:val="nil"/>
              <w:bottom w:val="single" w:sz="4" w:space="0" w:color="auto"/>
              <w:right w:val="single" w:sz="4" w:space="0" w:color="auto"/>
            </w:tcBorders>
            <w:shd w:val="clear" w:color="000000" w:fill="FFFFFF"/>
            <w:noWrap/>
            <w:vAlign w:val="bottom"/>
            <w:hideMark/>
          </w:tcPr>
          <w:p w14:paraId="06E7FDF6"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p>
        </w:tc>
        <w:tc>
          <w:tcPr>
            <w:tcW w:w="1015" w:type="dxa"/>
            <w:tcBorders>
              <w:top w:val="nil"/>
              <w:left w:val="nil"/>
              <w:bottom w:val="single" w:sz="4" w:space="0" w:color="auto"/>
              <w:right w:val="single" w:sz="4" w:space="0" w:color="auto"/>
            </w:tcBorders>
            <w:shd w:val="clear" w:color="000000" w:fill="FFFFFF"/>
            <w:noWrap/>
            <w:vAlign w:val="bottom"/>
            <w:hideMark/>
          </w:tcPr>
          <w:p w14:paraId="0D067A98"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r w:rsidRPr="006540AF">
              <w:rPr>
                <w:rFonts w:ascii="Calibri" w:eastAsia="Times New Roman" w:hAnsi="Calibri" w:cs="Calibri"/>
                <w:sz w:val="24"/>
                <w:szCs w:val="24"/>
                <w:lang w:eastAsia="cs-CZ"/>
              </w:rPr>
              <w:t>1</w:t>
            </w:r>
          </w:p>
        </w:tc>
        <w:tc>
          <w:tcPr>
            <w:tcW w:w="1041" w:type="dxa"/>
            <w:tcBorders>
              <w:top w:val="nil"/>
              <w:left w:val="nil"/>
              <w:bottom w:val="single" w:sz="4" w:space="0" w:color="auto"/>
              <w:right w:val="single" w:sz="4" w:space="0" w:color="auto"/>
            </w:tcBorders>
            <w:shd w:val="clear" w:color="000000" w:fill="FFFFFF"/>
            <w:noWrap/>
            <w:vAlign w:val="bottom"/>
            <w:hideMark/>
          </w:tcPr>
          <w:p w14:paraId="4C99E3D9"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p>
        </w:tc>
        <w:tc>
          <w:tcPr>
            <w:tcW w:w="1048" w:type="dxa"/>
            <w:tcBorders>
              <w:top w:val="nil"/>
              <w:left w:val="nil"/>
              <w:bottom w:val="single" w:sz="4" w:space="0" w:color="auto"/>
              <w:right w:val="single" w:sz="4" w:space="0" w:color="auto"/>
            </w:tcBorders>
            <w:shd w:val="clear" w:color="000000" w:fill="FFFFFF"/>
            <w:noWrap/>
            <w:vAlign w:val="bottom"/>
            <w:hideMark/>
          </w:tcPr>
          <w:p w14:paraId="46C6D260"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p>
        </w:tc>
        <w:tc>
          <w:tcPr>
            <w:tcW w:w="1051" w:type="dxa"/>
            <w:tcBorders>
              <w:top w:val="nil"/>
              <w:left w:val="nil"/>
              <w:bottom w:val="single" w:sz="4" w:space="0" w:color="auto"/>
              <w:right w:val="single" w:sz="4" w:space="0" w:color="auto"/>
            </w:tcBorders>
            <w:shd w:val="clear" w:color="000000" w:fill="FFFFFF"/>
            <w:noWrap/>
            <w:vAlign w:val="bottom"/>
            <w:hideMark/>
          </w:tcPr>
          <w:p w14:paraId="54817ED8"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p>
        </w:tc>
      </w:tr>
      <w:tr w:rsidR="00AE3DBF" w:rsidRPr="006540AF" w14:paraId="31518ED3" w14:textId="77777777" w:rsidTr="00DF0EB7">
        <w:trPr>
          <w:trHeight w:val="286"/>
        </w:trPr>
        <w:tc>
          <w:tcPr>
            <w:tcW w:w="1190" w:type="dxa"/>
            <w:tcBorders>
              <w:top w:val="nil"/>
              <w:left w:val="single" w:sz="4" w:space="0" w:color="auto"/>
              <w:bottom w:val="single" w:sz="4" w:space="0" w:color="auto"/>
              <w:right w:val="single" w:sz="4" w:space="0" w:color="auto"/>
            </w:tcBorders>
            <w:shd w:val="clear" w:color="000000" w:fill="FFFFFF"/>
            <w:vAlign w:val="center"/>
            <w:hideMark/>
          </w:tcPr>
          <w:p w14:paraId="2AA3FF0A" w14:textId="77777777" w:rsidR="00AE3DBF" w:rsidRPr="006540AF" w:rsidRDefault="00AE3DBF" w:rsidP="00DF0EB7">
            <w:pPr>
              <w:spacing w:after="0" w:line="240" w:lineRule="auto"/>
              <w:rPr>
                <w:rFonts w:ascii="Calibri" w:eastAsia="Times New Roman" w:hAnsi="Calibri" w:cs="Calibri"/>
                <w:sz w:val="24"/>
                <w:szCs w:val="24"/>
                <w:lang w:eastAsia="cs-CZ"/>
              </w:rPr>
            </w:pPr>
            <w:r w:rsidRPr="006540AF">
              <w:rPr>
                <w:rFonts w:ascii="Calibri" w:eastAsia="Times New Roman" w:hAnsi="Calibri" w:cs="Calibri"/>
                <w:sz w:val="24"/>
                <w:szCs w:val="24"/>
                <w:lang w:eastAsia="cs-CZ"/>
              </w:rPr>
              <w:t>Korouhev</w:t>
            </w:r>
          </w:p>
        </w:tc>
        <w:tc>
          <w:tcPr>
            <w:tcW w:w="837" w:type="dxa"/>
            <w:tcBorders>
              <w:top w:val="nil"/>
              <w:left w:val="nil"/>
              <w:bottom w:val="single" w:sz="4" w:space="0" w:color="auto"/>
              <w:right w:val="single" w:sz="4" w:space="0" w:color="auto"/>
            </w:tcBorders>
            <w:shd w:val="clear" w:color="000000" w:fill="FFFFFF"/>
            <w:noWrap/>
            <w:vAlign w:val="bottom"/>
            <w:hideMark/>
          </w:tcPr>
          <w:p w14:paraId="707BEFE2"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r w:rsidRPr="006540AF">
              <w:rPr>
                <w:rFonts w:ascii="Calibri" w:eastAsia="Times New Roman" w:hAnsi="Calibri" w:cs="Calibri"/>
                <w:sz w:val="24"/>
                <w:szCs w:val="24"/>
                <w:lang w:eastAsia="cs-CZ"/>
              </w:rPr>
              <w:t>1</w:t>
            </w:r>
          </w:p>
        </w:tc>
        <w:tc>
          <w:tcPr>
            <w:tcW w:w="1222" w:type="dxa"/>
            <w:tcBorders>
              <w:top w:val="nil"/>
              <w:left w:val="nil"/>
              <w:bottom w:val="single" w:sz="4" w:space="0" w:color="auto"/>
              <w:right w:val="single" w:sz="4" w:space="0" w:color="auto"/>
            </w:tcBorders>
            <w:shd w:val="clear" w:color="000000" w:fill="FFFFFF"/>
            <w:noWrap/>
            <w:vAlign w:val="bottom"/>
            <w:hideMark/>
          </w:tcPr>
          <w:p w14:paraId="5DAE955B"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p>
        </w:tc>
        <w:tc>
          <w:tcPr>
            <w:tcW w:w="1610" w:type="dxa"/>
            <w:tcBorders>
              <w:top w:val="nil"/>
              <w:left w:val="nil"/>
              <w:bottom w:val="single" w:sz="4" w:space="0" w:color="auto"/>
              <w:right w:val="single" w:sz="4" w:space="0" w:color="auto"/>
            </w:tcBorders>
            <w:shd w:val="clear" w:color="000000" w:fill="FFFFFF"/>
            <w:noWrap/>
            <w:vAlign w:val="bottom"/>
            <w:hideMark/>
          </w:tcPr>
          <w:p w14:paraId="0DA49F66"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r w:rsidRPr="006540AF">
              <w:rPr>
                <w:rFonts w:ascii="Calibri" w:eastAsia="Times New Roman" w:hAnsi="Calibri" w:cs="Calibri"/>
                <w:sz w:val="24"/>
                <w:szCs w:val="24"/>
                <w:lang w:eastAsia="cs-CZ"/>
              </w:rPr>
              <w:t>1</w:t>
            </w:r>
          </w:p>
        </w:tc>
        <w:tc>
          <w:tcPr>
            <w:tcW w:w="1015" w:type="dxa"/>
            <w:tcBorders>
              <w:top w:val="nil"/>
              <w:left w:val="nil"/>
              <w:bottom w:val="single" w:sz="4" w:space="0" w:color="auto"/>
              <w:right w:val="single" w:sz="4" w:space="0" w:color="auto"/>
            </w:tcBorders>
            <w:shd w:val="clear" w:color="000000" w:fill="FFFFFF"/>
            <w:noWrap/>
            <w:vAlign w:val="bottom"/>
            <w:hideMark/>
          </w:tcPr>
          <w:p w14:paraId="7F83CFA3"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p>
        </w:tc>
        <w:tc>
          <w:tcPr>
            <w:tcW w:w="1041" w:type="dxa"/>
            <w:tcBorders>
              <w:top w:val="nil"/>
              <w:left w:val="nil"/>
              <w:bottom w:val="single" w:sz="4" w:space="0" w:color="auto"/>
              <w:right w:val="single" w:sz="4" w:space="0" w:color="auto"/>
            </w:tcBorders>
            <w:shd w:val="clear" w:color="000000" w:fill="FFFFFF"/>
            <w:noWrap/>
            <w:vAlign w:val="bottom"/>
            <w:hideMark/>
          </w:tcPr>
          <w:p w14:paraId="7EC19A45"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p>
        </w:tc>
        <w:tc>
          <w:tcPr>
            <w:tcW w:w="1048" w:type="dxa"/>
            <w:tcBorders>
              <w:top w:val="nil"/>
              <w:left w:val="nil"/>
              <w:bottom w:val="single" w:sz="4" w:space="0" w:color="auto"/>
              <w:right w:val="single" w:sz="4" w:space="0" w:color="auto"/>
            </w:tcBorders>
            <w:shd w:val="clear" w:color="000000" w:fill="FFFFFF"/>
            <w:noWrap/>
            <w:vAlign w:val="bottom"/>
            <w:hideMark/>
          </w:tcPr>
          <w:p w14:paraId="64484538"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p>
        </w:tc>
        <w:tc>
          <w:tcPr>
            <w:tcW w:w="1051" w:type="dxa"/>
            <w:tcBorders>
              <w:top w:val="nil"/>
              <w:left w:val="nil"/>
              <w:bottom w:val="single" w:sz="4" w:space="0" w:color="auto"/>
              <w:right w:val="single" w:sz="4" w:space="0" w:color="auto"/>
            </w:tcBorders>
            <w:shd w:val="clear" w:color="000000" w:fill="FFFFFF"/>
            <w:noWrap/>
            <w:vAlign w:val="bottom"/>
            <w:hideMark/>
          </w:tcPr>
          <w:p w14:paraId="439474CC"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p>
        </w:tc>
      </w:tr>
      <w:tr w:rsidR="00AE3DBF" w:rsidRPr="006540AF" w14:paraId="1FA02E1B" w14:textId="77777777" w:rsidTr="00DF0EB7">
        <w:trPr>
          <w:trHeight w:val="286"/>
        </w:trPr>
        <w:tc>
          <w:tcPr>
            <w:tcW w:w="1190" w:type="dxa"/>
            <w:tcBorders>
              <w:top w:val="nil"/>
              <w:left w:val="single" w:sz="4" w:space="0" w:color="auto"/>
              <w:bottom w:val="single" w:sz="4" w:space="0" w:color="auto"/>
              <w:right w:val="single" w:sz="4" w:space="0" w:color="auto"/>
            </w:tcBorders>
            <w:shd w:val="clear" w:color="000000" w:fill="FFFFFF"/>
            <w:vAlign w:val="center"/>
            <w:hideMark/>
          </w:tcPr>
          <w:p w14:paraId="20E110E4" w14:textId="77777777" w:rsidR="00AE3DBF" w:rsidRPr="006540AF" w:rsidRDefault="00AE3DBF" w:rsidP="00DF0EB7">
            <w:pPr>
              <w:spacing w:after="0" w:line="240" w:lineRule="auto"/>
              <w:rPr>
                <w:rFonts w:ascii="Calibri" w:eastAsia="Times New Roman" w:hAnsi="Calibri" w:cs="Calibri"/>
                <w:sz w:val="24"/>
                <w:szCs w:val="24"/>
                <w:lang w:eastAsia="cs-CZ"/>
              </w:rPr>
            </w:pPr>
            <w:r w:rsidRPr="006540AF">
              <w:rPr>
                <w:rFonts w:ascii="Calibri" w:eastAsia="Times New Roman" w:hAnsi="Calibri" w:cs="Calibri"/>
                <w:sz w:val="24"/>
                <w:szCs w:val="24"/>
                <w:lang w:eastAsia="cs-CZ"/>
              </w:rPr>
              <w:t>Oldřiš</w:t>
            </w:r>
          </w:p>
        </w:tc>
        <w:tc>
          <w:tcPr>
            <w:tcW w:w="837" w:type="dxa"/>
            <w:tcBorders>
              <w:top w:val="nil"/>
              <w:left w:val="nil"/>
              <w:bottom w:val="single" w:sz="4" w:space="0" w:color="auto"/>
              <w:right w:val="single" w:sz="4" w:space="0" w:color="auto"/>
            </w:tcBorders>
            <w:shd w:val="clear" w:color="000000" w:fill="FFFFFF"/>
            <w:noWrap/>
            <w:vAlign w:val="bottom"/>
            <w:hideMark/>
          </w:tcPr>
          <w:p w14:paraId="7551C54E"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r w:rsidRPr="006540AF">
              <w:rPr>
                <w:rFonts w:ascii="Calibri" w:eastAsia="Times New Roman" w:hAnsi="Calibri" w:cs="Calibri"/>
                <w:sz w:val="24"/>
                <w:szCs w:val="24"/>
                <w:lang w:eastAsia="cs-CZ"/>
              </w:rPr>
              <w:t>1</w:t>
            </w:r>
          </w:p>
        </w:tc>
        <w:tc>
          <w:tcPr>
            <w:tcW w:w="1222" w:type="dxa"/>
            <w:tcBorders>
              <w:top w:val="nil"/>
              <w:left w:val="nil"/>
              <w:bottom w:val="single" w:sz="4" w:space="0" w:color="auto"/>
              <w:right w:val="single" w:sz="4" w:space="0" w:color="auto"/>
            </w:tcBorders>
            <w:shd w:val="clear" w:color="000000" w:fill="FFFFFF"/>
            <w:noWrap/>
            <w:vAlign w:val="bottom"/>
            <w:hideMark/>
          </w:tcPr>
          <w:p w14:paraId="5D0B304E"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p>
        </w:tc>
        <w:tc>
          <w:tcPr>
            <w:tcW w:w="1610" w:type="dxa"/>
            <w:tcBorders>
              <w:top w:val="nil"/>
              <w:left w:val="nil"/>
              <w:bottom w:val="single" w:sz="4" w:space="0" w:color="auto"/>
              <w:right w:val="single" w:sz="4" w:space="0" w:color="auto"/>
            </w:tcBorders>
            <w:shd w:val="clear" w:color="000000" w:fill="FFFFFF"/>
            <w:noWrap/>
            <w:vAlign w:val="bottom"/>
            <w:hideMark/>
          </w:tcPr>
          <w:p w14:paraId="1148FAA1"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p>
        </w:tc>
        <w:tc>
          <w:tcPr>
            <w:tcW w:w="1015" w:type="dxa"/>
            <w:tcBorders>
              <w:top w:val="nil"/>
              <w:left w:val="nil"/>
              <w:bottom w:val="single" w:sz="4" w:space="0" w:color="auto"/>
              <w:right w:val="single" w:sz="4" w:space="0" w:color="auto"/>
            </w:tcBorders>
            <w:shd w:val="clear" w:color="000000" w:fill="FFFFFF"/>
            <w:noWrap/>
            <w:vAlign w:val="bottom"/>
            <w:hideMark/>
          </w:tcPr>
          <w:p w14:paraId="37C3A13F"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r w:rsidRPr="006540AF">
              <w:rPr>
                <w:rFonts w:ascii="Calibri" w:eastAsia="Times New Roman" w:hAnsi="Calibri" w:cs="Calibri"/>
                <w:sz w:val="24"/>
                <w:szCs w:val="24"/>
                <w:lang w:eastAsia="cs-CZ"/>
              </w:rPr>
              <w:t>1</w:t>
            </w:r>
          </w:p>
        </w:tc>
        <w:tc>
          <w:tcPr>
            <w:tcW w:w="1041" w:type="dxa"/>
            <w:tcBorders>
              <w:top w:val="nil"/>
              <w:left w:val="nil"/>
              <w:bottom w:val="single" w:sz="4" w:space="0" w:color="auto"/>
              <w:right w:val="single" w:sz="4" w:space="0" w:color="auto"/>
            </w:tcBorders>
            <w:shd w:val="clear" w:color="000000" w:fill="FFFFFF"/>
            <w:noWrap/>
            <w:vAlign w:val="bottom"/>
            <w:hideMark/>
          </w:tcPr>
          <w:p w14:paraId="670DAE8C"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p>
        </w:tc>
        <w:tc>
          <w:tcPr>
            <w:tcW w:w="1048" w:type="dxa"/>
            <w:tcBorders>
              <w:top w:val="nil"/>
              <w:left w:val="nil"/>
              <w:bottom w:val="single" w:sz="4" w:space="0" w:color="auto"/>
              <w:right w:val="single" w:sz="4" w:space="0" w:color="auto"/>
            </w:tcBorders>
            <w:shd w:val="clear" w:color="000000" w:fill="FFFFFF"/>
            <w:noWrap/>
            <w:vAlign w:val="bottom"/>
            <w:hideMark/>
          </w:tcPr>
          <w:p w14:paraId="12EE27B3"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p>
        </w:tc>
        <w:tc>
          <w:tcPr>
            <w:tcW w:w="1051" w:type="dxa"/>
            <w:tcBorders>
              <w:top w:val="nil"/>
              <w:left w:val="nil"/>
              <w:bottom w:val="single" w:sz="4" w:space="0" w:color="auto"/>
              <w:right w:val="single" w:sz="4" w:space="0" w:color="auto"/>
            </w:tcBorders>
            <w:shd w:val="clear" w:color="000000" w:fill="FFFFFF"/>
            <w:noWrap/>
            <w:vAlign w:val="bottom"/>
            <w:hideMark/>
          </w:tcPr>
          <w:p w14:paraId="5575B4A6"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p>
        </w:tc>
      </w:tr>
      <w:tr w:rsidR="00AE3DBF" w:rsidRPr="006540AF" w14:paraId="2B6B2602" w14:textId="77777777" w:rsidTr="00DF0EB7">
        <w:trPr>
          <w:trHeight w:val="395"/>
        </w:trPr>
        <w:tc>
          <w:tcPr>
            <w:tcW w:w="1190" w:type="dxa"/>
            <w:tcBorders>
              <w:top w:val="nil"/>
              <w:left w:val="single" w:sz="4" w:space="0" w:color="auto"/>
              <w:bottom w:val="single" w:sz="4" w:space="0" w:color="auto"/>
              <w:right w:val="single" w:sz="4" w:space="0" w:color="auto"/>
            </w:tcBorders>
            <w:shd w:val="clear" w:color="000000" w:fill="FFFFFF"/>
            <w:vAlign w:val="center"/>
            <w:hideMark/>
          </w:tcPr>
          <w:p w14:paraId="5F158791" w14:textId="77777777" w:rsidR="00AE3DBF" w:rsidRPr="006540AF" w:rsidRDefault="00AE3DBF" w:rsidP="00DF0EB7">
            <w:pPr>
              <w:spacing w:after="0" w:line="240" w:lineRule="auto"/>
              <w:rPr>
                <w:rFonts w:ascii="Calibri" w:eastAsia="Times New Roman" w:hAnsi="Calibri" w:cs="Calibri"/>
                <w:sz w:val="24"/>
                <w:szCs w:val="24"/>
                <w:lang w:eastAsia="cs-CZ"/>
              </w:rPr>
            </w:pPr>
            <w:r w:rsidRPr="006540AF">
              <w:rPr>
                <w:rFonts w:ascii="Calibri" w:eastAsia="Times New Roman" w:hAnsi="Calibri" w:cs="Calibri"/>
                <w:sz w:val="24"/>
                <w:szCs w:val="24"/>
                <w:lang w:eastAsia="cs-CZ"/>
              </w:rPr>
              <w:t>Pustá Kamenice</w:t>
            </w:r>
          </w:p>
        </w:tc>
        <w:tc>
          <w:tcPr>
            <w:tcW w:w="837" w:type="dxa"/>
            <w:tcBorders>
              <w:top w:val="nil"/>
              <w:left w:val="nil"/>
              <w:bottom w:val="single" w:sz="4" w:space="0" w:color="auto"/>
              <w:right w:val="single" w:sz="4" w:space="0" w:color="auto"/>
            </w:tcBorders>
            <w:shd w:val="clear" w:color="000000" w:fill="FFFFFF"/>
            <w:noWrap/>
            <w:vAlign w:val="bottom"/>
            <w:hideMark/>
          </w:tcPr>
          <w:p w14:paraId="57FEA3A2"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r w:rsidRPr="006540AF">
              <w:rPr>
                <w:rFonts w:ascii="Calibri" w:eastAsia="Times New Roman" w:hAnsi="Calibri" w:cs="Calibri"/>
                <w:sz w:val="24"/>
                <w:szCs w:val="24"/>
                <w:lang w:eastAsia="cs-CZ"/>
              </w:rPr>
              <w:t>1</w:t>
            </w:r>
          </w:p>
        </w:tc>
        <w:tc>
          <w:tcPr>
            <w:tcW w:w="1222" w:type="dxa"/>
            <w:tcBorders>
              <w:top w:val="nil"/>
              <w:left w:val="nil"/>
              <w:bottom w:val="single" w:sz="4" w:space="0" w:color="auto"/>
              <w:right w:val="single" w:sz="4" w:space="0" w:color="auto"/>
            </w:tcBorders>
            <w:shd w:val="clear" w:color="000000" w:fill="FFFFFF"/>
            <w:noWrap/>
            <w:vAlign w:val="bottom"/>
            <w:hideMark/>
          </w:tcPr>
          <w:p w14:paraId="5ED87583"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p>
        </w:tc>
        <w:tc>
          <w:tcPr>
            <w:tcW w:w="1610" w:type="dxa"/>
            <w:tcBorders>
              <w:top w:val="nil"/>
              <w:left w:val="nil"/>
              <w:bottom w:val="single" w:sz="4" w:space="0" w:color="auto"/>
              <w:right w:val="single" w:sz="4" w:space="0" w:color="auto"/>
            </w:tcBorders>
            <w:shd w:val="clear" w:color="000000" w:fill="FFFFFF"/>
            <w:noWrap/>
            <w:vAlign w:val="bottom"/>
            <w:hideMark/>
          </w:tcPr>
          <w:p w14:paraId="3120FF81"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r>
              <w:rPr>
                <w:rFonts w:ascii="Calibri" w:eastAsia="Times New Roman" w:hAnsi="Calibri" w:cs="Calibri"/>
                <w:sz w:val="24"/>
                <w:szCs w:val="24"/>
                <w:lang w:eastAsia="cs-CZ"/>
              </w:rPr>
              <w:t>1</w:t>
            </w:r>
          </w:p>
        </w:tc>
        <w:tc>
          <w:tcPr>
            <w:tcW w:w="1015" w:type="dxa"/>
            <w:tcBorders>
              <w:top w:val="nil"/>
              <w:left w:val="nil"/>
              <w:bottom w:val="single" w:sz="4" w:space="0" w:color="auto"/>
              <w:right w:val="single" w:sz="4" w:space="0" w:color="auto"/>
            </w:tcBorders>
            <w:shd w:val="clear" w:color="000000" w:fill="FFFFFF"/>
            <w:noWrap/>
            <w:vAlign w:val="bottom"/>
            <w:hideMark/>
          </w:tcPr>
          <w:p w14:paraId="59F6B454"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p>
        </w:tc>
        <w:tc>
          <w:tcPr>
            <w:tcW w:w="1041" w:type="dxa"/>
            <w:tcBorders>
              <w:top w:val="nil"/>
              <w:left w:val="nil"/>
              <w:bottom w:val="single" w:sz="4" w:space="0" w:color="auto"/>
              <w:right w:val="single" w:sz="4" w:space="0" w:color="auto"/>
            </w:tcBorders>
            <w:shd w:val="clear" w:color="000000" w:fill="FFFFFF"/>
            <w:noWrap/>
            <w:vAlign w:val="bottom"/>
            <w:hideMark/>
          </w:tcPr>
          <w:p w14:paraId="6870EAC2"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p>
        </w:tc>
        <w:tc>
          <w:tcPr>
            <w:tcW w:w="1048" w:type="dxa"/>
            <w:tcBorders>
              <w:top w:val="nil"/>
              <w:left w:val="nil"/>
              <w:bottom w:val="single" w:sz="4" w:space="0" w:color="auto"/>
              <w:right w:val="single" w:sz="4" w:space="0" w:color="auto"/>
            </w:tcBorders>
            <w:shd w:val="clear" w:color="000000" w:fill="FFFFFF"/>
            <w:noWrap/>
            <w:vAlign w:val="bottom"/>
            <w:hideMark/>
          </w:tcPr>
          <w:p w14:paraId="4EEAF210"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p>
        </w:tc>
        <w:tc>
          <w:tcPr>
            <w:tcW w:w="1051" w:type="dxa"/>
            <w:tcBorders>
              <w:top w:val="nil"/>
              <w:left w:val="nil"/>
              <w:bottom w:val="single" w:sz="4" w:space="0" w:color="auto"/>
              <w:right w:val="single" w:sz="4" w:space="0" w:color="auto"/>
            </w:tcBorders>
            <w:shd w:val="clear" w:color="000000" w:fill="FFFFFF"/>
            <w:noWrap/>
            <w:vAlign w:val="bottom"/>
            <w:hideMark/>
          </w:tcPr>
          <w:p w14:paraId="265524A2"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p>
        </w:tc>
      </w:tr>
      <w:tr w:rsidR="00AE3DBF" w:rsidRPr="006540AF" w14:paraId="45D299EC" w14:textId="77777777" w:rsidTr="00DF0EB7">
        <w:trPr>
          <w:trHeight w:val="286"/>
        </w:trPr>
        <w:tc>
          <w:tcPr>
            <w:tcW w:w="1190" w:type="dxa"/>
            <w:tcBorders>
              <w:top w:val="nil"/>
              <w:left w:val="single" w:sz="4" w:space="0" w:color="auto"/>
              <w:bottom w:val="single" w:sz="4" w:space="0" w:color="auto"/>
              <w:right w:val="single" w:sz="4" w:space="0" w:color="auto"/>
            </w:tcBorders>
            <w:shd w:val="clear" w:color="000000" w:fill="FFFFFF"/>
            <w:vAlign w:val="center"/>
            <w:hideMark/>
          </w:tcPr>
          <w:p w14:paraId="489DD552" w14:textId="77777777" w:rsidR="00AE3DBF" w:rsidRPr="006540AF" w:rsidRDefault="00AE3DBF" w:rsidP="00DF0EB7">
            <w:pPr>
              <w:spacing w:after="0" w:line="240" w:lineRule="auto"/>
              <w:rPr>
                <w:rFonts w:ascii="Calibri" w:eastAsia="Times New Roman" w:hAnsi="Calibri" w:cs="Calibri"/>
                <w:sz w:val="24"/>
                <w:szCs w:val="24"/>
                <w:lang w:eastAsia="cs-CZ"/>
              </w:rPr>
            </w:pPr>
            <w:r w:rsidRPr="006540AF">
              <w:rPr>
                <w:rFonts w:ascii="Calibri" w:eastAsia="Times New Roman" w:hAnsi="Calibri" w:cs="Calibri"/>
                <w:sz w:val="24"/>
                <w:szCs w:val="24"/>
                <w:lang w:eastAsia="cs-CZ"/>
              </w:rPr>
              <w:t>Sádek</w:t>
            </w:r>
          </w:p>
        </w:tc>
        <w:tc>
          <w:tcPr>
            <w:tcW w:w="837" w:type="dxa"/>
            <w:tcBorders>
              <w:top w:val="nil"/>
              <w:left w:val="nil"/>
              <w:bottom w:val="single" w:sz="4" w:space="0" w:color="auto"/>
              <w:right w:val="single" w:sz="4" w:space="0" w:color="auto"/>
            </w:tcBorders>
            <w:shd w:val="clear" w:color="000000" w:fill="FFFFFF"/>
            <w:noWrap/>
            <w:vAlign w:val="bottom"/>
            <w:hideMark/>
          </w:tcPr>
          <w:p w14:paraId="6A0D8646"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r w:rsidRPr="006540AF">
              <w:rPr>
                <w:rFonts w:ascii="Calibri" w:eastAsia="Times New Roman" w:hAnsi="Calibri" w:cs="Calibri"/>
                <w:sz w:val="24"/>
                <w:szCs w:val="24"/>
                <w:lang w:eastAsia="cs-CZ"/>
              </w:rPr>
              <w:t>1</w:t>
            </w:r>
          </w:p>
        </w:tc>
        <w:tc>
          <w:tcPr>
            <w:tcW w:w="1222" w:type="dxa"/>
            <w:tcBorders>
              <w:top w:val="nil"/>
              <w:left w:val="nil"/>
              <w:bottom w:val="single" w:sz="4" w:space="0" w:color="auto"/>
              <w:right w:val="single" w:sz="4" w:space="0" w:color="auto"/>
            </w:tcBorders>
            <w:shd w:val="clear" w:color="000000" w:fill="FFFFFF"/>
            <w:noWrap/>
            <w:vAlign w:val="bottom"/>
            <w:hideMark/>
          </w:tcPr>
          <w:p w14:paraId="23E52351"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p>
        </w:tc>
        <w:tc>
          <w:tcPr>
            <w:tcW w:w="1610" w:type="dxa"/>
            <w:tcBorders>
              <w:top w:val="nil"/>
              <w:left w:val="nil"/>
              <w:bottom w:val="single" w:sz="4" w:space="0" w:color="auto"/>
              <w:right w:val="single" w:sz="4" w:space="0" w:color="auto"/>
            </w:tcBorders>
            <w:shd w:val="clear" w:color="000000" w:fill="FFFFFF"/>
            <w:noWrap/>
            <w:vAlign w:val="bottom"/>
            <w:hideMark/>
          </w:tcPr>
          <w:p w14:paraId="2888A5E1"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p>
        </w:tc>
        <w:tc>
          <w:tcPr>
            <w:tcW w:w="1015" w:type="dxa"/>
            <w:tcBorders>
              <w:top w:val="nil"/>
              <w:left w:val="nil"/>
              <w:bottom w:val="single" w:sz="4" w:space="0" w:color="auto"/>
              <w:right w:val="single" w:sz="4" w:space="0" w:color="auto"/>
            </w:tcBorders>
            <w:shd w:val="clear" w:color="000000" w:fill="FFFFFF"/>
            <w:noWrap/>
            <w:vAlign w:val="bottom"/>
            <w:hideMark/>
          </w:tcPr>
          <w:p w14:paraId="1D507F35"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r w:rsidRPr="006540AF">
              <w:rPr>
                <w:rFonts w:ascii="Calibri" w:eastAsia="Times New Roman" w:hAnsi="Calibri" w:cs="Calibri"/>
                <w:sz w:val="24"/>
                <w:szCs w:val="24"/>
                <w:lang w:eastAsia="cs-CZ"/>
              </w:rPr>
              <w:t>1</w:t>
            </w:r>
          </w:p>
        </w:tc>
        <w:tc>
          <w:tcPr>
            <w:tcW w:w="1041" w:type="dxa"/>
            <w:tcBorders>
              <w:top w:val="nil"/>
              <w:left w:val="nil"/>
              <w:bottom w:val="single" w:sz="4" w:space="0" w:color="auto"/>
              <w:right w:val="single" w:sz="4" w:space="0" w:color="auto"/>
            </w:tcBorders>
            <w:shd w:val="clear" w:color="000000" w:fill="FFFFFF"/>
            <w:noWrap/>
            <w:vAlign w:val="bottom"/>
            <w:hideMark/>
          </w:tcPr>
          <w:p w14:paraId="342CDF42"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p>
        </w:tc>
        <w:tc>
          <w:tcPr>
            <w:tcW w:w="1048" w:type="dxa"/>
            <w:tcBorders>
              <w:top w:val="nil"/>
              <w:left w:val="nil"/>
              <w:bottom w:val="single" w:sz="4" w:space="0" w:color="auto"/>
              <w:right w:val="single" w:sz="4" w:space="0" w:color="auto"/>
            </w:tcBorders>
            <w:shd w:val="clear" w:color="000000" w:fill="FFFFFF"/>
            <w:noWrap/>
            <w:vAlign w:val="bottom"/>
            <w:hideMark/>
          </w:tcPr>
          <w:p w14:paraId="387DB9FF"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p>
        </w:tc>
        <w:tc>
          <w:tcPr>
            <w:tcW w:w="1051" w:type="dxa"/>
            <w:tcBorders>
              <w:top w:val="nil"/>
              <w:left w:val="nil"/>
              <w:bottom w:val="single" w:sz="4" w:space="0" w:color="auto"/>
              <w:right w:val="single" w:sz="4" w:space="0" w:color="auto"/>
            </w:tcBorders>
            <w:shd w:val="clear" w:color="000000" w:fill="FFFFFF"/>
            <w:noWrap/>
            <w:vAlign w:val="bottom"/>
            <w:hideMark/>
          </w:tcPr>
          <w:p w14:paraId="4A554F5E"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p>
        </w:tc>
      </w:tr>
      <w:tr w:rsidR="00AE3DBF" w:rsidRPr="006540AF" w14:paraId="77797CAF" w14:textId="77777777" w:rsidTr="00DF0EB7">
        <w:trPr>
          <w:trHeight w:val="286"/>
        </w:trPr>
        <w:tc>
          <w:tcPr>
            <w:tcW w:w="1190" w:type="dxa"/>
            <w:tcBorders>
              <w:top w:val="nil"/>
              <w:left w:val="single" w:sz="4" w:space="0" w:color="auto"/>
              <w:bottom w:val="single" w:sz="4" w:space="0" w:color="auto"/>
              <w:right w:val="single" w:sz="4" w:space="0" w:color="auto"/>
            </w:tcBorders>
            <w:shd w:val="clear" w:color="000000" w:fill="FFFFFF"/>
            <w:vAlign w:val="center"/>
            <w:hideMark/>
          </w:tcPr>
          <w:p w14:paraId="3B67C53B" w14:textId="77777777" w:rsidR="00AE3DBF" w:rsidRPr="006540AF" w:rsidRDefault="00AE3DBF" w:rsidP="00DF0EB7">
            <w:pPr>
              <w:spacing w:after="0" w:line="240" w:lineRule="auto"/>
              <w:rPr>
                <w:rFonts w:ascii="Calibri" w:eastAsia="Times New Roman" w:hAnsi="Calibri" w:cs="Calibri"/>
                <w:sz w:val="24"/>
                <w:szCs w:val="24"/>
                <w:lang w:eastAsia="cs-CZ"/>
              </w:rPr>
            </w:pPr>
            <w:r w:rsidRPr="006540AF">
              <w:rPr>
                <w:rFonts w:ascii="Calibri" w:eastAsia="Times New Roman" w:hAnsi="Calibri" w:cs="Calibri"/>
                <w:sz w:val="24"/>
                <w:szCs w:val="24"/>
                <w:lang w:eastAsia="cs-CZ"/>
              </w:rPr>
              <w:t>Široký Důl</w:t>
            </w:r>
          </w:p>
        </w:tc>
        <w:tc>
          <w:tcPr>
            <w:tcW w:w="837" w:type="dxa"/>
            <w:tcBorders>
              <w:top w:val="nil"/>
              <w:left w:val="nil"/>
              <w:bottom w:val="single" w:sz="4" w:space="0" w:color="auto"/>
              <w:right w:val="single" w:sz="4" w:space="0" w:color="auto"/>
            </w:tcBorders>
            <w:shd w:val="clear" w:color="000000" w:fill="FFFFFF"/>
            <w:noWrap/>
            <w:vAlign w:val="bottom"/>
            <w:hideMark/>
          </w:tcPr>
          <w:p w14:paraId="170641C0"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r w:rsidRPr="006540AF">
              <w:rPr>
                <w:rFonts w:ascii="Calibri" w:eastAsia="Times New Roman" w:hAnsi="Calibri" w:cs="Calibri"/>
                <w:sz w:val="24"/>
                <w:szCs w:val="24"/>
                <w:lang w:eastAsia="cs-CZ"/>
              </w:rPr>
              <w:t>1</w:t>
            </w:r>
          </w:p>
        </w:tc>
        <w:tc>
          <w:tcPr>
            <w:tcW w:w="1222" w:type="dxa"/>
            <w:tcBorders>
              <w:top w:val="nil"/>
              <w:left w:val="nil"/>
              <w:bottom w:val="single" w:sz="4" w:space="0" w:color="auto"/>
              <w:right w:val="single" w:sz="4" w:space="0" w:color="auto"/>
            </w:tcBorders>
            <w:shd w:val="clear" w:color="000000" w:fill="FFFFFF"/>
            <w:noWrap/>
            <w:vAlign w:val="bottom"/>
            <w:hideMark/>
          </w:tcPr>
          <w:p w14:paraId="66152A01"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p>
        </w:tc>
        <w:tc>
          <w:tcPr>
            <w:tcW w:w="1610" w:type="dxa"/>
            <w:tcBorders>
              <w:top w:val="nil"/>
              <w:left w:val="nil"/>
              <w:bottom w:val="single" w:sz="4" w:space="0" w:color="auto"/>
              <w:right w:val="single" w:sz="4" w:space="0" w:color="auto"/>
            </w:tcBorders>
            <w:shd w:val="clear" w:color="000000" w:fill="FFFFFF"/>
            <w:noWrap/>
            <w:vAlign w:val="bottom"/>
            <w:hideMark/>
          </w:tcPr>
          <w:p w14:paraId="54F95E99"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r>
              <w:rPr>
                <w:rFonts w:ascii="Calibri" w:eastAsia="Times New Roman" w:hAnsi="Calibri" w:cs="Calibri"/>
                <w:sz w:val="24"/>
                <w:szCs w:val="24"/>
                <w:lang w:eastAsia="cs-CZ"/>
              </w:rPr>
              <w:t>1</w:t>
            </w:r>
          </w:p>
        </w:tc>
        <w:tc>
          <w:tcPr>
            <w:tcW w:w="1015" w:type="dxa"/>
            <w:tcBorders>
              <w:top w:val="nil"/>
              <w:left w:val="nil"/>
              <w:bottom w:val="single" w:sz="4" w:space="0" w:color="auto"/>
              <w:right w:val="single" w:sz="4" w:space="0" w:color="auto"/>
            </w:tcBorders>
            <w:shd w:val="clear" w:color="000000" w:fill="FFFFFF"/>
            <w:noWrap/>
            <w:vAlign w:val="bottom"/>
            <w:hideMark/>
          </w:tcPr>
          <w:p w14:paraId="7DAF058B"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p>
        </w:tc>
        <w:tc>
          <w:tcPr>
            <w:tcW w:w="1041" w:type="dxa"/>
            <w:tcBorders>
              <w:top w:val="nil"/>
              <w:left w:val="nil"/>
              <w:bottom w:val="single" w:sz="4" w:space="0" w:color="auto"/>
              <w:right w:val="single" w:sz="4" w:space="0" w:color="auto"/>
            </w:tcBorders>
            <w:shd w:val="clear" w:color="000000" w:fill="FFFFFF"/>
            <w:noWrap/>
            <w:vAlign w:val="bottom"/>
            <w:hideMark/>
          </w:tcPr>
          <w:p w14:paraId="3E74B044"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p>
        </w:tc>
        <w:tc>
          <w:tcPr>
            <w:tcW w:w="1048" w:type="dxa"/>
            <w:tcBorders>
              <w:top w:val="nil"/>
              <w:left w:val="nil"/>
              <w:bottom w:val="single" w:sz="4" w:space="0" w:color="auto"/>
              <w:right w:val="single" w:sz="4" w:space="0" w:color="auto"/>
            </w:tcBorders>
            <w:shd w:val="clear" w:color="000000" w:fill="FFFFFF"/>
            <w:noWrap/>
            <w:vAlign w:val="bottom"/>
            <w:hideMark/>
          </w:tcPr>
          <w:p w14:paraId="1D9AE377"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p>
        </w:tc>
        <w:tc>
          <w:tcPr>
            <w:tcW w:w="1051" w:type="dxa"/>
            <w:tcBorders>
              <w:top w:val="nil"/>
              <w:left w:val="nil"/>
              <w:bottom w:val="single" w:sz="4" w:space="0" w:color="auto"/>
              <w:right w:val="single" w:sz="4" w:space="0" w:color="auto"/>
            </w:tcBorders>
            <w:shd w:val="clear" w:color="000000" w:fill="FFFFFF"/>
            <w:noWrap/>
            <w:vAlign w:val="bottom"/>
            <w:hideMark/>
          </w:tcPr>
          <w:p w14:paraId="5A152000"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p>
        </w:tc>
      </w:tr>
      <w:tr w:rsidR="00AE3DBF" w:rsidRPr="006540AF" w14:paraId="73E99476" w14:textId="77777777" w:rsidTr="00DF0EB7">
        <w:trPr>
          <w:trHeight w:val="286"/>
        </w:trPr>
        <w:tc>
          <w:tcPr>
            <w:tcW w:w="1190" w:type="dxa"/>
            <w:tcBorders>
              <w:top w:val="nil"/>
              <w:left w:val="single" w:sz="4" w:space="0" w:color="auto"/>
              <w:bottom w:val="single" w:sz="4" w:space="0" w:color="auto"/>
              <w:right w:val="single" w:sz="4" w:space="0" w:color="auto"/>
            </w:tcBorders>
            <w:shd w:val="clear" w:color="000000" w:fill="FFFFFF"/>
            <w:vAlign w:val="center"/>
            <w:hideMark/>
          </w:tcPr>
          <w:p w14:paraId="0AB139DE" w14:textId="77777777" w:rsidR="00AE3DBF" w:rsidRPr="006540AF" w:rsidRDefault="00AE3DBF" w:rsidP="00DF0EB7">
            <w:pPr>
              <w:spacing w:after="0" w:line="240" w:lineRule="auto"/>
              <w:rPr>
                <w:rFonts w:ascii="Calibri" w:eastAsia="Times New Roman" w:hAnsi="Calibri" w:cs="Calibri"/>
                <w:sz w:val="24"/>
                <w:szCs w:val="24"/>
                <w:lang w:eastAsia="cs-CZ"/>
              </w:rPr>
            </w:pPr>
            <w:r w:rsidRPr="006540AF">
              <w:rPr>
                <w:rFonts w:ascii="Calibri" w:eastAsia="Times New Roman" w:hAnsi="Calibri" w:cs="Calibri"/>
                <w:sz w:val="24"/>
                <w:szCs w:val="24"/>
                <w:lang w:eastAsia="cs-CZ"/>
              </w:rPr>
              <w:t>Telecí</w:t>
            </w:r>
          </w:p>
        </w:tc>
        <w:tc>
          <w:tcPr>
            <w:tcW w:w="837" w:type="dxa"/>
            <w:tcBorders>
              <w:top w:val="nil"/>
              <w:left w:val="nil"/>
              <w:bottom w:val="single" w:sz="4" w:space="0" w:color="auto"/>
              <w:right w:val="single" w:sz="4" w:space="0" w:color="auto"/>
            </w:tcBorders>
            <w:shd w:val="clear" w:color="000000" w:fill="FFFFFF"/>
            <w:noWrap/>
            <w:vAlign w:val="bottom"/>
            <w:hideMark/>
          </w:tcPr>
          <w:p w14:paraId="4C05A987"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r w:rsidRPr="006540AF">
              <w:rPr>
                <w:rFonts w:ascii="Calibri" w:eastAsia="Times New Roman" w:hAnsi="Calibri" w:cs="Calibri"/>
                <w:sz w:val="24"/>
                <w:szCs w:val="24"/>
                <w:lang w:eastAsia="cs-CZ"/>
              </w:rPr>
              <w:t>1</w:t>
            </w:r>
          </w:p>
        </w:tc>
        <w:tc>
          <w:tcPr>
            <w:tcW w:w="1222" w:type="dxa"/>
            <w:tcBorders>
              <w:top w:val="nil"/>
              <w:left w:val="nil"/>
              <w:bottom w:val="single" w:sz="4" w:space="0" w:color="auto"/>
              <w:right w:val="single" w:sz="4" w:space="0" w:color="auto"/>
            </w:tcBorders>
            <w:shd w:val="clear" w:color="000000" w:fill="FFFFFF"/>
            <w:noWrap/>
            <w:vAlign w:val="bottom"/>
            <w:hideMark/>
          </w:tcPr>
          <w:p w14:paraId="10457C82"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p>
        </w:tc>
        <w:tc>
          <w:tcPr>
            <w:tcW w:w="1610" w:type="dxa"/>
            <w:tcBorders>
              <w:top w:val="nil"/>
              <w:left w:val="nil"/>
              <w:bottom w:val="single" w:sz="4" w:space="0" w:color="auto"/>
              <w:right w:val="single" w:sz="4" w:space="0" w:color="auto"/>
            </w:tcBorders>
            <w:shd w:val="clear" w:color="000000" w:fill="FFFFFF"/>
            <w:noWrap/>
            <w:vAlign w:val="bottom"/>
            <w:hideMark/>
          </w:tcPr>
          <w:p w14:paraId="54C6403F"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p>
        </w:tc>
        <w:tc>
          <w:tcPr>
            <w:tcW w:w="1015" w:type="dxa"/>
            <w:tcBorders>
              <w:top w:val="nil"/>
              <w:left w:val="nil"/>
              <w:bottom w:val="single" w:sz="4" w:space="0" w:color="auto"/>
              <w:right w:val="single" w:sz="4" w:space="0" w:color="auto"/>
            </w:tcBorders>
            <w:shd w:val="clear" w:color="000000" w:fill="FFFFFF"/>
            <w:noWrap/>
            <w:vAlign w:val="bottom"/>
            <w:hideMark/>
          </w:tcPr>
          <w:p w14:paraId="549B937E"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p>
        </w:tc>
        <w:tc>
          <w:tcPr>
            <w:tcW w:w="1041" w:type="dxa"/>
            <w:tcBorders>
              <w:top w:val="nil"/>
              <w:left w:val="nil"/>
              <w:bottom w:val="single" w:sz="4" w:space="0" w:color="auto"/>
              <w:right w:val="single" w:sz="4" w:space="0" w:color="auto"/>
            </w:tcBorders>
            <w:shd w:val="clear" w:color="000000" w:fill="FFFFFF"/>
            <w:noWrap/>
            <w:vAlign w:val="bottom"/>
            <w:hideMark/>
          </w:tcPr>
          <w:p w14:paraId="6F76241C"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p>
        </w:tc>
        <w:tc>
          <w:tcPr>
            <w:tcW w:w="1048" w:type="dxa"/>
            <w:tcBorders>
              <w:top w:val="nil"/>
              <w:left w:val="nil"/>
              <w:bottom w:val="single" w:sz="4" w:space="0" w:color="auto"/>
              <w:right w:val="single" w:sz="4" w:space="0" w:color="auto"/>
            </w:tcBorders>
            <w:shd w:val="clear" w:color="000000" w:fill="FFFFFF"/>
            <w:noWrap/>
            <w:vAlign w:val="bottom"/>
            <w:hideMark/>
          </w:tcPr>
          <w:p w14:paraId="2254301F"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p>
        </w:tc>
        <w:tc>
          <w:tcPr>
            <w:tcW w:w="1051" w:type="dxa"/>
            <w:tcBorders>
              <w:top w:val="nil"/>
              <w:left w:val="nil"/>
              <w:bottom w:val="single" w:sz="4" w:space="0" w:color="auto"/>
              <w:right w:val="single" w:sz="4" w:space="0" w:color="auto"/>
            </w:tcBorders>
            <w:shd w:val="clear" w:color="000000" w:fill="FFFFFF"/>
            <w:noWrap/>
            <w:vAlign w:val="bottom"/>
            <w:hideMark/>
          </w:tcPr>
          <w:p w14:paraId="12C6E91C"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r w:rsidRPr="006540AF">
              <w:rPr>
                <w:rFonts w:ascii="Calibri" w:eastAsia="Times New Roman" w:hAnsi="Calibri" w:cs="Calibri"/>
                <w:sz w:val="24"/>
                <w:szCs w:val="24"/>
                <w:lang w:eastAsia="cs-CZ"/>
              </w:rPr>
              <w:t>1</w:t>
            </w:r>
          </w:p>
        </w:tc>
      </w:tr>
      <w:tr w:rsidR="00AE3DBF" w:rsidRPr="006540AF" w14:paraId="7DA4E6EE" w14:textId="77777777" w:rsidTr="00DF0EB7">
        <w:trPr>
          <w:trHeight w:val="286"/>
        </w:trPr>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F16308" w14:textId="77777777" w:rsidR="00AE3DBF" w:rsidRPr="006540AF" w:rsidRDefault="00AE3DBF" w:rsidP="00DF0EB7">
            <w:pPr>
              <w:spacing w:after="0" w:line="240" w:lineRule="auto"/>
              <w:rPr>
                <w:rFonts w:ascii="Calibri" w:eastAsia="Times New Roman" w:hAnsi="Calibri" w:cs="Calibri"/>
                <w:sz w:val="24"/>
                <w:szCs w:val="24"/>
                <w:lang w:eastAsia="cs-CZ"/>
              </w:rPr>
            </w:pPr>
            <w:r w:rsidRPr="006540AF">
              <w:rPr>
                <w:rFonts w:ascii="Calibri" w:eastAsia="Times New Roman" w:hAnsi="Calibri" w:cs="Calibri"/>
                <w:sz w:val="24"/>
                <w:szCs w:val="24"/>
                <w:lang w:eastAsia="cs-CZ"/>
              </w:rPr>
              <w:t>Celkem škol</w:t>
            </w:r>
          </w:p>
        </w:tc>
        <w:tc>
          <w:tcPr>
            <w:tcW w:w="837" w:type="dxa"/>
            <w:tcBorders>
              <w:top w:val="single" w:sz="12" w:space="0" w:color="auto"/>
              <w:left w:val="nil"/>
              <w:bottom w:val="single" w:sz="4" w:space="0" w:color="auto"/>
              <w:right w:val="single" w:sz="4" w:space="0" w:color="auto"/>
            </w:tcBorders>
            <w:shd w:val="clear" w:color="000000" w:fill="FFFFFF"/>
            <w:vAlign w:val="center"/>
            <w:hideMark/>
          </w:tcPr>
          <w:p w14:paraId="617126F6"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r>
              <w:rPr>
                <w:rFonts w:ascii="Calibri" w:eastAsia="Times New Roman" w:hAnsi="Calibri" w:cs="Calibri"/>
                <w:sz w:val="24"/>
                <w:szCs w:val="24"/>
                <w:lang w:eastAsia="cs-CZ"/>
              </w:rPr>
              <w:t>9</w:t>
            </w:r>
          </w:p>
        </w:tc>
        <w:tc>
          <w:tcPr>
            <w:tcW w:w="1222" w:type="dxa"/>
            <w:tcBorders>
              <w:top w:val="single" w:sz="12" w:space="0" w:color="auto"/>
              <w:left w:val="nil"/>
              <w:bottom w:val="single" w:sz="4" w:space="0" w:color="auto"/>
              <w:right w:val="single" w:sz="4" w:space="0" w:color="auto"/>
            </w:tcBorders>
            <w:shd w:val="clear" w:color="000000" w:fill="FFFFFF"/>
            <w:vAlign w:val="center"/>
            <w:hideMark/>
          </w:tcPr>
          <w:p w14:paraId="4CF08B46"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r>
              <w:rPr>
                <w:rFonts w:ascii="Calibri" w:eastAsia="Times New Roman" w:hAnsi="Calibri" w:cs="Calibri"/>
                <w:sz w:val="24"/>
                <w:szCs w:val="24"/>
                <w:lang w:eastAsia="cs-CZ"/>
              </w:rPr>
              <w:t>0</w:t>
            </w:r>
          </w:p>
        </w:tc>
        <w:tc>
          <w:tcPr>
            <w:tcW w:w="1610" w:type="dxa"/>
            <w:tcBorders>
              <w:top w:val="single" w:sz="12" w:space="0" w:color="auto"/>
              <w:left w:val="nil"/>
              <w:bottom w:val="single" w:sz="4" w:space="0" w:color="auto"/>
              <w:right w:val="single" w:sz="4" w:space="0" w:color="auto"/>
            </w:tcBorders>
            <w:shd w:val="clear" w:color="000000" w:fill="FFFFFF"/>
            <w:vAlign w:val="center"/>
            <w:hideMark/>
          </w:tcPr>
          <w:p w14:paraId="431BE973"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r>
              <w:rPr>
                <w:rFonts w:ascii="Calibri" w:eastAsia="Times New Roman" w:hAnsi="Calibri" w:cs="Calibri"/>
                <w:sz w:val="24"/>
                <w:szCs w:val="24"/>
                <w:lang w:eastAsia="cs-CZ"/>
              </w:rPr>
              <w:t>3</w:t>
            </w:r>
          </w:p>
        </w:tc>
        <w:tc>
          <w:tcPr>
            <w:tcW w:w="1015" w:type="dxa"/>
            <w:tcBorders>
              <w:top w:val="single" w:sz="12" w:space="0" w:color="auto"/>
              <w:left w:val="nil"/>
              <w:bottom w:val="single" w:sz="4" w:space="0" w:color="auto"/>
              <w:right w:val="single" w:sz="4" w:space="0" w:color="auto"/>
            </w:tcBorders>
            <w:shd w:val="clear" w:color="000000" w:fill="FFFFFF"/>
            <w:vAlign w:val="center"/>
            <w:hideMark/>
          </w:tcPr>
          <w:p w14:paraId="20D7C5A2"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r w:rsidRPr="006540AF">
              <w:rPr>
                <w:rFonts w:ascii="Calibri" w:eastAsia="Times New Roman" w:hAnsi="Calibri" w:cs="Calibri"/>
                <w:sz w:val="24"/>
                <w:szCs w:val="24"/>
                <w:lang w:eastAsia="cs-CZ"/>
              </w:rPr>
              <w:t>3</w:t>
            </w:r>
          </w:p>
        </w:tc>
        <w:tc>
          <w:tcPr>
            <w:tcW w:w="1041" w:type="dxa"/>
            <w:tcBorders>
              <w:top w:val="single" w:sz="12" w:space="0" w:color="auto"/>
              <w:left w:val="nil"/>
              <w:bottom w:val="single" w:sz="4" w:space="0" w:color="auto"/>
              <w:right w:val="single" w:sz="4" w:space="0" w:color="auto"/>
            </w:tcBorders>
            <w:shd w:val="clear" w:color="000000" w:fill="FFFFFF"/>
            <w:vAlign w:val="center"/>
            <w:hideMark/>
          </w:tcPr>
          <w:p w14:paraId="10C59E10"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r>
              <w:rPr>
                <w:rFonts w:ascii="Calibri" w:eastAsia="Times New Roman" w:hAnsi="Calibri" w:cs="Calibri"/>
                <w:sz w:val="24"/>
                <w:szCs w:val="24"/>
                <w:lang w:eastAsia="cs-CZ"/>
              </w:rPr>
              <w:t>1</w:t>
            </w:r>
          </w:p>
        </w:tc>
        <w:tc>
          <w:tcPr>
            <w:tcW w:w="1048" w:type="dxa"/>
            <w:tcBorders>
              <w:top w:val="single" w:sz="12" w:space="0" w:color="auto"/>
              <w:left w:val="nil"/>
              <w:bottom w:val="single" w:sz="4" w:space="0" w:color="auto"/>
              <w:right w:val="single" w:sz="4" w:space="0" w:color="auto"/>
            </w:tcBorders>
            <w:shd w:val="clear" w:color="000000" w:fill="FFFFFF"/>
            <w:vAlign w:val="center"/>
            <w:hideMark/>
          </w:tcPr>
          <w:p w14:paraId="084D86DC"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r w:rsidRPr="006540AF">
              <w:rPr>
                <w:rFonts w:ascii="Calibri" w:eastAsia="Times New Roman" w:hAnsi="Calibri" w:cs="Calibri"/>
                <w:sz w:val="24"/>
                <w:szCs w:val="24"/>
                <w:lang w:eastAsia="cs-CZ"/>
              </w:rPr>
              <w:t>0</w:t>
            </w:r>
          </w:p>
        </w:tc>
        <w:tc>
          <w:tcPr>
            <w:tcW w:w="1051" w:type="dxa"/>
            <w:tcBorders>
              <w:top w:val="single" w:sz="12" w:space="0" w:color="auto"/>
              <w:left w:val="nil"/>
              <w:bottom w:val="single" w:sz="4" w:space="0" w:color="auto"/>
              <w:right w:val="single" w:sz="4" w:space="0" w:color="auto"/>
            </w:tcBorders>
            <w:shd w:val="clear" w:color="000000" w:fill="FFFFFF"/>
            <w:vAlign w:val="center"/>
            <w:hideMark/>
          </w:tcPr>
          <w:p w14:paraId="213B5E7F" w14:textId="77777777" w:rsidR="00AE3DBF" w:rsidRPr="006540AF" w:rsidRDefault="00AE3DBF" w:rsidP="00DF0EB7">
            <w:pPr>
              <w:spacing w:after="0" w:line="240" w:lineRule="auto"/>
              <w:jc w:val="center"/>
              <w:rPr>
                <w:rFonts w:ascii="Calibri" w:eastAsia="Times New Roman" w:hAnsi="Calibri" w:cs="Calibri"/>
                <w:sz w:val="24"/>
                <w:szCs w:val="24"/>
                <w:lang w:eastAsia="cs-CZ"/>
              </w:rPr>
            </w:pPr>
            <w:r>
              <w:rPr>
                <w:rFonts w:ascii="Calibri" w:eastAsia="Times New Roman" w:hAnsi="Calibri" w:cs="Calibri"/>
                <w:sz w:val="24"/>
                <w:szCs w:val="24"/>
                <w:lang w:eastAsia="cs-CZ"/>
              </w:rPr>
              <w:t>2</w:t>
            </w:r>
          </w:p>
        </w:tc>
      </w:tr>
      <w:tr w:rsidR="00AE3DBF" w:rsidRPr="006540AF" w14:paraId="17555ABC" w14:textId="77777777" w:rsidTr="00DF0EB7">
        <w:trPr>
          <w:trHeight w:val="223"/>
        </w:trPr>
        <w:tc>
          <w:tcPr>
            <w:tcW w:w="3249" w:type="dxa"/>
            <w:gridSpan w:val="3"/>
            <w:tcBorders>
              <w:top w:val="nil"/>
              <w:left w:val="nil"/>
              <w:bottom w:val="nil"/>
              <w:right w:val="nil"/>
            </w:tcBorders>
            <w:shd w:val="clear" w:color="000000" w:fill="FFFFFF"/>
            <w:vAlign w:val="center"/>
            <w:hideMark/>
          </w:tcPr>
          <w:p w14:paraId="3A3C2C87" w14:textId="77777777" w:rsidR="00AE3DBF" w:rsidRPr="00742F79" w:rsidRDefault="00AE3DBF" w:rsidP="00DF0EB7">
            <w:pPr>
              <w:spacing w:after="0" w:line="240" w:lineRule="auto"/>
              <w:rPr>
                <w:rFonts w:ascii="Times New Roman" w:eastAsia="Times New Roman" w:hAnsi="Times New Roman" w:cs="Times New Roman"/>
                <w:sz w:val="20"/>
                <w:szCs w:val="20"/>
                <w:lang w:eastAsia="cs-CZ"/>
              </w:rPr>
            </w:pPr>
            <w:r w:rsidRPr="00BF74BF">
              <w:rPr>
                <w:rFonts w:ascii="Calibri" w:eastAsia="Times New Roman" w:hAnsi="Calibri" w:cs="Calibri"/>
                <w:color w:val="000000"/>
                <w:sz w:val="20"/>
                <w:szCs w:val="20"/>
                <w:lang w:eastAsia="cs-CZ"/>
              </w:rPr>
              <w:t>Zdroj: Vlastní šetření</w:t>
            </w:r>
          </w:p>
        </w:tc>
        <w:tc>
          <w:tcPr>
            <w:tcW w:w="1610" w:type="dxa"/>
            <w:tcBorders>
              <w:top w:val="nil"/>
              <w:left w:val="nil"/>
              <w:bottom w:val="nil"/>
              <w:right w:val="nil"/>
            </w:tcBorders>
            <w:shd w:val="clear" w:color="auto" w:fill="auto"/>
            <w:noWrap/>
            <w:vAlign w:val="bottom"/>
            <w:hideMark/>
          </w:tcPr>
          <w:p w14:paraId="3184F875" w14:textId="77777777" w:rsidR="00AE3DBF" w:rsidRPr="006540AF" w:rsidRDefault="00AE3DBF" w:rsidP="00DF0EB7">
            <w:pPr>
              <w:spacing w:after="0" w:line="240" w:lineRule="auto"/>
              <w:rPr>
                <w:rFonts w:ascii="Times New Roman" w:eastAsia="Times New Roman" w:hAnsi="Times New Roman" w:cs="Times New Roman"/>
                <w:sz w:val="20"/>
                <w:szCs w:val="20"/>
                <w:lang w:eastAsia="cs-CZ"/>
              </w:rPr>
            </w:pPr>
          </w:p>
        </w:tc>
        <w:tc>
          <w:tcPr>
            <w:tcW w:w="1015" w:type="dxa"/>
            <w:tcBorders>
              <w:top w:val="nil"/>
              <w:left w:val="nil"/>
              <w:bottom w:val="nil"/>
              <w:right w:val="nil"/>
            </w:tcBorders>
            <w:shd w:val="clear" w:color="auto" w:fill="auto"/>
            <w:noWrap/>
            <w:vAlign w:val="bottom"/>
            <w:hideMark/>
          </w:tcPr>
          <w:p w14:paraId="553C69EF" w14:textId="77777777" w:rsidR="00AE3DBF" w:rsidRPr="006540AF" w:rsidRDefault="00AE3DBF" w:rsidP="00DF0EB7">
            <w:pPr>
              <w:spacing w:after="0" w:line="240" w:lineRule="auto"/>
              <w:rPr>
                <w:rFonts w:ascii="Times New Roman" w:eastAsia="Times New Roman" w:hAnsi="Times New Roman" w:cs="Times New Roman"/>
                <w:sz w:val="20"/>
                <w:szCs w:val="20"/>
                <w:lang w:eastAsia="cs-CZ"/>
              </w:rPr>
            </w:pPr>
          </w:p>
        </w:tc>
        <w:tc>
          <w:tcPr>
            <w:tcW w:w="1041" w:type="dxa"/>
            <w:tcBorders>
              <w:top w:val="nil"/>
              <w:left w:val="nil"/>
              <w:bottom w:val="nil"/>
              <w:right w:val="nil"/>
            </w:tcBorders>
            <w:shd w:val="clear" w:color="auto" w:fill="auto"/>
            <w:noWrap/>
            <w:vAlign w:val="bottom"/>
            <w:hideMark/>
          </w:tcPr>
          <w:p w14:paraId="09B8CFF7" w14:textId="77777777" w:rsidR="00AE3DBF" w:rsidRPr="006540AF" w:rsidRDefault="00AE3DBF" w:rsidP="00DF0EB7">
            <w:pPr>
              <w:spacing w:after="0" w:line="240" w:lineRule="auto"/>
              <w:rPr>
                <w:rFonts w:ascii="Times New Roman" w:eastAsia="Times New Roman" w:hAnsi="Times New Roman" w:cs="Times New Roman"/>
                <w:sz w:val="20"/>
                <w:szCs w:val="20"/>
                <w:lang w:eastAsia="cs-CZ"/>
              </w:rPr>
            </w:pPr>
          </w:p>
        </w:tc>
        <w:tc>
          <w:tcPr>
            <w:tcW w:w="1048" w:type="dxa"/>
            <w:tcBorders>
              <w:top w:val="nil"/>
              <w:left w:val="nil"/>
              <w:bottom w:val="nil"/>
              <w:right w:val="nil"/>
            </w:tcBorders>
            <w:shd w:val="clear" w:color="auto" w:fill="auto"/>
            <w:noWrap/>
            <w:vAlign w:val="bottom"/>
            <w:hideMark/>
          </w:tcPr>
          <w:p w14:paraId="120EFDEA" w14:textId="77777777" w:rsidR="00AE3DBF" w:rsidRPr="006540AF" w:rsidRDefault="00AE3DBF" w:rsidP="00DF0EB7">
            <w:pPr>
              <w:spacing w:after="0" w:line="240" w:lineRule="auto"/>
              <w:rPr>
                <w:rFonts w:ascii="Times New Roman" w:eastAsia="Times New Roman" w:hAnsi="Times New Roman" w:cs="Times New Roman"/>
                <w:sz w:val="20"/>
                <w:szCs w:val="20"/>
                <w:lang w:eastAsia="cs-CZ"/>
              </w:rPr>
            </w:pPr>
          </w:p>
        </w:tc>
        <w:tc>
          <w:tcPr>
            <w:tcW w:w="1051" w:type="dxa"/>
            <w:tcBorders>
              <w:top w:val="nil"/>
              <w:left w:val="nil"/>
              <w:bottom w:val="nil"/>
              <w:right w:val="nil"/>
            </w:tcBorders>
            <w:shd w:val="clear" w:color="auto" w:fill="auto"/>
            <w:noWrap/>
            <w:vAlign w:val="bottom"/>
            <w:hideMark/>
          </w:tcPr>
          <w:p w14:paraId="642FC2E9" w14:textId="77777777" w:rsidR="00AE3DBF" w:rsidRPr="006540AF" w:rsidRDefault="00AE3DBF" w:rsidP="00DF0EB7">
            <w:pPr>
              <w:spacing w:after="0" w:line="240" w:lineRule="auto"/>
              <w:rPr>
                <w:rFonts w:ascii="Times New Roman" w:eastAsia="Times New Roman" w:hAnsi="Times New Roman" w:cs="Times New Roman"/>
                <w:sz w:val="20"/>
                <w:szCs w:val="20"/>
                <w:lang w:eastAsia="cs-CZ"/>
              </w:rPr>
            </w:pPr>
          </w:p>
        </w:tc>
      </w:tr>
    </w:tbl>
    <w:p w14:paraId="1C04E1BD" w14:textId="69CA1D0F" w:rsidR="00BF74BF" w:rsidRDefault="00BF74BF" w:rsidP="00643390">
      <w:pPr>
        <w:rPr>
          <w:lang w:eastAsia="cs-CZ"/>
        </w:rPr>
      </w:pPr>
    </w:p>
    <w:p w14:paraId="09C9BB05" w14:textId="6522348F" w:rsidR="005D474C" w:rsidRDefault="005D474C" w:rsidP="00643390">
      <w:pPr>
        <w:rPr>
          <w:lang w:eastAsia="cs-CZ"/>
        </w:rPr>
      </w:pPr>
    </w:p>
    <w:p w14:paraId="6C474C74" w14:textId="77777777" w:rsidR="00547297" w:rsidRDefault="00547297" w:rsidP="00643390">
      <w:pPr>
        <w:rPr>
          <w:lang w:eastAsia="cs-CZ"/>
        </w:rPr>
      </w:pPr>
    </w:p>
    <w:p w14:paraId="0FF01AE6" w14:textId="094499F6" w:rsidR="005D474C" w:rsidRDefault="005D474C" w:rsidP="00643390">
      <w:pPr>
        <w:rPr>
          <w:lang w:eastAsia="cs-CZ"/>
        </w:rPr>
      </w:pPr>
    </w:p>
    <w:p w14:paraId="58CB1276" w14:textId="364C3997" w:rsidR="006540AF" w:rsidRDefault="00CC2EAE" w:rsidP="002F47F4">
      <w:pPr>
        <w:spacing w:before="60" w:after="60" w:line="240" w:lineRule="auto"/>
        <w:rPr>
          <w:rFonts w:cs="Arial"/>
          <w:b/>
        </w:rPr>
      </w:pPr>
      <w:r w:rsidRPr="00CC2EAE">
        <w:rPr>
          <w:rFonts w:cs="Arial"/>
          <w:b/>
        </w:rPr>
        <w:lastRenderedPageBreak/>
        <w:t>Vývoj</w:t>
      </w:r>
      <w:r>
        <w:rPr>
          <w:lang w:eastAsia="cs-CZ"/>
        </w:rPr>
        <w:t xml:space="preserve"> </w:t>
      </w:r>
      <w:r w:rsidRPr="00CC2EAE">
        <w:rPr>
          <w:rFonts w:cs="Arial"/>
          <w:b/>
        </w:rPr>
        <w:t>počtu žáků v</w:t>
      </w:r>
      <w:r w:rsidR="00F36850">
        <w:rPr>
          <w:rFonts w:cs="Arial"/>
          <w:b/>
        </w:rPr>
        <w:t> základních školách</w:t>
      </w:r>
      <w:r w:rsidRPr="00CC2EAE">
        <w:rPr>
          <w:rFonts w:cs="Arial"/>
          <w:b/>
        </w:rPr>
        <w:t xml:space="preserve"> na území MAS POLIČSKO z.s.</w:t>
      </w:r>
    </w:p>
    <w:p w14:paraId="254A1A31" w14:textId="26DB9674" w:rsidR="000A3DE5" w:rsidRDefault="000A3DE5" w:rsidP="002F47F4">
      <w:pPr>
        <w:spacing w:before="60" w:after="60" w:line="240" w:lineRule="auto"/>
        <w:rPr>
          <w:rFonts w:cs="Arial"/>
          <w:b/>
        </w:rPr>
      </w:pPr>
    </w:p>
    <w:tbl>
      <w:tblPr>
        <w:tblW w:w="6400" w:type="dxa"/>
        <w:tblCellMar>
          <w:left w:w="70" w:type="dxa"/>
          <w:right w:w="70" w:type="dxa"/>
        </w:tblCellMar>
        <w:tblLook w:val="04A0" w:firstRow="1" w:lastRow="0" w:firstColumn="1" w:lastColumn="0" w:noHBand="0" w:noVBand="1"/>
      </w:tblPr>
      <w:tblGrid>
        <w:gridCol w:w="1780"/>
        <w:gridCol w:w="1540"/>
        <w:gridCol w:w="1540"/>
        <w:gridCol w:w="1540"/>
      </w:tblGrid>
      <w:tr w:rsidR="000A3DE5" w:rsidRPr="006E1EC7" w14:paraId="1CCDFE10" w14:textId="77777777" w:rsidTr="00DF0EB7">
        <w:trPr>
          <w:trHeight w:val="300"/>
        </w:trPr>
        <w:tc>
          <w:tcPr>
            <w:tcW w:w="6400" w:type="dxa"/>
            <w:gridSpan w:val="4"/>
            <w:tcBorders>
              <w:top w:val="nil"/>
              <w:left w:val="nil"/>
              <w:bottom w:val="nil"/>
              <w:right w:val="nil"/>
            </w:tcBorders>
            <w:shd w:val="clear" w:color="auto" w:fill="auto"/>
            <w:noWrap/>
            <w:vAlign w:val="bottom"/>
            <w:hideMark/>
          </w:tcPr>
          <w:p w14:paraId="3B4D3A9A" w14:textId="77777777" w:rsidR="000A3DE5" w:rsidRPr="006E1EC7" w:rsidRDefault="000A3DE5" w:rsidP="00DF0EB7">
            <w:pPr>
              <w:spacing w:after="0" w:line="240" w:lineRule="auto"/>
              <w:rPr>
                <w:rFonts w:ascii="Calibri" w:eastAsia="Times New Roman" w:hAnsi="Calibri" w:cs="Times New Roman"/>
                <w:b/>
                <w:bCs/>
                <w:color w:val="000000"/>
                <w:lang w:eastAsia="cs-CZ"/>
              </w:rPr>
            </w:pPr>
            <w:r w:rsidRPr="00B64C8E">
              <w:rPr>
                <w:rFonts w:ascii="Calibri" w:eastAsia="Times New Roman" w:hAnsi="Calibri" w:cs="Times New Roman"/>
                <w:b/>
                <w:bCs/>
                <w:color w:val="000000"/>
                <w:lang w:eastAsia="cs-CZ"/>
              </w:rPr>
              <w:t>Tabulka č. 13:</w:t>
            </w:r>
            <w:r>
              <w:rPr>
                <w:rFonts w:ascii="Calibri" w:eastAsia="Times New Roman" w:hAnsi="Calibri" w:cs="Times New Roman"/>
                <w:b/>
                <w:bCs/>
                <w:color w:val="000000"/>
                <w:lang w:eastAsia="cs-CZ"/>
              </w:rPr>
              <w:t xml:space="preserve"> Vývoj počtu</w:t>
            </w:r>
            <w:r w:rsidRPr="006E1EC7">
              <w:rPr>
                <w:rFonts w:ascii="Calibri" w:eastAsia="Times New Roman" w:hAnsi="Calibri" w:cs="Times New Roman"/>
                <w:b/>
                <w:bCs/>
                <w:color w:val="000000"/>
                <w:lang w:eastAsia="cs-CZ"/>
              </w:rPr>
              <w:t xml:space="preserve"> žáků v ZŠ </w:t>
            </w:r>
            <w:r>
              <w:rPr>
                <w:rFonts w:ascii="Calibri" w:eastAsia="Times New Roman" w:hAnsi="Calibri" w:cs="Times New Roman"/>
                <w:b/>
                <w:bCs/>
                <w:color w:val="000000"/>
                <w:lang w:eastAsia="cs-CZ"/>
              </w:rPr>
              <w:t>na území Poličska</w:t>
            </w:r>
          </w:p>
        </w:tc>
      </w:tr>
      <w:tr w:rsidR="000A3DE5" w:rsidRPr="006E1EC7" w14:paraId="2398A750" w14:textId="77777777" w:rsidTr="00DF0EB7">
        <w:trPr>
          <w:trHeight w:val="600"/>
        </w:trPr>
        <w:tc>
          <w:tcPr>
            <w:tcW w:w="1780" w:type="dxa"/>
            <w:vMerge w:val="restart"/>
            <w:tcBorders>
              <w:top w:val="single" w:sz="4" w:space="0" w:color="auto"/>
              <w:left w:val="single" w:sz="4" w:space="0" w:color="auto"/>
              <w:bottom w:val="single" w:sz="12" w:space="0" w:color="000000"/>
              <w:right w:val="single" w:sz="4" w:space="0" w:color="auto"/>
            </w:tcBorders>
            <w:shd w:val="clear" w:color="auto" w:fill="auto"/>
            <w:vAlign w:val="center"/>
            <w:hideMark/>
          </w:tcPr>
          <w:p w14:paraId="259876AB" w14:textId="77777777" w:rsidR="000A3DE5" w:rsidRPr="006E1EC7" w:rsidRDefault="000A3DE5" w:rsidP="00DF0EB7">
            <w:pPr>
              <w:spacing w:after="0" w:line="240" w:lineRule="auto"/>
              <w:jc w:val="center"/>
              <w:rPr>
                <w:rFonts w:ascii="Calibri" w:eastAsia="Times New Roman" w:hAnsi="Calibri" w:cs="Times New Roman"/>
                <w:color w:val="000000"/>
                <w:lang w:eastAsia="cs-CZ"/>
              </w:rPr>
            </w:pPr>
            <w:r w:rsidRPr="006E1EC7">
              <w:rPr>
                <w:rFonts w:ascii="Calibri" w:eastAsia="Times New Roman" w:hAnsi="Calibri" w:cs="Times New Roman"/>
                <w:color w:val="000000"/>
                <w:lang w:eastAsia="cs-CZ"/>
              </w:rPr>
              <w:t>Školní rok</w:t>
            </w:r>
          </w:p>
        </w:tc>
        <w:tc>
          <w:tcPr>
            <w:tcW w:w="1540" w:type="dxa"/>
            <w:vMerge w:val="restart"/>
            <w:tcBorders>
              <w:top w:val="single" w:sz="4" w:space="0" w:color="auto"/>
              <w:left w:val="single" w:sz="4" w:space="0" w:color="auto"/>
              <w:bottom w:val="single" w:sz="12" w:space="0" w:color="000000"/>
              <w:right w:val="single" w:sz="4" w:space="0" w:color="auto"/>
            </w:tcBorders>
            <w:shd w:val="clear" w:color="auto" w:fill="auto"/>
            <w:vAlign w:val="center"/>
            <w:hideMark/>
          </w:tcPr>
          <w:p w14:paraId="650D4334" w14:textId="77777777" w:rsidR="000A3DE5" w:rsidRPr="006E1EC7" w:rsidRDefault="000A3DE5" w:rsidP="00DF0EB7">
            <w:pPr>
              <w:spacing w:after="0" w:line="240" w:lineRule="auto"/>
              <w:jc w:val="center"/>
              <w:rPr>
                <w:rFonts w:ascii="Calibri" w:eastAsia="Times New Roman" w:hAnsi="Calibri" w:cs="Times New Roman"/>
                <w:color w:val="000000"/>
                <w:lang w:eastAsia="cs-CZ"/>
              </w:rPr>
            </w:pPr>
            <w:r w:rsidRPr="006E1EC7">
              <w:rPr>
                <w:rFonts w:ascii="Calibri" w:eastAsia="Times New Roman" w:hAnsi="Calibri" w:cs="Times New Roman"/>
                <w:color w:val="000000"/>
                <w:lang w:eastAsia="cs-CZ"/>
              </w:rPr>
              <w:t>Počet žáků celkem</w:t>
            </w:r>
          </w:p>
        </w:tc>
        <w:tc>
          <w:tcPr>
            <w:tcW w:w="3080" w:type="dxa"/>
            <w:gridSpan w:val="2"/>
            <w:tcBorders>
              <w:top w:val="single" w:sz="4" w:space="0" w:color="auto"/>
              <w:left w:val="nil"/>
              <w:bottom w:val="single" w:sz="4" w:space="0" w:color="auto"/>
              <w:right w:val="single" w:sz="4" w:space="0" w:color="auto"/>
            </w:tcBorders>
            <w:shd w:val="clear" w:color="auto" w:fill="auto"/>
            <w:vAlign w:val="center"/>
            <w:hideMark/>
          </w:tcPr>
          <w:p w14:paraId="48D80DDD" w14:textId="77777777" w:rsidR="000A3DE5" w:rsidRPr="006E1EC7" w:rsidRDefault="000A3DE5" w:rsidP="00DF0EB7">
            <w:pPr>
              <w:spacing w:after="0" w:line="240" w:lineRule="auto"/>
              <w:jc w:val="center"/>
              <w:rPr>
                <w:rFonts w:ascii="Calibri" w:eastAsia="Times New Roman" w:hAnsi="Calibri" w:cs="Times New Roman"/>
                <w:color w:val="000000"/>
                <w:lang w:eastAsia="cs-CZ"/>
              </w:rPr>
            </w:pPr>
            <w:r w:rsidRPr="006E1EC7">
              <w:rPr>
                <w:rFonts w:ascii="Calibri" w:eastAsia="Times New Roman" w:hAnsi="Calibri" w:cs="Times New Roman"/>
                <w:color w:val="000000"/>
                <w:lang w:eastAsia="cs-CZ"/>
              </w:rPr>
              <w:t>z toho</w:t>
            </w:r>
          </w:p>
        </w:tc>
      </w:tr>
      <w:tr w:rsidR="000A3DE5" w:rsidRPr="006E1EC7" w14:paraId="6B3732E2" w14:textId="77777777" w:rsidTr="00DF0EB7">
        <w:trPr>
          <w:trHeight w:val="600"/>
        </w:trPr>
        <w:tc>
          <w:tcPr>
            <w:tcW w:w="1780" w:type="dxa"/>
            <w:vMerge/>
            <w:tcBorders>
              <w:top w:val="single" w:sz="4" w:space="0" w:color="auto"/>
              <w:left w:val="single" w:sz="4" w:space="0" w:color="auto"/>
              <w:bottom w:val="single" w:sz="12" w:space="0" w:color="000000"/>
              <w:right w:val="single" w:sz="4" w:space="0" w:color="auto"/>
            </w:tcBorders>
            <w:vAlign w:val="center"/>
            <w:hideMark/>
          </w:tcPr>
          <w:p w14:paraId="32575B3D" w14:textId="77777777" w:rsidR="000A3DE5" w:rsidRPr="006E1EC7" w:rsidRDefault="000A3DE5" w:rsidP="00DF0EB7">
            <w:pPr>
              <w:spacing w:after="0" w:line="240" w:lineRule="auto"/>
              <w:rPr>
                <w:rFonts w:ascii="Calibri" w:eastAsia="Times New Roman" w:hAnsi="Calibri" w:cs="Times New Roman"/>
                <w:color w:val="000000"/>
                <w:lang w:eastAsia="cs-CZ"/>
              </w:rPr>
            </w:pPr>
          </w:p>
        </w:tc>
        <w:tc>
          <w:tcPr>
            <w:tcW w:w="1540" w:type="dxa"/>
            <w:vMerge/>
            <w:tcBorders>
              <w:top w:val="single" w:sz="4" w:space="0" w:color="auto"/>
              <w:left w:val="single" w:sz="4" w:space="0" w:color="auto"/>
              <w:bottom w:val="single" w:sz="12" w:space="0" w:color="000000"/>
              <w:right w:val="single" w:sz="4" w:space="0" w:color="auto"/>
            </w:tcBorders>
            <w:vAlign w:val="center"/>
            <w:hideMark/>
          </w:tcPr>
          <w:p w14:paraId="5C540F52" w14:textId="77777777" w:rsidR="000A3DE5" w:rsidRPr="006E1EC7" w:rsidRDefault="000A3DE5" w:rsidP="00DF0EB7">
            <w:pPr>
              <w:spacing w:after="0" w:line="240" w:lineRule="auto"/>
              <w:rPr>
                <w:rFonts w:ascii="Calibri" w:eastAsia="Times New Roman" w:hAnsi="Calibri" w:cs="Times New Roman"/>
                <w:color w:val="000000"/>
                <w:lang w:eastAsia="cs-CZ"/>
              </w:rPr>
            </w:pPr>
          </w:p>
        </w:tc>
        <w:tc>
          <w:tcPr>
            <w:tcW w:w="1540" w:type="dxa"/>
            <w:tcBorders>
              <w:top w:val="nil"/>
              <w:left w:val="nil"/>
              <w:bottom w:val="single" w:sz="12" w:space="0" w:color="auto"/>
              <w:right w:val="single" w:sz="4" w:space="0" w:color="auto"/>
            </w:tcBorders>
            <w:shd w:val="clear" w:color="auto" w:fill="auto"/>
            <w:vAlign w:val="center"/>
            <w:hideMark/>
          </w:tcPr>
          <w:p w14:paraId="1FDCA6AA" w14:textId="77777777" w:rsidR="000A3DE5" w:rsidRPr="006E1EC7" w:rsidRDefault="000A3DE5" w:rsidP="00DF0EB7">
            <w:pPr>
              <w:spacing w:after="0" w:line="240" w:lineRule="auto"/>
              <w:jc w:val="center"/>
              <w:rPr>
                <w:rFonts w:ascii="Calibri" w:eastAsia="Times New Roman" w:hAnsi="Calibri" w:cs="Times New Roman"/>
                <w:color w:val="000000"/>
                <w:lang w:eastAsia="cs-CZ"/>
              </w:rPr>
            </w:pPr>
            <w:r w:rsidRPr="006E1EC7">
              <w:rPr>
                <w:rFonts w:ascii="Calibri" w:eastAsia="Times New Roman" w:hAnsi="Calibri" w:cs="Times New Roman"/>
                <w:color w:val="000000"/>
                <w:lang w:eastAsia="cs-CZ"/>
              </w:rPr>
              <w:t>v běžných třídách</w:t>
            </w:r>
          </w:p>
        </w:tc>
        <w:tc>
          <w:tcPr>
            <w:tcW w:w="1540" w:type="dxa"/>
            <w:tcBorders>
              <w:top w:val="nil"/>
              <w:left w:val="nil"/>
              <w:bottom w:val="single" w:sz="12" w:space="0" w:color="auto"/>
              <w:right w:val="single" w:sz="4" w:space="0" w:color="auto"/>
            </w:tcBorders>
            <w:shd w:val="clear" w:color="auto" w:fill="auto"/>
            <w:vAlign w:val="center"/>
            <w:hideMark/>
          </w:tcPr>
          <w:p w14:paraId="6EF2947B" w14:textId="77777777" w:rsidR="000A3DE5" w:rsidRPr="006E1EC7" w:rsidRDefault="000A3DE5" w:rsidP="00DF0EB7">
            <w:pPr>
              <w:spacing w:after="0" w:line="240" w:lineRule="auto"/>
              <w:jc w:val="center"/>
              <w:rPr>
                <w:rFonts w:ascii="Calibri" w:eastAsia="Times New Roman" w:hAnsi="Calibri" w:cs="Times New Roman"/>
                <w:color w:val="000000"/>
                <w:lang w:eastAsia="cs-CZ"/>
              </w:rPr>
            </w:pPr>
            <w:r w:rsidRPr="006E1EC7">
              <w:rPr>
                <w:rFonts w:ascii="Calibri" w:eastAsia="Times New Roman" w:hAnsi="Calibri" w:cs="Times New Roman"/>
                <w:color w:val="000000"/>
                <w:lang w:eastAsia="cs-CZ"/>
              </w:rPr>
              <w:t>ve speciálních třídách</w:t>
            </w:r>
          </w:p>
        </w:tc>
      </w:tr>
      <w:tr w:rsidR="000A3DE5" w:rsidRPr="006E1EC7" w14:paraId="6C0BECBA" w14:textId="77777777" w:rsidTr="00DF0EB7">
        <w:trPr>
          <w:trHeight w:val="499"/>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FA80036" w14:textId="77777777" w:rsidR="000A3DE5" w:rsidRPr="006E1EC7" w:rsidRDefault="000A3DE5" w:rsidP="00DF0EB7">
            <w:pPr>
              <w:spacing w:after="0" w:line="240" w:lineRule="auto"/>
              <w:ind w:firstLineChars="100" w:firstLine="220"/>
              <w:rPr>
                <w:rFonts w:ascii="Calibri" w:eastAsia="Times New Roman" w:hAnsi="Calibri" w:cs="Times New Roman"/>
                <w:color w:val="000000"/>
                <w:lang w:eastAsia="cs-CZ"/>
              </w:rPr>
            </w:pPr>
            <w:r>
              <w:rPr>
                <w:rFonts w:ascii="Calibri" w:eastAsia="Times New Roman" w:hAnsi="Calibri" w:cs="Calibri"/>
                <w:color w:val="000000"/>
                <w:lang w:eastAsia="cs-CZ"/>
              </w:rPr>
              <w:t>2016/2017</w:t>
            </w:r>
          </w:p>
        </w:tc>
        <w:tc>
          <w:tcPr>
            <w:tcW w:w="1540" w:type="dxa"/>
            <w:tcBorders>
              <w:top w:val="nil"/>
              <w:left w:val="nil"/>
              <w:bottom w:val="single" w:sz="4" w:space="0" w:color="auto"/>
              <w:right w:val="single" w:sz="4" w:space="0" w:color="auto"/>
            </w:tcBorders>
            <w:shd w:val="clear" w:color="auto" w:fill="auto"/>
            <w:noWrap/>
            <w:vAlign w:val="center"/>
            <w:hideMark/>
          </w:tcPr>
          <w:p w14:paraId="2B1CF80D" w14:textId="77777777" w:rsidR="000A3DE5" w:rsidRPr="00D30DCF" w:rsidRDefault="000A3DE5" w:rsidP="00DF0EB7">
            <w:pPr>
              <w:spacing w:after="0" w:line="240" w:lineRule="auto"/>
              <w:jc w:val="right"/>
              <w:rPr>
                <w:rFonts w:ascii="Calibri" w:eastAsia="Times New Roman" w:hAnsi="Calibri" w:cs="Times New Roman"/>
                <w:color w:val="000000"/>
                <w:highlight w:val="yellow"/>
                <w:lang w:eastAsia="cs-CZ"/>
              </w:rPr>
            </w:pPr>
            <w:r>
              <w:rPr>
                <w:rFonts w:ascii="Calibri" w:hAnsi="Calibri" w:cs="Calibri"/>
                <w:color w:val="000000"/>
              </w:rPr>
              <w:t>1745</w:t>
            </w:r>
          </w:p>
        </w:tc>
        <w:tc>
          <w:tcPr>
            <w:tcW w:w="1540" w:type="dxa"/>
            <w:tcBorders>
              <w:top w:val="nil"/>
              <w:left w:val="nil"/>
              <w:bottom w:val="single" w:sz="4" w:space="0" w:color="auto"/>
              <w:right w:val="single" w:sz="4" w:space="0" w:color="auto"/>
            </w:tcBorders>
            <w:shd w:val="clear" w:color="auto" w:fill="auto"/>
            <w:noWrap/>
            <w:vAlign w:val="center"/>
            <w:hideMark/>
          </w:tcPr>
          <w:p w14:paraId="1164DBCC" w14:textId="77777777" w:rsidR="000A3DE5" w:rsidRPr="00D30DCF" w:rsidRDefault="000A3DE5" w:rsidP="00DF0EB7">
            <w:pPr>
              <w:spacing w:after="0" w:line="240" w:lineRule="auto"/>
              <w:jc w:val="right"/>
              <w:rPr>
                <w:rFonts w:ascii="Calibri" w:eastAsia="Times New Roman" w:hAnsi="Calibri" w:cs="Times New Roman"/>
                <w:color w:val="000000"/>
                <w:highlight w:val="yellow"/>
                <w:lang w:eastAsia="cs-CZ"/>
              </w:rPr>
            </w:pPr>
            <w:r>
              <w:rPr>
                <w:rFonts w:ascii="Calibri" w:hAnsi="Calibri" w:cs="Calibri"/>
                <w:color w:val="000000"/>
              </w:rPr>
              <w:t>1674</w:t>
            </w:r>
          </w:p>
        </w:tc>
        <w:tc>
          <w:tcPr>
            <w:tcW w:w="1540" w:type="dxa"/>
            <w:tcBorders>
              <w:top w:val="nil"/>
              <w:left w:val="nil"/>
              <w:bottom w:val="single" w:sz="4" w:space="0" w:color="auto"/>
              <w:right w:val="single" w:sz="4" w:space="0" w:color="auto"/>
            </w:tcBorders>
            <w:shd w:val="clear" w:color="auto" w:fill="auto"/>
            <w:noWrap/>
            <w:vAlign w:val="center"/>
            <w:hideMark/>
          </w:tcPr>
          <w:p w14:paraId="6550E91D" w14:textId="77777777" w:rsidR="000A3DE5" w:rsidRPr="00D30DCF" w:rsidRDefault="000A3DE5" w:rsidP="00DF0EB7">
            <w:pPr>
              <w:spacing w:after="0" w:line="240" w:lineRule="auto"/>
              <w:jc w:val="right"/>
              <w:rPr>
                <w:rFonts w:ascii="Calibri" w:eastAsia="Times New Roman" w:hAnsi="Calibri" w:cs="Times New Roman"/>
                <w:color w:val="000000"/>
                <w:highlight w:val="yellow"/>
                <w:lang w:eastAsia="cs-CZ"/>
              </w:rPr>
            </w:pPr>
            <w:r>
              <w:rPr>
                <w:rFonts w:ascii="Calibri" w:hAnsi="Calibri" w:cs="Calibri"/>
                <w:color w:val="000000"/>
              </w:rPr>
              <w:t>71</w:t>
            </w:r>
          </w:p>
        </w:tc>
      </w:tr>
      <w:tr w:rsidR="000A3DE5" w:rsidRPr="006E1EC7" w14:paraId="76E1A56A" w14:textId="77777777" w:rsidTr="00DF0EB7">
        <w:trPr>
          <w:trHeight w:val="499"/>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0858AB1" w14:textId="77777777" w:rsidR="000A3DE5" w:rsidRPr="006E1EC7" w:rsidRDefault="000A3DE5" w:rsidP="00DF0EB7">
            <w:pPr>
              <w:spacing w:after="0" w:line="240" w:lineRule="auto"/>
              <w:ind w:firstLineChars="100" w:firstLine="220"/>
              <w:rPr>
                <w:rFonts w:ascii="Calibri" w:eastAsia="Times New Roman" w:hAnsi="Calibri" w:cs="Times New Roman"/>
                <w:color w:val="000000"/>
                <w:lang w:eastAsia="cs-CZ"/>
              </w:rPr>
            </w:pPr>
            <w:r>
              <w:rPr>
                <w:rFonts w:ascii="Calibri" w:eastAsia="Times New Roman" w:hAnsi="Calibri" w:cs="Calibri"/>
                <w:color w:val="000000"/>
                <w:lang w:eastAsia="cs-CZ"/>
              </w:rPr>
              <w:t>2017/2018</w:t>
            </w:r>
          </w:p>
        </w:tc>
        <w:tc>
          <w:tcPr>
            <w:tcW w:w="1540" w:type="dxa"/>
            <w:tcBorders>
              <w:top w:val="nil"/>
              <w:left w:val="nil"/>
              <w:bottom w:val="single" w:sz="4" w:space="0" w:color="auto"/>
              <w:right w:val="single" w:sz="4" w:space="0" w:color="auto"/>
            </w:tcBorders>
            <w:shd w:val="clear" w:color="auto" w:fill="auto"/>
            <w:noWrap/>
            <w:vAlign w:val="center"/>
            <w:hideMark/>
          </w:tcPr>
          <w:p w14:paraId="3E266A2A" w14:textId="77777777" w:rsidR="000A3DE5" w:rsidRPr="00D30DCF" w:rsidRDefault="000A3DE5" w:rsidP="00DF0EB7">
            <w:pPr>
              <w:spacing w:after="0" w:line="240" w:lineRule="auto"/>
              <w:jc w:val="right"/>
              <w:rPr>
                <w:rFonts w:ascii="Calibri" w:eastAsia="Times New Roman" w:hAnsi="Calibri" w:cs="Times New Roman"/>
                <w:color w:val="000000"/>
                <w:highlight w:val="yellow"/>
                <w:lang w:eastAsia="cs-CZ"/>
              </w:rPr>
            </w:pPr>
            <w:r>
              <w:rPr>
                <w:rFonts w:ascii="Calibri" w:hAnsi="Calibri" w:cs="Calibri"/>
                <w:color w:val="000000"/>
              </w:rPr>
              <w:t>1678</w:t>
            </w:r>
          </w:p>
        </w:tc>
        <w:tc>
          <w:tcPr>
            <w:tcW w:w="1540" w:type="dxa"/>
            <w:tcBorders>
              <w:top w:val="nil"/>
              <w:left w:val="nil"/>
              <w:bottom w:val="single" w:sz="4" w:space="0" w:color="auto"/>
              <w:right w:val="single" w:sz="4" w:space="0" w:color="auto"/>
            </w:tcBorders>
            <w:shd w:val="clear" w:color="auto" w:fill="auto"/>
            <w:noWrap/>
            <w:vAlign w:val="center"/>
            <w:hideMark/>
          </w:tcPr>
          <w:p w14:paraId="62C39A22" w14:textId="77777777" w:rsidR="000A3DE5" w:rsidRPr="00D30DCF" w:rsidRDefault="000A3DE5" w:rsidP="00DF0EB7">
            <w:pPr>
              <w:spacing w:after="0" w:line="240" w:lineRule="auto"/>
              <w:jc w:val="right"/>
              <w:rPr>
                <w:rFonts w:ascii="Calibri" w:eastAsia="Times New Roman" w:hAnsi="Calibri" w:cs="Times New Roman"/>
                <w:color w:val="000000"/>
                <w:highlight w:val="yellow"/>
                <w:lang w:eastAsia="cs-CZ"/>
              </w:rPr>
            </w:pPr>
            <w:r>
              <w:rPr>
                <w:rFonts w:ascii="Calibri" w:hAnsi="Calibri" w:cs="Calibri"/>
                <w:color w:val="000000"/>
              </w:rPr>
              <w:t>1678</w:t>
            </w:r>
          </w:p>
        </w:tc>
        <w:tc>
          <w:tcPr>
            <w:tcW w:w="1540" w:type="dxa"/>
            <w:tcBorders>
              <w:top w:val="nil"/>
              <w:left w:val="nil"/>
              <w:bottom w:val="single" w:sz="4" w:space="0" w:color="auto"/>
              <w:right w:val="single" w:sz="4" w:space="0" w:color="auto"/>
            </w:tcBorders>
            <w:shd w:val="clear" w:color="auto" w:fill="auto"/>
            <w:noWrap/>
            <w:vAlign w:val="center"/>
            <w:hideMark/>
          </w:tcPr>
          <w:p w14:paraId="04FCF222" w14:textId="77777777" w:rsidR="000A3DE5" w:rsidRPr="00D30DCF" w:rsidRDefault="000A3DE5" w:rsidP="00DF0EB7">
            <w:pPr>
              <w:spacing w:after="0" w:line="240" w:lineRule="auto"/>
              <w:jc w:val="right"/>
              <w:rPr>
                <w:rFonts w:ascii="Calibri" w:eastAsia="Times New Roman" w:hAnsi="Calibri" w:cs="Times New Roman"/>
                <w:color w:val="000000"/>
                <w:highlight w:val="yellow"/>
                <w:lang w:eastAsia="cs-CZ"/>
              </w:rPr>
            </w:pPr>
            <w:r>
              <w:rPr>
                <w:rFonts w:ascii="Calibri" w:hAnsi="Calibri" w:cs="Calibri"/>
                <w:color w:val="000000"/>
              </w:rPr>
              <w:t>78 </w:t>
            </w:r>
          </w:p>
        </w:tc>
      </w:tr>
      <w:tr w:rsidR="000A3DE5" w:rsidRPr="006E1EC7" w14:paraId="2BC20E0A" w14:textId="77777777" w:rsidTr="00DF0EB7">
        <w:trPr>
          <w:trHeight w:val="499"/>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993D402" w14:textId="77777777" w:rsidR="000A3DE5" w:rsidRPr="006E1EC7" w:rsidRDefault="000A3DE5" w:rsidP="00DF0EB7">
            <w:pPr>
              <w:spacing w:after="0" w:line="240" w:lineRule="auto"/>
              <w:ind w:firstLineChars="100" w:firstLine="220"/>
              <w:rPr>
                <w:rFonts w:ascii="Calibri" w:eastAsia="Times New Roman" w:hAnsi="Calibri" w:cs="Times New Roman"/>
                <w:color w:val="000000"/>
                <w:lang w:eastAsia="cs-CZ"/>
              </w:rPr>
            </w:pPr>
            <w:r w:rsidRPr="00E17BBC">
              <w:rPr>
                <w:rFonts w:ascii="Calibri" w:eastAsia="Times New Roman" w:hAnsi="Calibri" w:cs="Calibri"/>
                <w:color w:val="000000"/>
                <w:lang w:eastAsia="cs-CZ"/>
              </w:rPr>
              <w:t>20</w:t>
            </w:r>
            <w:r>
              <w:rPr>
                <w:rFonts w:ascii="Calibri" w:eastAsia="Times New Roman" w:hAnsi="Calibri" w:cs="Calibri"/>
                <w:color w:val="000000"/>
                <w:lang w:eastAsia="cs-CZ"/>
              </w:rPr>
              <w:t>18</w:t>
            </w:r>
            <w:r w:rsidRPr="00E17BBC">
              <w:rPr>
                <w:rFonts w:ascii="Calibri" w:eastAsia="Times New Roman" w:hAnsi="Calibri" w:cs="Calibri"/>
                <w:color w:val="000000"/>
                <w:lang w:eastAsia="cs-CZ"/>
              </w:rPr>
              <w:t>/201</w:t>
            </w:r>
            <w:r>
              <w:rPr>
                <w:rFonts w:ascii="Calibri" w:eastAsia="Times New Roman" w:hAnsi="Calibri" w:cs="Calibri"/>
                <w:color w:val="000000"/>
                <w:lang w:eastAsia="cs-CZ"/>
              </w:rPr>
              <w:t>9</w:t>
            </w:r>
          </w:p>
        </w:tc>
        <w:tc>
          <w:tcPr>
            <w:tcW w:w="1540" w:type="dxa"/>
            <w:tcBorders>
              <w:top w:val="nil"/>
              <w:left w:val="nil"/>
              <w:bottom w:val="single" w:sz="4" w:space="0" w:color="auto"/>
              <w:right w:val="single" w:sz="4" w:space="0" w:color="auto"/>
            </w:tcBorders>
            <w:shd w:val="clear" w:color="auto" w:fill="auto"/>
            <w:noWrap/>
            <w:vAlign w:val="center"/>
            <w:hideMark/>
          </w:tcPr>
          <w:p w14:paraId="47393E59" w14:textId="77777777" w:rsidR="000A3DE5" w:rsidRPr="00D30DCF" w:rsidRDefault="000A3DE5" w:rsidP="00DF0EB7">
            <w:pPr>
              <w:spacing w:after="0" w:line="240" w:lineRule="auto"/>
              <w:jc w:val="right"/>
              <w:rPr>
                <w:rFonts w:ascii="Calibri" w:eastAsia="Times New Roman" w:hAnsi="Calibri" w:cs="Times New Roman"/>
                <w:color w:val="000000"/>
                <w:highlight w:val="yellow"/>
                <w:lang w:eastAsia="cs-CZ"/>
              </w:rPr>
            </w:pPr>
            <w:r>
              <w:rPr>
                <w:rFonts w:ascii="Calibri" w:hAnsi="Calibri" w:cs="Calibri"/>
                <w:color w:val="000000"/>
              </w:rPr>
              <w:t>1701</w:t>
            </w:r>
          </w:p>
        </w:tc>
        <w:tc>
          <w:tcPr>
            <w:tcW w:w="1540" w:type="dxa"/>
            <w:tcBorders>
              <w:top w:val="nil"/>
              <w:left w:val="nil"/>
              <w:bottom w:val="single" w:sz="4" w:space="0" w:color="auto"/>
              <w:right w:val="single" w:sz="4" w:space="0" w:color="auto"/>
            </w:tcBorders>
            <w:shd w:val="clear" w:color="auto" w:fill="auto"/>
            <w:noWrap/>
            <w:vAlign w:val="center"/>
            <w:hideMark/>
          </w:tcPr>
          <w:p w14:paraId="7A19AC34" w14:textId="77777777" w:rsidR="000A3DE5" w:rsidRPr="00D30DCF" w:rsidRDefault="000A3DE5" w:rsidP="00DF0EB7">
            <w:pPr>
              <w:spacing w:after="0" w:line="240" w:lineRule="auto"/>
              <w:jc w:val="right"/>
              <w:rPr>
                <w:rFonts w:ascii="Calibri" w:eastAsia="Times New Roman" w:hAnsi="Calibri" w:cs="Times New Roman"/>
                <w:color w:val="000000"/>
                <w:highlight w:val="yellow"/>
                <w:lang w:eastAsia="cs-CZ"/>
              </w:rPr>
            </w:pPr>
            <w:r>
              <w:rPr>
                <w:rFonts w:ascii="Calibri" w:hAnsi="Calibri" w:cs="Calibri"/>
                <w:color w:val="000000"/>
              </w:rPr>
              <w:t>1701</w:t>
            </w:r>
          </w:p>
        </w:tc>
        <w:tc>
          <w:tcPr>
            <w:tcW w:w="1540" w:type="dxa"/>
            <w:tcBorders>
              <w:top w:val="nil"/>
              <w:left w:val="nil"/>
              <w:bottom w:val="single" w:sz="4" w:space="0" w:color="auto"/>
              <w:right w:val="single" w:sz="4" w:space="0" w:color="auto"/>
            </w:tcBorders>
            <w:shd w:val="clear" w:color="auto" w:fill="auto"/>
            <w:noWrap/>
            <w:vAlign w:val="center"/>
            <w:hideMark/>
          </w:tcPr>
          <w:p w14:paraId="45F038DB" w14:textId="77777777" w:rsidR="000A3DE5" w:rsidRPr="00D30DCF" w:rsidRDefault="000A3DE5" w:rsidP="00DF0EB7">
            <w:pPr>
              <w:spacing w:after="0" w:line="240" w:lineRule="auto"/>
              <w:jc w:val="right"/>
              <w:rPr>
                <w:rFonts w:ascii="Calibri" w:eastAsia="Times New Roman" w:hAnsi="Calibri" w:cs="Times New Roman"/>
                <w:color w:val="000000"/>
                <w:highlight w:val="yellow"/>
                <w:lang w:eastAsia="cs-CZ"/>
              </w:rPr>
            </w:pPr>
            <w:r>
              <w:rPr>
                <w:rFonts w:ascii="Calibri" w:hAnsi="Calibri" w:cs="Calibri"/>
                <w:color w:val="000000"/>
              </w:rPr>
              <w:t> 77</w:t>
            </w:r>
          </w:p>
        </w:tc>
      </w:tr>
      <w:tr w:rsidR="000A3DE5" w:rsidRPr="006E1EC7" w14:paraId="38851F26" w14:textId="77777777" w:rsidTr="00DF0EB7">
        <w:trPr>
          <w:trHeight w:val="499"/>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EA15F5D" w14:textId="77777777" w:rsidR="000A3DE5" w:rsidRPr="006E1EC7" w:rsidRDefault="000A3DE5" w:rsidP="00DF0EB7">
            <w:pPr>
              <w:spacing w:after="0" w:line="240" w:lineRule="auto"/>
              <w:ind w:firstLineChars="100" w:firstLine="220"/>
              <w:rPr>
                <w:rFonts w:ascii="Calibri" w:eastAsia="Times New Roman" w:hAnsi="Calibri" w:cs="Times New Roman"/>
                <w:color w:val="000000"/>
                <w:lang w:eastAsia="cs-CZ"/>
              </w:rPr>
            </w:pPr>
            <w:r w:rsidRPr="00E17BBC">
              <w:rPr>
                <w:rFonts w:ascii="Calibri" w:eastAsia="Times New Roman" w:hAnsi="Calibri" w:cs="Calibri"/>
                <w:color w:val="000000"/>
                <w:lang w:eastAsia="cs-CZ"/>
              </w:rPr>
              <w:t>201</w:t>
            </w:r>
            <w:r>
              <w:rPr>
                <w:rFonts w:ascii="Calibri" w:eastAsia="Times New Roman" w:hAnsi="Calibri" w:cs="Calibri"/>
                <w:color w:val="000000"/>
                <w:lang w:eastAsia="cs-CZ"/>
              </w:rPr>
              <w:t>9</w:t>
            </w:r>
            <w:r w:rsidRPr="00E17BBC">
              <w:rPr>
                <w:rFonts w:ascii="Calibri" w:eastAsia="Times New Roman" w:hAnsi="Calibri" w:cs="Calibri"/>
                <w:color w:val="000000"/>
                <w:lang w:eastAsia="cs-CZ"/>
              </w:rPr>
              <w:t>/20</w:t>
            </w:r>
            <w:r>
              <w:rPr>
                <w:rFonts w:ascii="Calibri" w:eastAsia="Times New Roman" w:hAnsi="Calibri" w:cs="Calibri"/>
                <w:color w:val="000000"/>
                <w:lang w:eastAsia="cs-CZ"/>
              </w:rPr>
              <w:t>20</w:t>
            </w:r>
          </w:p>
        </w:tc>
        <w:tc>
          <w:tcPr>
            <w:tcW w:w="1540" w:type="dxa"/>
            <w:tcBorders>
              <w:top w:val="nil"/>
              <w:left w:val="nil"/>
              <w:bottom w:val="single" w:sz="4" w:space="0" w:color="auto"/>
              <w:right w:val="single" w:sz="4" w:space="0" w:color="auto"/>
            </w:tcBorders>
            <w:shd w:val="clear" w:color="auto" w:fill="auto"/>
            <w:noWrap/>
            <w:vAlign w:val="center"/>
            <w:hideMark/>
          </w:tcPr>
          <w:p w14:paraId="1FD44270" w14:textId="77777777" w:rsidR="000A3DE5" w:rsidRPr="00D30DCF" w:rsidRDefault="000A3DE5" w:rsidP="00DF0EB7">
            <w:pPr>
              <w:spacing w:after="0" w:line="240" w:lineRule="auto"/>
              <w:jc w:val="right"/>
              <w:rPr>
                <w:rFonts w:ascii="Calibri" w:eastAsia="Times New Roman" w:hAnsi="Calibri" w:cs="Times New Roman"/>
                <w:color w:val="000000"/>
                <w:highlight w:val="yellow"/>
                <w:lang w:eastAsia="cs-CZ"/>
              </w:rPr>
            </w:pPr>
            <w:r>
              <w:rPr>
                <w:rFonts w:ascii="Calibri" w:hAnsi="Calibri" w:cs="Calibri"/>
                <w:color w:val="000000"/>
              </w:rPr>
              <w:t>1792</w:t>
            </w:r>
          </w:p>
        </w:tc>
        <w:tc>
          <w:tcPr>
            <w:tcW w:w="1540" w:type="dxa"/>
            <w:tcBorders>
              <w:top w:val="nil"/>
              <w:left w:val="nil"/>
              <w:bottom w:val="single" w:sz="4" w:space="0" w:color="auto"/>
              <w:right w:val="single" w:sz="4" w:space="0" w:color="auto"/>
            </w:tcBorders>
            <w:shd w:val="clear" w:color="auto" w:fill="auto"/>
            <w:noWrap/>
            <w:vAlign w:val="center"/>
            <w:hideMark/>
          </w:tcPr>
          <w:p w14:paraId="2D057963" w14:textId="77777777" w:rsidR="000A3DE5" w:rsidRPr="00D30DCF" w:rsidRDefault="000A3DE5" w:rsidP="00DF0EB7">
            <w:pPr>
              <w:spacing w:after="0" w:line="240" w:lineRule="auto"/>
              <w:jc w:val="right"/>
              <w:rPr>
                <w:rFonts w:ascii="Calibri" w:eastAsia="Times New Roman" w:hAnsi="Calibri" w:cs="Times New Roman"/>
                <w:color w:val="000000"/>
                <w:highlight w:val="yellow"/>
                <w:lang w:eastAsia="cs-CZ"/>
              </w:rPr>
            </w:pPr>
            <w:r>
              <w:rPr>
                <w:rFonts w:ascii="Calibri" w:hAnsi="Calibri" w:cs="Calibri"/>
                <w:color w:val="000000"/>
              </w:rPr>
              <w:t>1720</w:t>
            </w:r>
          </w:p>
        </w:tc>
        <w:tc>
          <w:tcPr>
            <w:tcW w:w="1540" w:type="dxa"/>
            <w:tcBorders>
              <w:top w:val="nil"/>
              <w:left w:val="nil"/>
              <w:bottom w:val="single" w:sz="4" w:space="0" w:color="auto"/>
              <w:right w:val="single" w:sz="4" w:space="0" w:color="auto"/>
            </w:tcBorders>
            <w:shd w:val="clear" w:color="auto" w:fill="auto"/>
            <w:noWrap/>
            <w:vAlign w:val="center"/>
            <w:hideMark/>
          </w:tcPr>
          <w:p w14:paraId="460E955E" w14:textId="77777777" w:rsidR="000A3DE5" w:rsidRPr="00D30DCF" w:rsidRDefault="000A3DE5" w:rsidP="00DF0EB7">
            <w:pPr>
              <w:spacing w:after="0" w:line="240" w:lineRule="auto"/>
              <w:jc w:val="right"/>
              <w:rPr>
                <w:rFonts w:ascii="Calibri" w:eastAsia="Times New Roman" w:hAnsi="Calibri" w:cs="Times New Roman"/>
                <w:color w:val="000000"/>
                <w:highlight w:val="yellow"/>
                <w:lang w:eastAsia="cs-CZ"/>
              </w:rPr>
            </w:pPr>
            <w:r>
              <w:rPr>
                <w:rFonts w:ascii="Calibri" w:hAnsi="Calibri" w:cs="Calibri"/>
                <w:color w:val="000000"/>
              </w:rPr>
              <w:t>72</w:t>
            </w:r>
          </w:p>
        </w:tc>
      </w:tr>
      <w:tr w:rsidR="000A3DE5" w:rsidRPr="006E1EC7" w14:paraId="257EC06B" w14:textId="77777777" w:rsidTr="00DF0EB7">
        <w:trPr>
          <w:trHeight w:val="499"/>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8D323" w14:textId="77777777" w:rsidR="000A3DE5" w:rsidRPr="00E17BBC" w:rsidRDefault="000A3DE5" w:rsidP="00DF0EB7">
            <w:pPr>
              <w:spacing w:after="0" w:line="240" w:lineRule="auto"/>
              <w:ind w:firstLineChars="100" w:firstLine="220"/>
              <w:rPr>
                <w:rFonts w:ascii="Calibri" w:eastAsia="Times New Roman" w:hAnsi="Calibri" w:cs="Calibri"/>
                <w:color w:val="000000"/>
                <w:lang w:eastAsia="cs-CZ"/>
              </w:rPr>
            </w:pPr>
            <w:r>
              <w:rPr>
                <w:rFonts w:ascii="Calibri" w:eastAsia="Times New Roman" w:hAnsi="Calibri" w:cs="Calibri"/>
                <w:color w:val="000000"/>
                <w:lang w:eastAsia="cs-CZ"/>
              </w:rPr>
              <w:t>2020/2021</w:t>
            </w: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7B98D9DA" w14:textId="77777777" w:rsidR="000A3DE5" w:rsidRPr="00D30DCF" w:rsidRDefault="000A3DE5" w:rsidP="00DF0EB7">
            <w:pPr>
              <w:spacing w:after="0" w:line="240" w:lineRule="auto"/>
              <w:jc w:val="right"/>
              <w:rPr>
                <w:rFonts w:ascii="Calibri" w:eastAsia="Times New Roman" w:hAnsi="Calibri" w:cs="Times New Roman"/>
                <w:color w:val="000000"/>
                <w:highlight w:val="yellow"/>
                <w:lang w:eastAsia="cs-CZ"/>
              </w:rPr>
            </w:pPr>
            <w:r>
              <w:rPr>
                <w:rFonts w:ascii="Calibri" w:hAnsi="Calibri" w:cs="Calibri"/>
                <w:color w:val="000000"/>
              </w:rPr>
              <w:t>1790</w:t>
            </w: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31EA6EDE" w14:textId="77777777" w:rsidR="000A3DE5" w:rsidRPr="00D30DCF" w:rsidRDefault="000A3DE5" w:rsidP="00DF0EB7">
            <w:pPr>
              <w:spacing w:after="0" w:line="240" w:lineRule="auto"/>
              <w:jc w:val="right"/>
              <w:rPr>
                <w:rFonts w:ascii="Calibri" w:eastAsia="Times New Roman" w:hAnsi="Calibri" w:cs="Times New Roman"/>
                <w:color w:val="000000"/>
                <w:highlight w:val="yellow"/>
                <w:lang w:eastAsia="cs-CZ"/>
              </w:rPr>
            </w:pPr>
            <w:r>
              <w:rPr>
                <w:rFonts w:ascii="Calibri" w:hAnsi="Calibri" w:cs="Calibri"/>
                <w:color w:val="000000"/>
              </w:rPr>
              <w:t>1745</w:t>
            </w: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09ABF911" w14:textId="77777777" w:rsidR="000A3DE5" w:rsidRPr="00D30DCF" w:rsidRDefault="000A3DE5" w:rsidP="00DF0EB7">
            <w:pPr>
              <w:spacing w:after="0" w:line="240" w:lineRule="auto"/>
              <w:jc w:val="right"/>
              <w:rPr>
                <w:rFonts w:ascii="Calibri" w:eastAsia="Times New Roman" w:hAnsi="Calibri" w:cs="Times New Roman"/>
                <w:color w:val="000000"/>
                <w:highlight w:val="yellow"/>
                <w:lang w:eastAsia="cs-CZ"/>
              </w:rPr>
            </w:pPr>
            <w:r>
              <w:rPr>
                <w:rFonts w:ascii="Calibri" w:hAnsi="Calibri" w:cs="Calibri"/>
                <w:color w:val="000000"/>
              </w:rPr>
              <w:t>45</w:t>
            </w:r>
          </w:p>
        </w:tc>
      </w:tr>
    </w:tbl>
    <w:p w14:paraId="6DDF5BC3" w14:textId="77777777" w:rsidR="000A3DE5" w:rsidRPr="000A3DE5" w:rsidRDefault="000A3DE5" w:rsidP="000A3DE5">
      <w:pPr>
        <w:spacing w:after="0" w:line="240" w:lineRule="auto"/>
        <w:jc w:val="both"/>
        <w:rPr>
          <w:rFonts w:eastAsia="Times New Roman" w:cstheme="minorHAnsi"/>
          <w:color w:val="000000"/>
          <w:sz w:val="20"/>
          <w:szCs w:val="20"/>
          <w:lang w:eastAsia="cs-CZ"/>
        </w:rPr>
      </w:pPr>
      <w:r w:rsidRPr="000A3DE5">
        <w:rPr>
          <w:rFonts w:eastAsia="Times New Roman" w:cstheme="minorHAnsi"/>
          <w:color w:val="000000"/>
          <w:sz w:val="20"/>
          <w:szCs w:val="20"/>
          <w:lang w:eastAsia="cs-CZ"/>
        </w:rPr>
        <w:t>Zdroj: Výkazy MŠMT, výroční zprávy</w:t>
      </w:r>
    </w:p>
    <w:p w14:paraId="315E3ACE" w14:textId="49F27658" w:rsidR="000A3DE5" w:rsidRDefault="000A3DE5" w:rsidP="002F47F4">
      <w:pPr>
        <w:spacing w:before="60" w:after="60" w:line="240" w:lineRule="auto"/>
        <w:rPr>
          <w:rFonts w:cs="Arial"/>
          <w:b/>
        </w:rPr>
      </w:pPr>
    </w:p>
    <w:p w14:paraId="75B2ED20" w14:textId="77777777" w:rsidR="00AB3308" w:rsidRDefault="00AB3308" w:rsidP="002F47F4">
      <w:pPr>
        <w:spacing w:before="60" w:after="60" w:line="240" w:lineRule="auto"/>
        <w:rPr>
          <w:rFonts w:cs="Arial"/>
          <w:b/>
        </w:rPr>
      </w:pPr>
    </w:p>
    <w:p w14:paraId="58E68A42" w14:textId="15B64A73" w:rsidR="006F08FF" w:rsidRDefault="006F08FF" w:rsidP="006F08FF">
      <w:pPr>
        <w:spacing w:after="0" w:line="240" w:lineRule="auto"/>
        <w:rPr>
          <w:rFonts w:cs="Arial"/>
          <w:b/>
        </w:rPr>
      </w:pPr>
      <w:r w:rsidRPr="001A1976">
        <w:rPr>
          <w:rFonts w:cs="Arial"/>
          <w:b/>
        </w:rPr>
        <w:t>Tabulka č. 14: Obsazenost ZŠ na území Poličska (2020/2021)</w:t>
      </w:r>
    </w:p>
    <w:tbl>
      <w:tblPr>
        <w:tblW w:w="9639" w:type="dxa"/>
        <w:jc w:val="center"/>
        <w:tblCellMar>
          <w:left w:w="70" w:type="dxa"/>
          <w:right w:w="70" w:type="dxa"/>
        </w:tblCellMar>
        <w:tblLook w:val="04A0" w:firstRow="1" w:lastRow="0" w:firstColumn="1" w:lastColumn="0" w:noHBand="0" w:noVBand="1"/>
      </w:tblPr>
      <w:tblGrid>
        <w:gridCol w:w="2405"/>
        <w:gridCol w:w="1134"/>
        <w:gridCol w:w="851"/>
        <w:gridCol w:w="850"/>
        <w:gridCol w:w="992"/>
        <w:gridCol w:w="1134"/>
        <w:gridCol w:w="1077"/>
        <w:gridCol w:w="1196"/>
      </w:tblGrid>
      <w:tr w:rsidR="006F08FF" w:rsidRPr="003A31F5" w14:paraId="54B0600F" w14:textId="77777777" w:rsidTr="00DF0EB7">
        <w:trPr>
          <w:trHeight w:val="560"/>
          <w:jc w:val="center"/>
        </w:trPr>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9FF461" w14:textId="77777777" w:rsidR="006F08FF" w:rsidRPr="003A31F5" w:rsidRDefault="006F08FF" w:rsidP="00DF0EB7">
            <w:pPr>
              <w:spacing w:after="0" w:line="240" w:lineRule="auto"/>
              <w:jc w:val="center"/>
              <w:rPr>
                <w:rFonts w:eastAsia="Times New Roman" w:cstheme="minorHAnsi"/>
                <w:color w:val="000000"/>
                <w:sz w:val="20"/>
                <w:szCs w:val="20"/>
                <w:lang w:eastAsia="cs-CZ"/>
              </w:rPr>
            </w:pPr>
            <w:bookmarkStart w:id="16" w:name="_Hlk61856136"/>
            <w:r w:rsidRPr="003A31F5">
              <w:rPr>
                <w:rFonts w:eastAsia="Times New Roman" w:cstheme="minorHAnsi"/>
                <w:color w:val="000000"/>
                <w:sz w:val="20"/>
                <w:szCs w:val="20"/>
                <w:lang w:eastAsia="cs-CZ"/>
              </w:rPr>
              <w:t>Název ZŠ</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16F0B34" w14:textId="77777777" w:rsidR="006F08FF" w:rsidRPr="003A31F5" w:rsidRDefault="006F08FF" w:rsidP="00DF0EB7">
            <w:pPr>
              <w:spacing w:after="0" w:line="240" w:lineRule="auto"/>
              <w:ind w:left="-70"/>
              <w:jc w:val="center"/>
              <w:rPr>
                <w:rFonts w:eastAsia="Times New Roman" w:cstheme="minorHAnsi"/>
                <w:color w:val="000000"/>
                <w:sz w:val="20"/>
                <w:szCs w:val="20"/>
                <w:lang w:eastAsia="cs-CZ"/>
              </w:rPr>
            </w:pPr>
            <w:r w:rsidRPr="003A31F5">
              <w:rPr>
                <w:rFonts w:eastAsia="Times New Roman" w:cstheme="minorHAnsi"/>
                <w:color w:val="000000"/>
                <w:sz w:val="20"/>
                <w:szCs w:val="20"/>
                <w:lang w:eastAsia="cs-CZ"/>
              </w:rPr>
              <w:t>Obec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C0D74D4" w14:textId="77777777" w:rsidR="006F08FF" w:rsidRPr="003A31F5" w:rsidRDefault="006F08FF" w:rsidP="00DF0EB7">
            <w:pPr>
              <w:spacing w:after="0" w:line="240" w:lineRule="auto"/>
              <w:jc w:val="center"/>
              <w:rPr>
                <w:rFonts w:eastAsia="Times New Roman" w:cstheme="minorHAnsi"/>
                <w:color w:val="000000"/>
                <w:sz w:val="20"/>
                <w:szCs w:val="20"/>
                <w:lang w:eastAsia="cs-CZ"/>
              </w:rPr>
            </w:pPr>
            <w:r w:rsidRPr="003A31F5">
              <w:rPr>
                <w:rFonts w:eastAsia="Times New Roman" w:cstheme="minorHAnsi"/>
                <w:color w:val="000000"/>
                <w:sz w:val="20"/>
                <w:szCs w:val="20"/>
                <w:lang w:eastAsia="cs-CZ"/>
              </w:rPr>
              <w:t>Kapacita</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4B479F90" w14:textId="77777777" w:rsidR="006F08FF" w:rsidRPr="003A31F5" w:rsidRDefault="006F08FF" w:rsidP="00DF0EB7">
            <w:pPr>
              <w:spacing w:after="0" w:line="240" w:lineRule="auto"/>
              <w:jc w:val="center"/>
              <w:rPr>
                <w:rFonts w:eastAsia="Times New Roman" w:cstheme="minorHAnsi"/>
                <w:color w:val="000000"/>
                <w:sz w:val="20"/>
                <w:szCs w:val="20"/>
                <w:lang w:eastAsia="cs-CZ"/>
              </w:rPr>
            </w:pPr>
            <w:r>
              <w:rPr>
                <w:rFonts w:eastAsia="Times New Roman" w:cstheme="minorHAnsi"/>
                <w:color w:val="000000"/>
                <w:sz w:val="20"/>
                <w:szCs w:val="20"/>
                <w:lang w:eastAsia="cs-CZ"/>
              </w:rPr>
              <w:t>Počet tříd</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5C145A6" w14:textId="77777777" w:rsidR="006F08FF" w:rsidRPr="003A31F5" w:rsidRDefault="006F08FF" w:rsidP="00DF0EB7">
            <w:pPr>
              <w:spacing w:after="0" w:line="240" w:lineRule="auto"/>
              <w:jc w:val="center"/>
              <w:rPr>
                <w:rFonts w:eastAsia="Times New Roman" w:cstheme="minorHAnsi"/>
                <w:color w:val="000000"/>
                <w:sz w:val="20"/>
                <w:szCs w:val="20"/>
                <w:lang w:eastAsia="cs-CZ"/>
              </w:rPr>
            </w:pPr>
            <w:r w:rsidRPr="003A31F5">
              <w:rPr>
                <w:rFonts w:eastAsia="Times New Roman" w:cstheme="minorHAnsi"/>
                <w:color w:val="000000"/>
                <w:sz w:val="20"/>
                <w:szCs w:val="20"/>
                <w:lang w:eastAsia="cs-CZ"/>
              </w:rPr>
              <w:t>Počet žáků</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299A382" w14:textId="77777777" w:rsidR="006F08FF" w:rsidRPr="003A31F5" w:rsidRDefault="006F08FF" w:rsidP="00DF0EB7">
            <w:pPr>
              <w:spacing w:after="0" w:line="240" w:lineRule="auto"/>
              <w:jc w:val="center"/>
              <w:rPr>
                <w:rFonts w:eastAsia="Times New Roman" w:cstheme="minorHAnsi"/>
                <w:color w:val="000000"/>
                <w:sz w:val="20"/>
                <w:szCs w:val="20"/>
                <w:lang w:eastAsia="cs-CZ"/>
              </w:rPr>
            </w:pPr>
            <w:r w:rsidRPr="003A31F5">
              <w:rPr>
                <w:rFonts w:eastAsia="Times New Roman" w:cstheme="minorHAnsi"/>
                <w:color w:val="000000"/>
                <w:sz w:val="20"/>
                <w:szCs w:val="20"/>
                <w:lang w:eastAsia="cs-CZ"/>
              </w:rPr>
              <w:t>Volná místa</w:t>
            </w:r>
          </w:p>
        </w:tc>
        <w:tc>
          <w:tcPr>
            <w:tcW w:w="1077" w:type="dxa"/>
            <w:tcBorders>
              <w:top w:val="single" w:sz="4" w:space="0" w:color="auto"/>
              <w:left w:val="nil"/>
              <w:bottom w:val="single" w:sz="4" w:space="0" w:color="auto"/>
              <w:right w:val="single" w:sz="4" w:space="0" w:color="auto"/>
            </w:tcBorders>
            <w:shd w:val="clear" w:color="000000" w:fill="FFFFFF"/>
            <w:vAlign w:val="center"/>
            <w:hideMark/>
          </w:tcPr>
          <w:p w14:paraId="4B228087" w14:textId="77777777" w:rsidR="006F08FF" w:rsidRPr="003A31F5" w:rsidRDefault="006F08FF" w:rsidP="00DF0EB7">
            <w:pPr>
              <w:spacing w:after="0" w:line="240" w:lineRule="auto"/>
              <w:jc w:val="center"/>
              <w:rPr>
                <w:rFonts w:eastAsia="Times New Roman" w:cstheme="minorHAnsi"/>
                <w:color w:val="000000"/>
                <w:sz w:val="20"/>
                <w:szCs w:val="20"/>
                <w:lang w:eastAsia="cs-CZ"/>
              </w:rPr>
            </w:pPr>
            <w:r w:rsidRPr="003A31F5">
              <w:rPr>
                <w:rFonts w:eastAsia="Times New Roman" w:cstheme="minorHAnsi"/>
                <w:color w:val="000000"/>
                <w:sz w:val="20"/>
                <w:szCs w:val="20"/>
                <w:lang w:eastAsia="cs-CZ"/>
              </w:rPr>
              <w:t>Naplněnost</w:t>
            </w:r>
          </w:p>
        </w:tc>
        <w:tc>
          <w:tcPr>
            <w:tcW w:w="1196" w:type="dxa"/>
            <w:tcBorders>
              <w:top w:val="single" w:sz="4" w:space="0" w:color="auto"/>
              <w:left w:val="nil"/>
              <w:bottom w:val="single" w:sz="4" w:space="0" w:color="auto"/>
              <w:right w:val="single" w:sz="4" w:space="0" w:color="auto"/>
            </w:tcBorders>
            <w:shd w:val="clear" w:color="000000" w:fill="FFFFFF"/>
            <w:vAlign w:val="center"/>
          </w:tcPr>
          <w:p w14:paraId="05A98DC5" w14:textId="77777777" w:rsidR="006F08FF" w:rsidRPr="003A31F5" w:rsidRDefault="006F08FF" w:rsidP="00DF0EB7">
            <w:pPr>
              <w:spacing w:after="0" w:line="240" w:lineRule="auto"/>
              <w:jc w:val="center"/>
              <w:rPr>
                <w:rFonts w:eastAsia="Times New Roman" w:cstheme="minorHAnsi"/>
                <w:color w:val="000000"/>
                <w:sz w:val="20"/>
                <w:szCs w:val="20"/>
                <w:lang w:eastAsia="cs-CZ"/>
              </w:rPr>
            </w:pPr>
            <w:r>
              <w:rPr>
                <w:rFonts w:eastAsia="Times New Roman" w:cstheme="minorHAnsi"/>
                <w:color w:val="000000"/>
                <w:sz w:val="20"/>
                <w:szCs w:val="20"/>
                <w:lang w:eastAsia="cs-CZ"/>
              </w:rPr>
              <w:t>Průměrný počet žáků ve třídě</w:t>
            </w:r>
          </w:p>
        </w:tc>
      </w:tr>
      <w:tr w:rsidR="006F08FF" w:rsidRPr="003A31F5" w14:paraId="0FA5D9F4" w14:textId="77777777" w:rsidTr="00DF0EB7">
        <w:trPr>
          <w:trHeight w:hRule="exact" w:val="560"/>
          <w:jc w:val="center"/>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0D6200B6" w14:textId="77777777" w:rsidR="006F08FF" w:rsidRPr="003A31F5" w:rsidRDefault="006F08FF" w:rsidP="00DF0EB7">
            <w:pPr>
              <w:spacing w:after="0" w:line="240" w:lineRule="auto"/>
              <w:jc w:val="both"/>
              <w:rPr>
                <w:rFonts w:eastAsia="Times New Roman" w:cstheme="minorHAnsi"/>
                <w:color w:val="000000"/>
                <w:sz w:val="20"/>
                <w:szCs w:val="20"/>
                <w:lang w:eastAsia="cs-CZ"/>
              </w:rPr>
            </w:pPr>
            <w:r w:rsidRPr="003A31F5">
              <w:rPr>
                <w:rFonts w:eastAsia="Times New Roman" w:cstheme="minorHAnsi"/>
                <w:color w:val="000000"/>
                <w:sz w:val="20"/>
                <w:szCs w:val="20"/>
                <w:lang w:eastAsia="cs-CZ"/>
              </w:rPr>
              <w:t>Základní škola Bystré</w:t>
            </w:r>
          </w:p>
        </w:tc>
        <w:tc>
          <w:tcPr>
            <w:tcW w:w="1134" w:type="dxa"/>
            <w:tcBorders>
              <w:top w:val="nil"/>
              <w:left w:val="nil"/>
              <w:bottom w:val="single" w:sz="4" w:space="0" w:color="auto"/>
              <w:right w:val="single" w:sz="4" w:space="0" w:color="auto"/>
            </w:tcBorders>
            <w:shd w:val="clear" w:color="000000" w:fill="FFFFFF"/>
            <w:vAlign w:val="center"/>
            <w:hideMark/>
          </w:tcPr>
          <w:p w14:paraId="03C1F0C1" w14:textId="77777777" w:rsidR="006F08FF" w:rsidRPr="003A31F5" w:rsidRDefault="006F08FF" w:rsidP="00DF0EB7">
            <w:pPr>
              <w:spacing w:after="0" w:line="240" w:lineRule="auto"/>
              <w:ind w:left="-70" w:firstLineChars="100" w:firstLine="200"/>
              <w:jc w:val="center"/>
              <w:rPr>
                <w:rFonts w:eastAsia="Times New Roman" w:cstheme="minorHAnsi"/>
                <w:color w:val="000000"/>
                <w:sz w:val="20"/>
                <w:szCs w:val="20"/>
                <w:lang w:eastAsia="cs-CZ"/>
              </w:rPr>
            </w:pPr>
            <w:r w:rsidRPr="003A31F5">
              <w:rPr>
                <w:rFonts w:eastAsia="Times New Roman" w:cstheme="minorHAnsi"/>
                <w:color w:val="000000"/>
                <w:sz w:val="20"/>
                <w:szCs w:val="20"/>
                <w:lang w:eastAsia="cs-CZ"/>
              </w:rPr>
              <w:t>Bystré</w:t>
            </w:r>
          </w:p>
        </w:tc>
        <w:tc>
          <w:tcPr>
            <w:tcW w:w="851" w:type="dxa"/>
            <w:tcBorders>
              <w:top w:val="nil"/>
              <w:left w:val="nil"/>
              <w:bottom w:val="single" w:sz="4" w:space="0" w:color="auto"/>
              <w:right w:val="single" w:sz="4" w:space="0" w:color="auto"/>
            </w:tcBorders>
            <w:shd w:val="clear" w:color="000000" w:fill="FFFFFF"/>
            <w:vAlign w:val="center"/>
            <w:hideMark/>
          </w:tcPr>
          <w:p w14:paraId="423DDD27" w14:textId="77777777" w:rsidR="006F08FF" w:rsidRPr="00E84C94" w:rsidRDefault="006F08FF" w:rsidP="00DF0EB7">
            <w:pPr>
              <w:spacing w:after="0" w:line="240" w:lineRule="auto"/>
              <w:jc w:val="right"/>
              <w:rPr>
                <w:rFonts w:eastAsia="Times New Roman" w:cstheme="minorHAnsi"/>
                <w:color w:val="000000"/>
                <w:sz w:val="20"/>
                <w:szCs w:val="20"/>
                <w:highlight w:val="yellow"/>
                <w:lang w:eastAsia="cs-CZ"/>
              </w:rPr>
            </w:pPr>
            <w:r>
              <w:rPr>
                <w:rFonts w:ascii="Calibri" w:hAnsi="Calibri" w:cs="Calibri"/>
                <w:color w:val="000000"/>
                <w:sz w:val="20"/>
                <w:szCs w:val="20"/>
              </w:rPr>
              <w:t>350</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5A59EE1E" w14:textId="77777777" w:rsidR="006F08FF" w:rsidRDefault="006F08FF" w:rsidP="00DF0EB7">
            <w:pPr>
              <w:spacing w:after="0" w:line="240" w:lineRule="auto"/>
              <w:jc w:val="right"/>
              <w:rPr>
                <w:rFonts w:ascii="Calibri" w:hAnsi="Calibri" w:cs="Calibri"/>
                <w:color w:val="000000"/>
                <w:sz w:val="20"/>
                <w:szCs w:val="20"/>
              </w:rPr>
            </w:pPr>
            <w:r>
              <w:rPr>
                <w:rFonts w:ascii="Calibri" w:hAnsi="Calibri" w:cs="Calibri"/>
                <w:color w:val="000000"/>
                <w:sz w:val="20"/>
                <w:szCs w:val="20"/>
              </w:rPr>
              <w:t>11</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4710E3A4" w14:textId="77777777" w:rsidR="006F08FF" w:rsidRPr="00E84C94" w:rsidRDefault="006F08FF" w:rsidP="00DF0EB7">
            <w:pPr>
              <w:spacing w:after="0" w:line="240" w:lineRule="auto"/>
              <w:jc w:val="right"/>
              <w:rPr>
                <w:rFonts w:eastAsia="Times New Roman" w:cstheme="minorHAnsi"/>
                <w:color w:val="000000"/>
                <w:sz w:val="20"/>
                <w:szCs w:val="20"/>
                <w:highlight w:val="yellow"/>
                <w:lang w:eastAsia="cs-CZ"/>
              </w:rPr>
            </w:pPr>
            <w:r>
              <w:rPr>
                <w:rFonts w:ascii="Calibri" w:hAnsi="Calibri" w:cs="Calibri"/>
                <w:color w:val="000000"/>
                <w:sz w:val="20"/>
                <w:szCs w:val="20"/>
              </w:rPr>
              <w:t>228</w:t>
            </w:r>
          </w:p>
        </w:tc>
        <w:tc>
          <w:tcPr>
            <w:tcW w:w="1134" w:type="dxa"/>
            <w:tcBorders>
              <w:top w:val="nil"/>
              <w:left w:val="nil"/>
              <w:bottom w:val="single" w:sz="4" w:space="0" w:color="auto"/>
              <w:right w:val="single" w:sz="4" w:space="0" w:color="auto"/>
            </w:tcBorders>
            <w:shd w:val="clear" w:color="000000" w:fill="FFFFFF"/>
            <w:vAlign w:val="center"/>
            <w:hideMark/>
          </w:tcPr>
          <w:p w14:paraId="6DF9F63F" w14:textId="77777777" w:rsidR="006F08FF" w:rsidRPr="00E84C94" w:rsidRDefault="006F08FF" w:rsidP="00DF0EB7">
            <w:pPr>
              <w:spacing w:after="0" w:line="240" w:lineRule="auto"/>
              <w:jc w:val="right"/>
              <w:rPr>
                <w:rFonts w:eastAsia="Times New Roman" w:cstheme="minorHAnsi"/>
                <w:color w:val="000000"/>
                <w:sz w:val="20"/>
                <w:szCs w:val="20"/>
                <w:highlight w:val="yellow"/>
                <w:lang w:eastAsia="cs-CZ"/>
              </w:rPr>
            </w:pPr>
            <w:r>
              <w:rPr>
                <w:rFonts w:ascii="Calibri" w:hAnsi="Calibri" w:cs="Calibri"/>
                <w:color w:val="000000"/>
                <w:sz w:val="20"/>
                <w:szCs w:val="20"/>
              </w:rPr>
              <w:t>122</w:t>
            </w:r>
          </w:p>
        </w:tc>
        <w:tc>
          <w:tcPr>
            <w:tcW w:w="1077" w:type="dxa"/>
            <w:tcBorders>
              <w:top w:val="nil"/>
              <w:left w:val="nil"/>
              <w:bottom w:val="single" w:sz="4" w:space="0" w:color="auto"/>
              <w:right w:val="single" w:sz="4" w:space="0" w:color="auto"/>
            </w:tcBorders>
            <w:shd w:val="clear" w:color="000000" w:fill="FFFFFF"/>
            <w:vAlign w:val="center"/>
            <w:hideMark/>
          </w:tcPr>
          <w:p w14:paraId="2968CFC4" w14:textId="77777777" w:rsidR="006F08FF" w:rsidRPr="00E84C94" w:rsidRDefault="006F08FF" w:rsidP="00DF0EB7">
            <w:pPr>
              <w:spacing w:after="0" w:line="240" w:lineRule="auto"/>
              <w:jc w:val="center"/>
              <w:rPr>
                <w:rFonts w:eastAsia="Times New Roman" w:cstheme="minorHAnsi"/>
                <w:color w:val="000000"/>
                <w:sz w:val="20"/>
                <w:szCs w:val="20"/>
                <w:highlight w:val="yellow"/>
                <w:lang w:eastAsia="cs-CZ"/>
              </w:rPr>
            </w:pPr>
            <w:r>
              <w:rPr>
                <w:rFonts w:ascii="Calibri" w:hAnsi="Calibri" w:cs="Calibri"/>
                <w:color w:val="000000"/>
                <w:sz w:val="20"/>
                <w:szCs w:val="20"/>
              </w:rPr>
              <w:t>65%</w:t>
            </w:r>
          </w:p>
        </w:tc>
        <w:tc>
          <w:tcPr>
            <w:tcW w:w="1196" w:type="dxa"/>
            <w:tcBorders>
              <w:top w:val="nil"/>
              <w:left w:val="nil"/>
              <w:bottom w:val="single" w:sz="4" w:space="0" w:color="auto"/>
              <w:right w:val="single" w:sz="4" w:space="0" w:color="auto"/>
            </w:tcBorders>
            <w:shd w:val="clear" w:color="000000" w:fill="FFFFFF"/>
            <w:vAlign w:val="center"/>
          </w:tcPr>
          <w:p w14:paraId="34F755DD" w14:textId="77777777" w:rsidR="006F08FF" w:rsidRDefault="006F08FF" w:rsidP="00DF0EB7">
            <w:pPr>
              <w:spacing w:after="0" w:line="240" w:lineRule="auto"/>
              <w:jc w:val="center"/>
              <w:rPr>
                <w:rFonts w:ascii="Calibri" w:hAnsi="Calibri" w:cs="Calibri"/>
                <w:color w:val="000000"/>
                <w:sz w:val="20"/>
                <w:szCs w:val="20"/>
              </w:rPr>
            </w:pPr>
            <w:r>
              <w:rPr>
                <w:rFonts w:ascii="Calibri" w:hAnsi="Calibri" w:cs="Calibri"/>
                <w:color w:val="000000"/>
                <w:sz w:val="20"/>
                <w:szCs w:val="20"/>
              </w:rPr>
              <w:t>20,7</w:t>
            </w:r>
          </w:p>
        </w:tc>
      </w:tr>
      <w:tr w:rsidR="006F08FF" w:rsidRPr="003A31F5" w14:paraId="5885AF32" w14:textId="77777777" w:rsidTr="00DF0EB7">
        <w:trPr>
          <w:trHeight w:hRule="exact" w:val="560"/>
          <w:jc w:val="center"/>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68A710DF" w14:textId="77777777" w:rsidR="006F08FF" w:rsidRPr="003A31F5" w:rsidRDefault="006F08FF" w:rsidP="00DF0EB7">
            <w:pPr>
              <w:spacing w:after="0" w:line="240" w:lineRule="auto"/>
              <w:jc w:val="both"/>
              <w:rPr>
                <w:rFonts w:eastAsia="Times New Roman" w:cstheme="minorHAnsi"/>
                <w:color w:val="000000"/>
                <w:sz w:val="20"/>
                <w:szCs w:val="20"/>
                <w:lang w:eastAsia="cs-CZ"/>
              </w:rPr>
            </w:pPr>
            <w:r w:rsidRPr="003A31F5">
              <w:rPr>
                <w:rFonts w:eastAsia="Times New Roman" w:cstheme="minorHAnsi"/>
                <w:color w:val="000000"/>
                <w:sz w:val="20"/>
                <w:szCs w:val="20"/>
                <w:lang w:eastAsia="cs-CZ"/>
              </w:rPr>
              <w:t>Masarykova</w:t>
            </w:r>
            <w:r>
              <w:rPr>
                <w:rFonts w:eastAsia="Times New Roman" w:cstheme="minorHAnsi"/>
                <w:color w:val="000000"/>
                <w:sz w:val="20"/>
                <w:szCs w:val="20"/>
                <w:lang w:eastAsia="cs-CZ"/>
              </w:rPr>
              <w:t xml:space="preserve"> z</w:t>
            </w:r>
            <w:r w:rsidRPr="003A31F5">
              <w:rPr>
                <w:rFonts w:eastAsia="Times New Roman" w:cstheme="minorHAnsi"/>
                <w:color w:val="000000"/>
                <w:sz w:val="20"/>
                <w:szCs w:val="20"/>
                <w:lang w:eastAsia="cs-CZ"/>
              </w:rPr>
              <w:t>ákladní škola Polička</w:t>
            </w:r>
          </w:p>
        </w:tc>
        <w:tc>
          <w:tcPr>
            <w:tcW w:w="1134" w:type="dxa"/>
            <w:tcBorders>
              <w:top w:val="nil"/>
              <w:left w:val="nil"/>
              <w:bottom w:val="single" w:sz="4" w:space="0" w:color="auto"/>
              <w:right w:val="single" w:sz="4" w:space="0" w:color="auto"/>
            </w:tcBorders>
            <w:shd w:val="clear" w:color="000000" w:fill="FFFFFF"/>
            <w:vAlign w:val="center"/>
            <w:hideMark/>
          </w:tcPr>
          <w:p w14:paraId="6C3F33CB" w14:textId="77777777" w:rsidR="006F08FF" w:rsidRPr="003A31F5" w:rsidRDefault="006F08FF" w:rsidP="00DF0EB7">
            <w:pPr>
              <w:spacing w:after="0" w:line="240" w:lineRule="auto"/>
              <w:ind w:left="-70" w:firstLineChars="100" w:firstLine="200"/>
              <w:jc w:val="center"/>
              <w:rPr>
                <w:rFonts w:eastAsia="Times New Roman" w:cstheme="minorHAnsi"/>
                <w:color w:val="000000"/>
                <w:sz w:val="20"/>
                <w:szCs w:val="20"/>
                <w:lang w:eastAsia="cs-CZ"/>
              </w:rPr>
            </w:pPr>
            <w:r w:rsidRPr="003A31F5">
              <w:rPr>
                <w:rFonts w:eastAsia="Times New Roman" w:cstheme="minorHAnsi"/>
                <w:color w:val="000000"/>
                <w:sz w:val="20"/>
                <w:szCs w:val="20"/>
                <w:lang w:eastAsia="cs-CZ"/>
              </w:rPr>
              <w:t>Polička</w:t>
            </w:r>
          </w:p>
        </w:tc>
        <w:tc>
          <w:tcPr>
            <w:tcW w:w="851" w:type="dxa"/>
            <w:tcBorders>
              <w:top w:val="nil"/>
              <w:left w:val="nil"/>
              <w:bottom w:val="single" w:sz="4" w:space="0" w:color="auto"/>
              <w:right w:val="single" w:sz="4" w:space="0" w:color="auto"/>
            </w:tcBorders>
            <w:shd w:val="clear" w:color="000000" w:fill="FFFFFF"/>
            <w:vAlign w:val="center"/>
            <w:hideMark/>
          </w:tcPr>
          <w:p w14:paraId="4FB2EB74" w14:textId="77777777" w:rsidR="006F08FF" w:rsidRPr="00E84C94" w:rsidRDefault="006F08FF" w:rsidP="00DF0EB7">
            <w:pPr>
              <w:spacing w:after="0" w:line="240" w:lineRule="auto"/>
              <w:jc w:val="right"/>
              <w:rPr>
                <w:rFonts w:eastAsia="Times New Roman" w:cstheme="minorHAnsi"/>
                <w:color w:val="000000"/>
                <w:sz w:val="20"/>
                <w:szCs w:val="20"/>
                <w:highlight w:val="yellow"/>
                <w:lang w:eastAsia="cs-CZ"/>
              </w:rPr>
            </w:pPr>
            <w:r>
              <w:rPr>
                <w:rFonts w:ascii="Calibri" w:hAnsi="Calibri" w:cs="Calibri"/>
                <w:color w:val="000000"/>
                <w:sz w:val="20"/>
                <w:szCs w:val="20"/>
              </w:rPr>
              <w:t>1 044</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1DFFB2F6" w14:textId="77777777" w:rsidR="006F08FF" w:rsidRDefault="006F08FF" w:rsidP="00DF0EB7">
            <w:pPr>
              <w:spacing w:after="0" w:line="240" w:lineRule="auto"/>
              <w:jc w:val="right"/>
              <w:rPr>
                <w:rFonts w:ascii="Calibri" w:hAnsi="Calibri" w:cs="Calibri"/>
                <w:color w:val="000000"/>
                <w:sz w:val="20"/>
                <w:szCs w:val="20"/>
              </w:rPr>
            </w:pPr>
            <w:r>
              <w:rPr>
                <w:rFonts w:ascii="Calibri" w:hAnsi="Calibri" w:cs="Calibri"/>
                <w:color w:val="000000"/>
                <w:sz w:val="20"/>
                <w:szCs w:val="20"/>
              </w:rPr>
              <w:t>27</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75813778" w14:textId="77777777" w:rsidR="006F08FF" w:rsidRPr="00E84C94" w:rsidRDefault="006F08FF" w:rsidP="00DF0EB7">
            <w:pPr>
              <w:spacing w:after="0" w:line="240" w:lineRule="auto"/>
              <w:jc w:val="right"/>
              <w:rPr>
                <w:rFonts w:eastAsia="Times New Roman" w:cstheme="minorHAnsi"/>
                <w:color w:val="000000"/>
                <w:sz w:val="20"/>
                <w:szCs w:val="20"/>
                <w:highlight w:val="yellow"/>
                <w:lang w:eastAsia="cs-CZ"/>
              </w:rPr>
            </w:pPr>
            <w:r>
              <w:rPr>
                <w:rFonts w:ascii="Calibri" w:hAnsi="Calibri" w:cs="Calibri"/>
                <w:color w:val="000000"/>
                <w:sz w:val="20"/>
                <w:szCs w:val="20"/>
              </w:rPr>
              <w:t>664</w:t>
            </w:r>
          </w:p>
        </w:tc>
        <w:tc>
          <w:tcPr>
            <w:tcW w:w="1134" w:type="dxa"/>
            <w:tcBorders>
              <w:top w:val="nil"/>
              <w:left w:val="nil"/>
              <w:bottom w:val="single" w:sz="4" w:space="0" w:color="auto"/>
              <w:right w:val="single" w:sz="4" w:space="0" w:color="auto"/>
            </w:tcBorders>
            <w:shd w:val="clear" w:color="000000" w:fill="FFFFFF"/>
            <w:vAlign w:val="center"/>
            <w:hideMark/>
          </w:tcPr>
          <w:p w14:paraId="7939E7F5" w14:textId="77777777" w:rsidR="006F08FF" w:rsidRPr="00E84C94" w:rsidRDefault="006F08FF" w:rsidP="00DF0EB7">
            <w:pPr>
              <w:spacing w:after="0" w:line="240" w:lineRule="auto"/>
              <w:jc w:val="right"/>
              <w:rPr>
                <w:rFonts w:eastAsia="Times New Roman" w:cstheme="minorHAnsi"/>
                <w:color w:val="000000"/>
                <w:sz w:val="20"/>
                <w:szCs w:val="20"/>
                <w:highlight w:val="yellow"/>
                <w:lang w:eastAsia="cs-CZ"/>
              </w:rPr>
            </w:pPr>
            <w:r>
              <w:rPr>
                <w:rFonts w:ascii="Calibri" w:hAnsi="Calibri" w:cs="Calibri"/>
                <w:color w:val="000000"/>
                <w:sz w:val="20"/>
                <w:szCs w:val="20"/>
              </w:rPr>
              <w:t>380</w:t>
            </w:r>
          </w:p>
        </w:tc>
        <w:tc>
          <w:tcPr>
            <w:tcW w:w="1077" w:type="dxa"/>
            <w:tcBorders>
              <w:top w:val="nil"/>
              <w:left w:val="nil"/>
              <w:bottom w:val="single" w:sz="4" w:space="0" w:color="auto"/>
              <w:right w:val="single" w:sz="4" w:space="0" w:color="auto"/>
            </w:tcBorders>
            <w:shd w:val="clear" w:color="000000" w:fill="FFFFFF"/>
            <w:vAlign w:val="center"/>
            <w:hideMark/>
          </w:tcPr>
          <w:p w14:paraId="3D849B77" w14:textId="77777777" w:rsidR="006F08FF" w:rsidRPr="00E84C94" w:rsidRDefault="006F08FF" w:rsidP="00DF0EB7">
            <w:pPr>
              <w:spacing w:after="0" w:line="240" w:lineRule="auto"/>
              <w:jc w:val="center"/>
              <w:rPr>
                <w:rFonts w:eastAsia="Times New Roman" w:cstheme="minorHAnsi"/>
                <w:color w:val="000000"/>
                <w:sz w:val="20"/>
                <w:szCs w:val="20"/>
                <w:highlight w:val="yellow"/>
                <w:lang w:eastAsia="cs-CZ"/>
              </w:rPr>
            </w:pPr>
            <w:r>
              <w:rPr>
                <w:rFonts w:ascii="Calibri" w:hAnsi="Calibri" w:cs="Calibri"/>
                <w:color w:val="000000"/>
                <w:sz w:val="20"/>
                <w:szCs w:val="20"/>
              </w:rPr>
              <w:t>64%</w:t>
            </w:r>
          </w:p>
        </w:tc>
        <w:tc>
          <w:tcPr>
            <w:tcW w:w="1196" w:type="dxa"/>
            <w:tcBorders>
              <w:top w:val="nil"/>
              <w:left w:val="nil"/>
              <w:bottom w:val="single" w:sz="4" w:space="0" w:color="auto"/>
              <w:right w:val="single" w:sz="4" w:space="0" w:color="auto"/>
            </w:tcBorders>
            <w:shd w:val="clear" w:color="000000" w:fill="FFFFFF"/>
            <w:vAlign w:val="center"/>
          </w:tcPr>
          <w:p w14:paraId="234CE8A4" w14:textId="77777777" w:rsidR="006F08FF" w:rsidRDefault="006F08FF" w:rsidP="00DF0EB7">
            <w:pPr>
              <w:spacing w:after="0" w:line="240" w:lineRule="auto"/>
              <w:jc w:val="center"/>
              <w:rPr>
                <w:rFonts w:ascii="Calibri" w:hAnsi="Calibri" w:cs="Calibri"/>
                <w:color w:val="000000"/>
                <w:sz w:val="20"/>
                <w:szCs w:val="20"/>
              </w:rPr>
            </w:pPr>
            <w:r>
              <w:rPr>
                <w:rFonts w:ascii="Calibri" w:hAnsi="Calibri" w:cs="Calibri"/>
                <w:color w:val="000000"/>
                <w:sz w:val="20"/>
                <w:szCs w:val="20"/>
              </w:rPr>
              <w:t>24,6</w:t>
            </w:r>
          </w:p>
        </w:tc>
      </w:tr>
      <w:tr w:rsidR="006F08FF" w:rsidRPr="003A31F5" w14:paraId="6073EEF6" w14:textId="77777777" w:rsidTr="00DF0EB7">
        <w:trPr>
          <w:trHeight w:hRule="exact" w:val="560"/>
          <w:jc w:val="center"/>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1B9F0648" w14:textId="77777777" w:rsidR="006F08FF" w:rsidRPr="003A31F5" w:rsidRDefault="006F08FF" w:rsidP="00DF0EB7">
            <w:pPr>
              <w:spacing w:after="0" w:line="240" w:lineRule="auto"/>
              <w:jc w:val="both"/>
              <w:rPr>
                <w:rFonts w:eastAsia="Times New Roman" w:cstheme="minorHAnsi"/>
                <w:color w:val="000000"/>
                <w:sz w:val="20"/>
                <w:szCs w:val="20"/>
                <w:lang w:eastAsia="cs-CZ"/>
              </w:rPr>
            </w:pPr>
            <w:r w:rsidRPr="003A31F5">
              <w:rPr>
                <w:rFonts w:eastAsia="Times New Roman" w:cstheme="minorHAnsi"/>
                <w:color w:val="000000"/>
                <w:sz w:val="20"/>
                <w:szCs w:val="20"/>
                <w:lang w:eastAsia="cs-CZ"/>
              </w:rPr>
              <w:t>Základní škola Na Lukách Polička</w:t>
            </w:r>
          </w:p>
        </w:tc>
        <w:tc>
          <w:tcPr>
            <w:tcW w:w="1134" w:type="dxa"/>
            <w:tcBorders>
              <w:top w:val="nil"/>
              <w:left w:val="nil"/>
              <w:bottom w:val="single" w:sz="4" w:space="0" w:color="auto"/>
              <w:right w:val="single" w:sz="4" w:space="0" w:color="auto"/>
            </w:tcBorders>
            <w:shd w:val="clear" w:color="000000" w:fill="FFFFFF"/>
            <w:vAlign w:val="center"/>
            <w:hideMark/>
          </w:tcPr>
          <w:p w14:paraId="3EC0A7F6" w14:textId="77777777" w:rsidR="006F08FF" w:rsidRPr="003A31F5" w:rsidRDefault="006F08FF" w:rsidP="00DF0EB7">
            <w:pPr>
              <w:spacing w:after="0" w:line="240" w:lineRule="auto"/>
              <w:ind w:left="-70" w:firstLineChars="100" w:firstLine="200"/>
              <w:jc w:val="center"/>
              <w:rPr>
                <w:rFonts w:eastAsia="Times New Roman" w:cstheme="minorHAnsi"/>
                <w:color w:val="000000"/>
                <w:sz w:val="20"/>
                <w:szCs w:val="20"/>
                <w:lang w:eastAsia="cs-CZ"/>
              </w:rPr>
            </w:pPr>
            <w:r w:rsidRPr="003A31F5">
              <w:rPr>
                <w:rFonts w:eastAsia="Times New Roman" w:cstheme="minorHAnsi"/>
                <w:color w:val="000000"/>
                <w:sz w:val="20"/>
                <w:szCs w:val="20"/>
                <w:lang w:eastAsia="cs-CZ"/>
              </w:rPr>
              <w:t>Polička</w:t>
            </w:r>
          </w:p>
        </w:tc>
        <w:tc>
          <w:tcPr>
            <w:tcW w:w="851" w:type="dxa"/>
            <w:tcBorders>
              <w:top w:val="nil"/>
              <w:left w:val="nil"/>
              <w:bottom w:val="single" w:sz="4" w:space="0" w:color="auto"/>
              <w:right w:val="single" w:sz="4" w:space="0" w:color="auto"/>
            </w:tcBorders>
            <w:shd w:val="clear" w:color="000000" w:fill="FFFFFF"/>
            <w:vAlign w:val="center"/>
            <w:hideMark/>
          </w:tcPr>
          <w:p w14:paraId="7FF85DDB" w14:textId="77777777" w:rsidR="006F08FF" w:rsidRPr="00E84C94" w:rsidRDefault="006F08FF" w:rsidP="00DF0EB7">
            <w:pPr>
              <w:spacing w:after="0" w:line="240" w:lineRule="auto"/>
              <w:jc w:val="right"/>
              <w:rPr>
                <w:rFonts w:eastAsia="Times New Roman" w:cstheme="minorHAnsi"/>
                <w:color w:val="000000"/>
                <w:sz w:val="20"/>
                <w:szCs w:val="20"/>
                <w:highlight w:val="yellow"/>
                <w:lang w:eastAsia="cs-CZ"/>
              </w:rPr>
            </w:pPr>
            <w:r>
              <w:rPr>
                <w:rFonts w:ascii="Calibri" w:hAnsi="Calibri" w:cs="Calibri"/>
                <w:color w:val="000000"/>
                <w:sz w:val="20"/>
                <w:szCs w:val="20"/>
              </w:rPr>
              <w:t>650</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7635A46C" w14:textId="77777777" w:rsidR="006F08FF" w:rsidRDefault="006F08FF" w:rsidP="00DF0EB7">
            <w:pPr>
              <w:spacing w:after="0" w:line="240" w:lineRule="auto"/>
              <w:jc w:val="right"/>
              <w:rPr>
                <w:rFonts w:ascii="Calibri" w:hAnsi="Calibri" w:cs="Calibri"/>
                <w:color w:val="000000"/>
                <w:sz w:val="20"/>
                <w:szCs w:val="20"/>
              </w:rPr>
            </w:pPr>
            <w:r>
              <w:rPr>
                <w:rFonts w:ascii="Calibri" w:hAnsi="Calibri" w:cs="Calibri"/>
                <w:color w:val="000000"/>
                <w:sz w:val="20"/>
                <w:szCs w:val="20"/>
              </w:rPr>
              <w:t>19</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02F1CBD5" w14:textId="77777777" w:rsidR="006F08FF" w:rsidRPr="00E84C94" w:rsidRDefault="006F08FF" w:rsidP="00DF0EB7">
            <w:pPr>
              <w:spacing w:after="0" w:line="240" w:lineRule="auto"/>
              <w:jc w:val="right"/>
              <w:rPr>
                <w:rFonts w:eastAsia="Times New Roman" w:cstheme="minorHAnsi"/>
                <w:color w:val="000000"/>
                <w:sz w:val="20"/>
                <w:szCs w:val="20"/>
                <w:highlight w:val="yellow"/>
                <w:lang w:eastAsia="cs-CZ"/>
              </w:rPr>
            </w:pPr>
            <w:r>
              <w:rPr>
                <w:rFonts w:ascii="Calibri" w:hAnsi="Calibri" w:cs="Calibri"/>
                <w:color w:val="000000"/>
                <w:sz w:val="20"/>
                <w:szCs w:val="20"/>
              </w:rPr>
              <w:t>396</w:t>
            </w:r>
          </w:p>
        </w:tc>
        <w:tc>
          <w:tcPr>
            <w:tcW w:w="1134" w:type="dxa"/>
            <w:tcBorders>
              <w:top w:val="nil"/>
              <w:left w:val="nil"/>
              <w:bottom w:val="single" w:sz="4" w:space="0" w:color="auto"/>
              <w:right w:val="single" w:sz="4" w:space="0" w:color="auto"/>
            </w:tcBorders>
            <w:shd w:val="clear" w:color="000000" w:fill="FFFFFF"/>
            <w:vAlign w:val="center"/>
            <w:hideMark/>
          </w:tcPr>
          <w:p w14:paraId="112562F4" w14:textId="77777777" w:rsidR="006F08FF" w:rsidRPr="00E84C94" w:rsidRDefault="006F08FF" w:rsidP="00DF0EB7">
            <w:pPr>
              <w:spacing w:after="0" w:line="240" w:lineRule="auto"/>
              <w:jc w:val="right"/>
              <w:rPr>
                <w:rFonts w:eastAsia="Times New Roman" w:cstheme="minorHAnsi"/>
                <w:color w:val="000000"/>
                <w:sz w:val="20"/>
                <w:szCs w:val="20"/>
                <w:highlight w:val="yellow"/>
                <w:lang w:eastAsia="cs-CZ"/>
              </w:rPr>
            </w:pPr>
            <w:r>
              <w:rPr>
                <w:rFonts w:ascii="Calibri" w:hAnsi="Calibri" w:cs="Calibri"/>
                <w:color w:val="000000"/>
                <w:sz w:val="20"/>
                <w:szCs w:val="20"/>
              </w:rPr>
              <w:t>254</w:t>
            </w:r>
          </w:p>
        </w:tc>
        <w:tc>
          <w:tcPr>
            <w:tcW w:w="1077" w:type="dxa"/>
            <w:tcBorders>
              <w:top w:val="nil"/>
              <w:left w:val="nil"/>
              <w:bottom w:val="single" w:sz="4" w:space="0" w:color="auto"/>
              <w:right w:val="single" w:sz="4" w:space="0" w:color="auto"/>
            </w:tcBorders>
            <w:shd w:val="clear" w:color="000000" w:fill="FFFFFF"/>
            <w:vAlign w:val="center"/>
            <w:hideMark/>
          </w:tcPr>
          <w:p w14:paraId="6251E370" w14:textId="77777777" w:rsidR="006F08FF" w:rsidRPr="00E84C94" w:rsidRDefault="006F08FF" w:rsidP="00DF0EB7">
            <w:pPr>
              <w:spacing w:after="0" w:line="240" w:lineRule="auto"/>
              <w:jc w:val="center"/>
              <w:rPr>
                <w:rFonts w:eastAsia="Times New Roman" w:cstheme="minorHAnsi"/>
                <w:color w:val="000000"/>
                <w:sz w:val="20"/>
                <w:szCs w:val="20"/>
                <w:highlight w:val="yellow"/>
                <w:lang w:eastAsia="cs-CZ"/>
              </w:rPr>
            </w:pPr>
            <w:r>
              <w:rPr>
                <w:rFonts w:ascii="Calibri" w:hAnsi="Calibri" w:cs="Calibri"/>
                <w:color w:val="000000"/>
                <w:sz w:val="20"/>
                <w:szCs w:val="20"/>
              </w:rPr>
              <w:t>61%</w:t>
            </w:r>
          </w:p>
        </w:tc>
        <w:tc>
          <w:tcPr>
            <w:tcW w:w="1196" w:type="dxa"/>
            <w:tcBorders>
              <w:top w:val="nil"/>
              <w:left w:val="nil"/>
              <w:bottom w:val="single" w:sz="4" w:space="0" w:color="auto"/>
              <w:right w:val="single" w:sz="4" w:space="0" w:color="auto"/>
            </w:tcBorders>
            <w:shd w:val="clear" w:color="000000" w:fill="FFFFFF"/>
            <w:vAlign w:val="center"/>
          </w:tcPr>
          <w:p w14:paraId="7A8F2463" w14:textId="77777777" w:rsidR="006F08FF" w:rsidRDefault="006F08FF" w:rsidP="00DF0EB7">
            <w:pPr>
              <w:spacing w:after="0" w:line="240" w:lineRule="auto"/>
              <w:jc w:val="center"/>
              <w:rPr>
                <w:rFonts w:ascii="Calibri" w:hAnsi="Calibri" w:cs="Calibri"/>
                <w:color w:val="000000"/>
                <w:sz w:val="20"/>
                <w:szCs w:val="20"/>
              </w:rPr>
            </w:pPr>
            <w:r>
              <w:rPr>
                <w:rFonts w:ascii="Calibri" w:hAnsi="Calibri" w:cs="Calibri"/>
                <w:color w:val="000000"/>
                <w:sz w:val="20"/>
                <w:szCs w:val="20"/>
              </w:rPr>
              <w:t>20,8</w:t>
            </w:r>
          </w:p>
        </w:tc>
      </w:tr>
      <w:tr w:rsidR="006F08FF" w:rsidRPr="003A31F5" w14:paraId="48B70BAD" w14:textId="77777777" w:rsidTr="00DF0EB7">
        <w:trPr>
          <w:trHeight w:hRule="exact" w:val="560"/>
          <w:jc w:val="center"/>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AA33D17" w14:textId="77777777" w:rsidR="006F08FF" w:rsidRPr="003A31F5" w:rsidRDefault="006F08FF" w:rsidP="00DF0EB7">
            <w:pPr>
              <w:spacing w:after="0" w:line="240" w:lineRule="auto"/>
              <w:jc w:val="both"/>
              <w:rPr>
                <w:rFonts w:eastAsia="Times New Roman" w:cstheme="minorHAnsi"/>
                <w:color w:val="000000"/>
                <w:sz w:val="20"/>
                <w:szCs w:val="20"/>
                <w:lang w:eastAsia="cs-CZ"/>
              </w:rPr>
            </w:pPr>
            <w:r w:rsidRPr="003A31F5">
              <w:rPr>
                <w:rFonts w:eastAsia="Times New Roman" w:cstheme="minorHAnsi"/>
                <w:color w:val="000000"/>
                <w:sz w:val="20"/>
                <w:szCs w:val="20"/>
                <w:lang w:eastAsia="cs-CZ"/>
              </w:rPr>
              <w:t>Základní škola Oldřiš</w:t>
            </w:r>
          </w:p>
        </w:tc>
        <w:tc>
          <w:tcPr>
            <w:tcW w:w="1134" w:type="dxa"/>
            <w:tcBorders>
              <w:top w:val="nil"/>
              <w:left w:val="nil"/>
              <w:bottom w:val="single" w:sz="4" w:space="0" w:color="auto"/>
              <w:right w:val="single" w:sz="4" w:space="0" w:color="auto"/>
            </w:tcBorders>
            <w:shd w:val="clear" w:color="000000" w:fill="FFFFFF"/>
            <w:vAlign w:val="center"/>
            <w:hideMark/>
          </w:tcPr>
          <w:p w14:paraId="436B8082" w14:textId="77777777" w:rsidR="006F08FF" w:rsidRPr="003A31F5" w:rsidRDefault="006F08FF" w:rsidP="00DF0EB7">
            <w:pPr>
              <w:spacing w:after="0" w:line="240" w:lineRule="auto"/>
              <w:ind w:left="-70" w:firstLineChars="100" w:firstLine="200"/>
              <w:jc w:val="center"/>
              <w:rPr>
                <w:rFonts w:eastAsia="Times New Roman" w:cstheme="minorHAnsi"/>
                <w:color w:val="000000"/>
                <w:sz w:val="20"/>
                <w:szCs w:val="20"/>
                <w:lang w:eastAsia="cs-CZ"/>
              </w:rPr>
            </w:pPr>
            <w:r w:rsidRPr="003A31F5">
              <w:rPr>
                <w:rFonts w:eastAsia="Times New Roman" w:cstheme="minorHAnsi"/>
                <w:color w:val="000000"/>
                <w:sz w:val="20"/>
                <w:szCs w:val="20"/>
                <w:lang w:eastAsia="cs-CZ"/>
              </w:rPr>
              <w:t>Oldřiš</w:t>
            </w:r>
          </w:p>
        </w:tc>
        <w:tc>
          <w:tcPr>
            <w:tcW w:w="851" w:type="dxa"/>
            <w:tcBorders>
              <w:top w:val="nil"/>
              <w:left w:val="nil"/>
              <w:bottom w:val="single" w:sz="4" w:space="0" w:color="auto"/>
              <w:right w:val="single" w:sz="4" w:space="0" w:color="auto"/>
            </w:tcBorders>
            <w:shd w:val="clear" w:color="000000" w:fill="FFFFFF"/>
            <w:vAlign w:val="center"/>
            <w:hideMark/>
          </w:tcPr>
          <w:p w14:paraId="0E2DDD50" w14:textId="77777777" w:rsidR="006F08FF" w:rsidRPr="00E84C94" w:rsidRDefault="006F08FF" w:rsidP="00DF0EB7">
            <w:pPr>
              <w:spacing w:after="0" w:line="240" w:lineRule="auto"/>
              <w:jc w:val="right"/>
              <w:rPr>
                <w:rFonts w:eastAsia="Times New Roman" w:cstheme="minorHAnsi"/>
                <w:color w:val="000000"/>
                <w:sz w:val="20"/>
                <w:szCs w:val="20"/>
                <w:highlight w:val="yellow"/>
                <w:lang w:eastAsia="cs-CZ"/>
              </w:rPr>
            </w:pPr>
            <w:r>
              <w:rPr>
                <w:rFonts w:ascii="Calibri" w:hAnsi="Calibri" w:cs="Calibri"/>
                <w:color w:val="000000"/>
                <w:sz w:val="20"/>
                <w:szCs w:val="20"/>
              </w:rPr>
              <w:t>60</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108FF0A0" w14:textId="77777777" w:rsidR="006F08FF" w:rsidRDefault="006F08FF" w:rsidP="00DF0EB7">
            <w:pPr>
              <w:spacing w:after="0" w:line="240" w:lineRule="auto"/>
              <w:jc w:val="right"/>
              <w:rPr>
                <w:rFonts w:ascii="Calibri" w:hAnsi="Calibri" w:cs="Calibri"/>
                <w:color w:val="000000"/>
                <w:sz w:val="20"/>
                <w:szCs w:val="20"/>
              </w:rPr>
            </w:pPr>
            <w:r>
              <w:rPr>
                <w:rFonts w:ascii="Calibri" w:hAnsi="Calibri" w:cs="Calibri"/>
                <w:color w:val="000000"/>
                <w:sz w:val="20"/>
                <w:szCs w:val="20"/>
              </w:rPr>
              <w:t>3</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7D0EE431" w14:textId="77777777" w:rsidR="006F08FF" w:rsidRPr="00E84C94" w:rsidRDefault="006F08FF" w:rsidP="00DF0EB7">
            <w:pPr>
              <w:spacing w:after="0" w:line="240" w:lineRule="auto"/>
              <w:jc w:val="right"/>
              <w:rPr>
                <w:rFonts w:eastAsia="Times New Roman" w:cstheme="minorHAnsi"/>
                <w:color w:val="000000"/>
                <w:sz w:val="20"/>
                <w:szCs w:val="20"/>
                <w:highlight w:val="yellow"/>
                <w:lang w:eastAsia="cs-CZ"/>
              </w:rPr>
            </w:pPr>
            <w:r>
              <w:rPr>
                <w:rFonts w:ascii="Calibri" w:hAnsi="Calibri" w:cs="Calibri"/>
                <w:color w:val="000000"/>
                <w:sz w:val="20"/>
                <w:szCs w:val="20"/>
              </w:rPr>
              <w:t>29</w:t>
            </w:r>
          </w:p>
        </w:tc>
        <w:tc>
          <w:tcPr>
            <w:tcW w:w="1134" w:type="dxa"/>
            <w:tcBorders>
              <w:top w:val="nil"/>
              <w:left w:val="nil"/>
              <w:bottom w:val="single" w:sz="4" w:space="0" w:color="auto"/>
              <w:right w:val="single" w:sz="4" w:space="0" w:color="auto"/>
            </w:tcBorders>
            <w:shd w:val="clear" w:color="000000" w:fill="FFFFFF"/>
            <w:vAlign w:val="center"/>
            <w:hideMark/>
          </w:tcPr>
          <w:p w14:paraId="3F55233D" w14:textId="77777777" w:rsidR="006F08FF" w:rsidRPr="00E84C94" w:rsidRDefault="006F08FF" w:rsidP="00DF0EB7">
            <w:pPr>
              <w:spacing w:after="0" w:line="240" w:lineRule="auto"/>
              <w:jc w:val="right"/>
              <w:rPr>
                <w:rFonts w:eastAsia="Times New Roman" w:cstheme="minorHAnsi"/>
                <w:color w:val="000000"/>
                <w:sz w:val="20"/>
                <w:szCs w:val="20"/>
                <w:highlight w:val="yellow"/>
                <w:lang w:eastAsia="cs-CZ"/>
              </w:rPr>
            </w:pPr>
            <w:r>
              <w:rPr>
                <w:rFonts w:ascii="Calibri" w:hAnsi="Calibri" w:cs="Calibri"/>
                <w:color w:val="000000"/>
                <w:sz w:val="20"/>
                <w:szCs w:val="20"/>
              </w:rPr>
              <w:t>31</w:t>
            </w:r>
          </w:p>
        </w:tc>
        <w:tc>
          <w:tcPr>
            <w:tcW w:w="1077" w:type="dxa"/>
            <w:tcBorders>
              <w:top w:val="nil"/>
              <w:left w:val="nil"/>
              <w:bottom w:val="single" w:sz="4" w:space="0" w:color="auto"/>
              <w:right w:val="single" w:sz="4" w:space="0" w:color="auto"/>
            </w:tcBorders>
            <w:shd w:val="clear" w:color="000000" w:fill="FFFFFF"/>
            <w:vAlign w:val="center"/>
            <w:hideMark/>
          </w:tcPr>
          <w:p w14:paraId="4035A351" w14:textId="77777777" w:rsidR="006F08FF" w:rsidRPr="00E84C94" w:rsidRDefault="006F08FF" w:rsidP="00DF0EB7">
            <w:pPr>
              <w:spacing w:after="0" w:line="240" w:lineRule="auto"/>
              <w:jc w:val="center"/>
              <w:rPr>
                <w:rFonts w:eastAsia="Times New Roman" w:cstheme="minorHAnsi"/>
                <w:color w:val="000000"/>
                <w:sz w:val="20"/>
                <w:szCs w:val="20"/>
                <w:highlight w:val="yellow"/>
                <w:lang w:eastAsia="cs-CZ"/>
              </w:rPr>
            </w:pPr>
            <w:r>
              <w:rPr>
                <w:rFonts w:ascii="Calibri" w:hAnsi="Calibri" w:cs="Calibri"/>
                <w:color w:val="000000"/>
                <w:sz w:val="20"/>
                <w:szCs w:val="20"/>
              </w:rPr>
              <w:t>48%</w:t>
            </w:r>
          </w:p>
        </w:tc>
        <w:tc>
          <w:tcPr>
            <w:tcW w:w="1196" w:type="dxa"/>
            <w:tcBorders>
              <w:top w:val="nil"/>
              <w:left w:val="nil"/>
              <w:bottom w:val="single" w:sz="4" w:space="0" w:color="auto"/>
              <w:right w:val="single" w:sz="4" w:space="0" w:color="auto"/>
            </w:tcBorders>
            <w:shd w:val="clear" w:color="000000" w:fill="FFFFFF"/>
            <w:vAlign w:val="center"/>
          </w:tcPr>
          <w:p w14:paraId="64C73131" w14:textId="77777777" w:rsidR="006F08FF" w:rsidRDefault="006F08FF" w:rsidP="00DF0EB7">
            <w:pPr>
              <w:spacing w:after="0" w:line="240" w:lineRule="auto"/>
              <w:jc w:val="center"/>
              <w:rPr>
                <w:rFonts w:ascii="Calibri" w:hAnsi="Calibri" w:cs="Calibri"/>
                <w:color w:val="000000"/>
                <w:sz w:val="20"/>
                <w:szCs w:val="20"/>
              </w:rPr>
            </w:pPr>
            <w:r>
              <w:rPr>
                <w:rFonts w:ascii="Calibri" w:hAnsi="Calibri" w:cs="Calibri"/>
                <w:color w:val="000000"/>
                <w:sz w:val="20"/>
                <w:szCs w:val="20"/>
              </w:rPr>
              <w:t>9,7</w:t>
            </w:r>
          </w:p>
        </w:tc>
      </w:tr>
      <w:tr w:rsidR="006F08FF" w:rsidRPr="003A31F5" w14:paraId="14616F5E" w14:textId="77777777" w:rsidTr="00DF0EB7">
        <w:trPr>
          <w:trHeight w:hRule="exact" w:val="560"/>
          <w:jc w:val="center"/>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3147D4C0" w14:textId="77777777" w:rsidR="006F08FF" w:rsidRPr="003A31F5" w:rsidRDefault="006F08FF" w:rsidP="00DF0EB7">
            <w:pPr>
              <w:spacing w:after="0" w:line="240" w:lineRule="auto"/>
              <w:jc w:val="both"/>
              <w:rPr>
                <w:rFonts w:eastAsia="Times New Roman" w:cstheme="minorHAnsi"/>
                <w:color w:val="000000"/>
                <w:sz w:val="20"/>
                <w:szCs w:val="20"/>
                <w:lang w:eastAsia="cs-CZ"/>
              </w:rPr>
            </w:pPr>
            <w:r w:rsidRPr="003A31F5">
              <w:rPr>
                <w:rFonts w:eastAsia="Times New Roman" w:cstheme="minorHAnsi"/>
                <w:color w:val="000000"/>
                <w:sz w:val="20"/>
                <w:szCs w:val="20"/>
                <w:lang w:eastAsia="cs-CZ"/>
              </w:rPr>
              <w:t>Základní škola Borová</w:t>
            </w:r>
          </w:p>
        </w:tc>
        <w:tc>
          <w:tcPr>
            <w:tcW w:w="1134" w:type="dxa"/>
            <w:tcBorders>
              <w:top w:val="nil"/>
              <w:left w:val="nil"/>
              <w:bottom w:val="single" w:sz="4" w:space="0" w:color="auto"/>
              <w:right w:val="single" w:sz="4" w:space="0" w:color="auto"/>
            </w:tcBorders>
            <w:shd w:val="clear" w:color="000000" w:fill="FFFFFF"/>
            <w:vAlign w:val="center"/>
            <w:hideMark/>
          </w:tcPr>
          <w:p w14:paraId="2BB9889E" w14:textId="77777777" w:rsidR="006F08FF" w:rsidRPr="003A31F5" w:rsidRDefault="006F08FF" w:rsidP="00DF0EB7">
            <w:pPr>
              <w:spacing w:after="0" w:line="240" w:lineRule="auto"/>
              <w:ind w:left="-70" w:firstLineChars="100" w:firstLine="200"/>
              <w:jc w:val="center"/>
              <w:rPr>
                <w:rFonts w:eastAsia="Times New Roman" w:cstheme="minorHAnsi"/>
                <w:color w:val="000000"/>
                <w:sz w:val="20"/>
                <w:szCs w:val="20"/>
                <w:lang w:eastAsia="cs-CZ"/>
              </w:rPr>
            </w:pPr>
            <w:r w:rsidRPr="003A31F5">
              <w:rPr>
                <w:rFonts w:eastAsia="Times New Roman" w:cstheme="minorHAnsi"/>
                <w:color w:val="000000"/>
                <w:sz w:val="20"/>
                <w:szCs w:val="20"/>
                <w:lang w:eastAsia="cs-CZ"/>
              </w:rPr>
              <w:t>Borová</w:t>
            </w:r>
          </w:p>
        </w:tc>
        <w:tc>
          <w:tcPr>
            <w:tcW w:w="851" w:type="dxa"/>
            <w:tcBorders>
              <w:top w:val="nil"/>
              <w:left w:val="nil"/>
              <w:bottom w:val="single" w:sz="4" w:space="0" w:color="auto"/>
              <w:right w:val="single" w:sz="4" w:space="0" w:color="auto"/>
            </w:tcBorders>
            <w:shd w:val="clear" w:color="000000" w:fill="FFFFFF"/>
            <w:vAlign w:val="center"/>
            <w:hideMark/>
          </w:tcPr>
          <w:p w14:paraId="07BAD817" w14:textId="77777777" w:rsidR="006F08FF" w:rsidRPr="00E84C94" w:rsidRDefault="006F08FF" w:rsidP="00DF0EB7">
            <w:pPr>
              <w:spacing w:after="0" w:line="240" w:lineRule="auto"/>
              <w:jc w:val="right"/>
              <w:rPr>
                <w:rFonts w:eastAsia="Times New Roman" w:cstheme="minorHAnsi"/>
                <w:color w:val="000000"/>
                <w:sz w:val="20"/>
                <w:szCs w:val="20"/>
                <w:highlight w:val="yellow"/>
                <w:lang w:eastAsia="cs-CZ"/>
              </w:rPr>
            </w:pPr>
            <w:r>
              <w:rPr>
                <w:rFonts w:ascii="Calibri" w:hAnsi="Calibri" w:cs="Calibri"/>
                <w:color w:val="000000"/>
                <w:sz w:val="20"/>
                <w:szCs w:val="20"/>
              </w:rPr>
              <w:t>75</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260090CC" w14:textId="77777777" w:rsidR="006F08FF" w:rsidRDefault="006F08FF" w:rsidP="00DF0EB7">
            <w:pPr>
              <w:spacing w:after="0" w:line="240" w:lineRule="auto"/>
              <w:jc w:val="right"/>
              <w:rPr>
                <w:rFonts w:ascii="Calibri" w:hAnsi="Calibri" w:cs="Calibri"/>
                <w:color w:val="000000"/>
                <w:sz w:val="20"/>
                <w:szCs w:val="20"/>
              </w:rPr>
            </w:pPr>
            <w:r>
              <w:rPr>
                <w:rFonts w:ascii="Calibri" w:hAnsi="Calibri" w:cs="Calibri"/>
                <w:color w:val="000000"/>
                <w:sz w:val="20"/>
                <w:szCs w:val="20"/>
              </w:rPr>
              <w:t>4</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7EBF9C8D" w14:textId="77777777" w:rsidR="006F08FF" w:rsidRPr="00E84C94" w:rsidRDefault="006F08FF" w:rsidP="00DF0EB7">
            <w:pPr>
              <w:spacing w:after="0" w:line="240" w:lineRule="auto"/>
              <w:jc w:val="right"/>
              <w:rPr>
                <w:rFonts w:eastAsia="Times New Roman" w:cstheme="minorHAnsi"/>
                <w:color w:val="000000"/>
                <w:sz w:val="20"/>
                <w:szCs w:val="20"/>
                <w:highlight w:val="yellow"/>
                <w:lang w:eastAsia="cs-CZ"/>
              </w:rPr>
            </w:pPr>
            <w:r>
              <w:rPr>
                <w:rFonts w:ascii="Calibri" w:hAnsi="Calibri" w:cs="Calibri"/>
                <w:color w:val="000000"/>
                <w:sz w:val="20"/>
                <w:szCs w:val="20"/>
              </w:rPr>
              <w:t>46</w:t>
            </w:r>
          </w:p>
        </w:tc>
        <w:tc>
          <w:tcPr>
            <w:tcW w:w="1134" w:type="dxa"/>
            <w:tcBorders>
              <w:top w:val="nil"/>
              <w:left w:val="nil"/>
              <w:bottom w:val="single" w:sz="4" w:space="0" w:color="auto"/>
              <w:right w:val="single" w:sz="4" w:space="0" w:color="auto"/>
            </w:tcBorders>
            <w:shd w:val="clear" w:color="000000" w:fill="FFFFFF"/>
            <w:vAlign w:val="center"/>
            <w:hideMark/>
          </w:tcPr>
          <w:p w14:paraId="17E5C124" w14:textId="77777777" w:rsidR="006F08FF" w:rsidRPr="00E84C94" w:rsidRDefault="006F08FF" w:rsidP="00DF0EB7">
            <w:pPr>
              <w:spacing w:after="0" w:line="240" w:lineRule="auto"/>
              <w:jc w:val="right"/>
              <w:rPr>
                <w:rFonts w:eastAsia="Times New Roman" w:cstheme="minorHAnsi"/>
                <w:color w:val="000000"/>
                <w:sz w:val="20"/>
                <w:szCs w:val="20"/>
                <w:highlight w:val="yellow"/>
                <w:lang w:eastAsia="cs-CZ"/>
              </w:rPr>
            </w:pPr>
            <w:r>
              <w:rPr>
                <w:rFonts w:ascii="Calibri" w:hAnsi="Calibri" w:cs="Calibri"/>
                <w:color w:val="000000"/>
                <w:sz w:val="20"/>
                <w:szCs w:val="20"/>
              </w:rPr>
              <w:t>29</w:t>
            </w:r>
          </w:p>
        </w:tc>
        <w:tc>
          <w:tcPr>
            <w:tcW w:w="1077" w:type="dxa"/>
            <w:tcBorders>
              <w:top w:val="nil"/>
              <w:left w:val="nil"/>
              <w:bottom w:val="single" w:sz="4" w:space="0" w:color="auto"/>
              <w:right w:val="single" w:sz="4" w:space="0" w:color="auto"/>
            </w:tcBorders>
            <w:shd w:val="clear" w:color="000000" w:fill="FFFFFF"/>
            <w:vAlign w:val="center"/>
            <w:hideMark/>
          </w:tcPr>
          <w:p w14:paraId="642F358D" w14:textId="77777777" w:rsidR="006F08FF" w:rsidRPr="00E84C94" w:rsidRDefault="006F08FF" w:rsidP="00DF0EB7">
            <w:pPr>
              <w:spacing w:after="0" w:line="240" w:lineRule="auto"/>
              <w:jc w:val="center"/>
              <w:rPr>
                <w:rFonts w:eastAsia="Times New Roman" w:cstheme="minorHAnsi"/>
                <w:color w:val="000000"/>
                <w:sz w:val="20"/>
                <w:szCs w:val="20"/>
                <w:highlight w:val="yellow"/>
                <w:lang w:eastAsia="cs-CZ"/>
              </w:rPr>
            </w:pPr>
            <w:r>
              <w:rPr>
                <w:rFonts w:ascii="Calibri" w:hAnsi="Calibri" w:cs="Calibri"/>
                <w:color w:val="000000"/>
                <w:sz w:val="20"/>
                <w:szCs w:val="20"/>
              </w:rPr>
              <w:t>61%</w:t>
            </w:r>
          </w:p>
        </w:tc>
        <w:tc>
          <w:tcPr>
            <w:tcW w:w="1196" w:type="dxa"/>
            <w:tcBorders>
              <w:top w:val="nil"/>
              <w:left w:val="nil"/>
              <w:bottom w:val="single" w:sz="4" w:space="0" w:color="auto"/>
              <w:right w:val="single" w:sz="4" w:space="0" w:color="auto"/>
            </w:tcBorders>
            <w:shd w:val="clear" w:color="000000" w:fill="FFFFFF"/>
            <w:vAlign w:val="center"/>
          </w:tcPr>
          <w:p w14:paraId="02265A43" w14:textId="77777777" w:rsidR="006F08FF" w:rsidRDefault="006F08FF" w:rsidP="00DF0EB7">
            <w:pPr>
              <w:spacing w:after="0" w:line="240" w:lineRule="auto"/>
              <w:jc w:val="center"/>
              <w:rPr>
                <w:rFonts w:ascii="Calibri" w:hAnsi="Calibri" w:cs="Calibri"/>
                <w:color w:val="000000"/>
                <w:sz w:val="20"/>
                <w:szCs w:val="20"/>
              </w:rPr>
            </w:pPr>
            <w:r>
              <w:rPr>
                <w:rFonts w:ascii="Calibri" w:hAnsi="Calibri" w:cs="Calibri"/>
                <w:color w:val="000000"/>
                <w:sz w:val="20"/>
                <w:szCs w:val="20"/>
              </w:rPr>
              <w:t>11,5</w:t>
            </w:r>
          </w:p>
        </w:tc>
      </w:tr>
      <w:tr w:rsidR="006F08FF" w:rsidRPr="003A31F5" w14:paraId="52A01A93" w14:textId="77777777" w:rsidTr="00DF0EB7">
        <w:trPr>
          <w:trHeight w:hRule="exact" w:val="560"/>
          <w:jc w:val="center"/>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78FA375F" w14:textId="77777777" w:rsidR="006F08FF" w:rsidRPr="003A31F5" w:rsidRDefault="006F08FF" w:rsidP="00DF0EB7">
            <w:pPr>
              <w:spacing w:after="0" w:line="240" w:lineRule="auto"/>
              <w:jc w:val="both"/>
              <w:rPr>
                <w:rFonts w:eastAsia="Times New Roman" w:cstheme="minorHAnsi"/>
                <w:color w:val="000000"/>
                <w:sz w:val="20"/>
                <w:szCs w:val="20"/>
                <w:lang w:eastAsia="cs-CZ"/>
              </w:rPr>
            </w:pPr>
            <w:r w:rsidRPr="003A31F5">
              <w:rPr>
                <w:rFonts w:eastAsia="Times New Roman" w:cstheme="minorHAnsi"/>
                <w:color w:val="000000"/>
                <w:sz w:val="20"/>
                <w:szCs w:val="20"/>
                <w:lang w:eastAsia="cs-CZ"/>
              </w:rPr>
              <w:t>Základní škola Pomezí</w:t>
            </w:r>
          </w:p>
        </w:tc>
        <w:tc>
          <w:tcPr>
            <w:tcW w:w="1134" w:type="dxa"/>
            <w:tcBorders>
              <w:top w:val="nil"/>
              <w:left w:val="nil"/>
              <w:bottom w:val="single" w:sz="4" w:space="0" w:color="auto"/>
              <w:right w:val="single" w:sz="4" w:space="0" w:color="auto"/>
            </w:tcBorders>
            <w:shd w:val="clear" w:color="000000" w:fill="FFFFFF"/>
            <w:vAlign w:val="center"/>
            <w:hideMark/>
          </w:tcPr>
          <w:p w14:paraId="322B40A2" w14:textId="77777777" w:rsidR="006F08FF" w:rsidRPr="003A31F5" w:rsidRDefault="006F08FF" w:rsidP="00DF0EB7">
            <w:pPr>
              <w:spacing w:after="0" w:line="240" w:lineRule="auto"/>
              <w:ind w:left="-70" w:firstLineChars="100" w:firstLine="200"/>
              <w:jc w:val="center"/>
              <w:rPr>
                <w:rFonts w:eastAsia="Times New Roman" w:cstheme="minorHAnsi"/>
                <w:color w:val="000000"/>
                <w:sz w:val="20"/>
                <w:szCs w:val="20"/>
                <w:lang w:eastAsia="cs-CZ"/>
              </w:rPr>
            </w:pPr>
            <w:r w:rsidRPr="003A31F5">
              <w:rPr>
                <w:rFonts w:eastAsia="Times New Roman" w:cstheme="minorHAnsi"/>
                <w:color w:val="000000"/>
                <w:sz w:val="20"/>
                <w:szCs w:val="20"/>
                <w:lang w:eastAsia="cs-CZ"/>
              </w:rPr>
              <w:t>Pomezí</w:t>
            </w:r>
          </w:p>
        </w:tc>
        <w:tc>
          <w:tcPr>
            <w:tcW w:w="851" w:type="dxa"/>
            <w:tcBorders>
              <w:top w:val="nil"/>
              <w:left w:val="nil"/>
              <w:bottom w:val="single" w:sz="4" w:space="0" w:color="auto"/>
              <w:right w:val="single" w:sz="4" w:space="0" w:color="auto"/>
            </w:tcBorders>
            <w:shd w:val="clear" w:color="000000" w:fill="FFFFFF"/>
            <w:vAlign w:val="center"/>
            <w:hideMark/>
          </w:tcPr>
          <w:p w14:paraId="405B49EA" w14:textId="77777777" w:rsidR="006F08FF" w:rsidRPr="00E84C94" w:rsidRDefault="006F08FF" w:rsidP="00DF0EB7">
            <w:pPr>
              <w:spacing w:after="0" w:line="240" w:lineRule="auto"/>
              <w:jc w:val="right"/>
              <w:rPr>
                <w:rFonts w:eastAsia="Times New Roman" w:cstheme="minorHAnsi"/>
                <w:color w:val="000000"/>
                <w:sz w:val="20"/>
                <w:szCs w:val="20"/>
                <w:highlight w:val="yellow"/>
                <w:lang w:eastAsia="cs-CZ"/>
              </w:rPr>
            </w:pPr>
            <w:r>
              <w:rPr>
                <w:rFonts w:ascii="Calibri" w:hAnsi="Calibri" w:cs="Calibri"/>
                <w:color w:val="000000"/>
                <w:sz w:val="20"/>
                <w:szCs w:val="20"/>
              </w:rPr>
              <w:t>200</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092F5F4B" w14:textId="77777777" w:rsidR="006F08FF" w:rsidRDefault="006F08FF" w:rsidP="00DF0EB7">
            <w:pPr>
              <w:spacing w:after="0" w:line="240" w:lineRule="auto"/>
              <w:jc w:val="right"/>
              <w:rPr>
                <w:rFonts w:ascii="Calibri" w:hAnsi="Calibri" w:cs="Calibri"/>
                <w:color w:val="000000"/>
                <w:sz w:val="20"/>
                <w:szCs w:val="20"/>
              </w:rPr>
            </w:pPr>
            <w:r>
              <w:rPr>
                <w:rFonts w:ascii="Calibri" w:hAnsi="Calibri" w:cs="Calibri"/>
                <w:color w:val="000000"/>
                <w:sz w:val="20"/>
                <w:szCs w:val="20"/>
              </w:rPr>
              <w:t>9</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79676615" w14:textId="77777777" w:rsidR="006F08FF" w:rsidRPr="00E84C94" w:rsidRDefault="006F08FF" w:rsidP="00DF0EB7">
            <w:pPr>
              <w:spacing w:after="0" w:line="240" w:lineRule="auto"/>
              <w:jc w:val="right"/>
              <w:rPr>
                <w:rFonts w:eastAsia="Times New Roman" w:cstheme="minorHAnsi"/>
                <w:color w:val="000000"/>
                <w:sz w:val="20"/>
                <w:szCs w:val="20"/>
                <w:highlight w:val="yellow"/>
                <w:lang w:eastAsia="cs-CZ"/>
              </w:rPr>
            </w:pPr>
            <w:r>
              <w:rPr>
                <w:rFonts w:ascii="Calibri" w:hAnsi="Calibri" w:cs="Calibri"/>
                <w:color w:val="000000"/>
                <w:sz w:val="20"/>
                <w:szCs w:val="20"/>
              </w:rPr>
              <w:t>146</w:t>
            </w:r>
          </w:p>
        </w:tc>
        <w:tc>
          <w:tcPr>
            <w:tcW w:w="1134" w:type="dxa"/>
            <w:tcBorders>
              <w:top w:val="nil"/>
              <w:left w:val="nil"/>
              <w:bottom w:val="single" w:sz="4" w:space="0" w:color="auto"/>
              <w:right w:val="single" w:sz="4" w:space="0" w:color="auto"/>
            </w:tcBorders>
            <w:shd w:val="clear" w:color="000000" w:fill="FFFFFF"/>
            <w:vAlign w:val="center"/>
            <w:hideMark/>
          </w:tcPr>
          <w:p w14:paraId="0EC4296B" w14:textId="77777777" w:rsidR="006F08FF" w:rsidRPr="00E84C94" w:rsidRDefault="006F08FF" w:rsidP="00DF0EB7">
            <w:pPr>
              <w:spacing w:after="0" w:line="240" w:lineRule="auto"/>
              <w:jc w:val="right"/>
              <w:rPr>
                <w:rFonts w:eastAsia="Times New Roman" w:cstheme="minorHAnsi"/>
                <w:color w:val="000000"/>
                <w:sz w:val="20"/>
                <w:szCs w:val="20"/>
                <w:highlight w:val="yellow"/>
                <w:lang w:eastAsia="cs-CZ"/>
              </w:rPr>
            </w:pPr>
            <w:r>
              <w:rPr>
                <w:rFonts w:ascii="Calibri" w:hAnsi="Calibri" w:cs="Calibri"/>
                <w:color w:val="000000"/>
                <w:sz w:val="20"/>
                <w:szCs w:val="20"/>
              </w:rPr>
              <w:t>54</w:t>
            </w:r>
          </w:p>
        </w:tc>
        <w:tc>
          <w:tcPr>
            <w:tcW w:w="1077" w:type="dxa"/>
            <w:tcBorders>
              <w:top w:val="nil"/>
              <w:left w:val="nil"/>
              <w:bottom w:val="single" w:sz="4" w:space="0" w:color="auto"/>
              <w:right w:val="single" w:sz="4" w:space="0" w:color="auto"/>
            </w:tcBorders>
            <w:shd w:val="clear" w:color="000000" w:fill="FFFFFF"/>
            <w:vAlign w:val="center"/>
            <w:hideMark/>
          </w:tcPr>
          <w:p w14:paraId="1675B608" w14:textId="77777777" w:rsidR="006F08FF" w:rsidRPr="00E84C94" w:rsidRDefault="006F08FF" w:rsidP="00DF0EB7">
            <w:pPr>
              <w:spacing w:after="0" w:line="240" w:lineRule="auto"/>
              <w:jc w:val="center"/>
              <w:rPr>
                <w:rFonts w:eastAsia="Times New Roman" w:cstheme="minorHAnsi"/>
                <w:color w:val="000000"/>
                <w:sz w:val="20"/>
                <w:szCs w:val="20"/>
                <w:highlight w:val="yellow"/>
                <w:lang w:eastAsia="cs-CZ"/>
              </w:rPr>
            </w:pPr>
            <w:r>
              <w:rPr>
                <w:rFonts w:ascii="Calibri" w:hAnsi="Calibri" w:cs="Calibri"/>
                <w:color w:val="000000"/>
                <w:sz w:val="20"/>
                <w:szCs w:val="20"/>
              </w:rPr>
              <w:t>73%</w:t>
            </w:r>
          </w:p>
        </w:tc>
        <w:tc>
          <w:tcPr>
            <w:tcW w:w="1196" w:type="dxa"/>
            <w:tcBorders>
              <w:top w:val="nil"/>
              <w:left w:val="nil"/>
              <w:bottom w:val="single" w:sz="4" w:space="0" w:color="auto"/>
              <w:right w:val="single" w:sz="4" w:space="0" w:color="auto"/>
            </w:tcBorders>
            <w:shd w:val="clear" w:color="000000" w:fill="FFFFFF"/>
            <w:vAlign w:val="center"/>
          </w:tcPr>
          <w:p w14:paraId="3CD5014F" w14:textId="77777777" w:rsidR="006F08FF" w:rsidRDefault="006F08FF" w:rsidP="00DF0EB7">
            <w:pPr>
              <w:spacing w:after="0" w:line="240" w:lineRule="auto"/>
              <w:jc w:val="center"/>
              <w:rPr>
                <w:rFonts w:ascii="Calibri" w:hAnsi="Calibri" w:cs="Calibri"/>
                <w:color w:val="000000"/>
                <w:sz w:val="20"/>
                <w:szCs w:val="20"/>
              </w:rPr>
            </w:pPr>
            <w:r>
              <w:rPr>
                <w:rFonts w:ascii="Calibri" w:hAnsi="Calibri" w:cs="Calibri"/>
                <w:color w:val="000000"/>
                <w:sz w:val="20"/>
                <w:szCs w:val="20"/>
              </w:rPr>
              <w:t>16,2</w:t>
            </w:r>
          </w:p>
        </w:tc>
      </w:tr>
      <w:tr w:rsidR="006F08FF" w:rsidRPr="003A31F5" w14:paraId="64279B85" w14:textId="77777777" w:rsidTr="00DF0EB7">
        <w:trPr>
          <w:trHeight w:hRule="exact" w:val="560"/>
          <w:jc w:val="center"/>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6328624D" w14:textId="77777777" w:rsidR="006F08FF" w:rsidRPr="003A31F5" w:rsidRDefault="006F08FF" w:rsidP="00DF0EB7">
            <w:pPr>
              <w:spacing w:after="0" w:line="240" w:lineRule="auto"/>
              <w:jc w:val="both"/>
              <w:rPr>
                <w:rFonts w:eastAsia="Times New Roman" w:cstheme="minorHAnsi"/>
                <w:color w:val="000000"/>
                <w:sz w:val="20"/>
                <w:szCs w:val="20"/>
                <w:lang w:eastAsia="cs-CZ"/>
              </w:rPr>
            </w:pPr>
            <w:r w:rsidRPr="003A31F5">
              <w:rPr>
                <w:rFonts w:eastAsia="Times New Roman" w:cstheme="minorHAnsi"/>
                <w:color w:val="000000"/>
                <w:sz w:val="20"/>
                <w:szCs w:val="20"/>
                <w:lang w:eastAsia="cs-CZ"/>
              </w:rPr>
              <w:t>Základní škola Jedlová</w:t>
            </w:r>
          </w:p>
        </w:tc>
        <w:tc>
          <w:tcPr>
            <w:tcW w:w="1134" w:type="dxa"/>
            <w:tcBorders>
              <w:top w:val="nil"/>
              <w:left w:val="nil"/>
              <w:bottom w:val="single" w:sz="4" w:space="0" w:color="auto"/>
              <w:right w:val="single" w:sz="4" w:space="0" w:color="auto"/>
            </w:tcBorders>
            <w:shd w:val="clear" w:color="000000" w:fill="FFFFFF"/>
            <w:vAlign w:val="center"/>
            <w:hideMark/>
          </w:tcPr>
          <w:p w14:paraId="1F500934" w14:textId="77777777" w:rsidR="006F08FF" w:rsidRPr="003A31F5" w:rsidRDefault="006F08FF" w:rsidP="00DF0EB7">
            <w:pPr>
              <w:spacing w:after="0" w:line="240" w:lineRule="auto"/>
              <w:ind w:left="-70" w:firstLineChars="100" w:firstLine="200"/>
              <w:jc w:val="center"/>
              <w:rPr>
                <w:rFonts w:eastAsia="Times New Roman" w:cstheme="minorHAnsi"/>
                <w:color w:val="000000"/>
                <w:sz w:val="20"/>
                <w:szCs w:val="20"/>
                <w:lang w:eastAsia="cs-CZ"/>
              </w:rPr>
            </w:pPr>
            <w:r w:rsidRPr="003A31F5">
              <w:rPr>
                <w:rFonts w:eastAsia="Times New Roman" w:cstheme="minorHAnsi"/>
                <w:color w:val="000000"/>
                <w:sz w:val="20"/>
                <w:szCs w:val="20"/>
                <w:lang w:eastAsia="cs-CZ"/>
              </w:rPr>
              <w:t>Jedlová</w:t>
            </w:r>
          </w:p>
        </w:tc>
        <w:tc>
          <w:tcPr>
            <w:tcW w:w="851" w:type="dxa"/>
            <w:tcBorders>
              <w:top w:val="nil"/>
              <w:left w:val="nil"/>
              <w:bottom w:val="single" w:sz="4" w:space="0" w:color="auto"/>
              <w:right w:val="single" w:sz="4" w:space="0" w:color="auto"/>
            </w:tcBorders>
            <w:shd w:val="clear" w:color="000000" w:fill="FFFFFF"/>
            <w:vAlign w:val="center"/>
            <w:hideMark/>
          </w:tcPr>
          <w:p w14:paraId="5C7DD293" w14:textId="77777777" w:rsidR="006F08FF" w:rsidRPr="00E84C94" w:rsidRDefault="006F08FF" w:rsidP="00DF0EB7">
            <w:pPr>
              <w:spacing w:after="0" w:line="240" w:lineRule="auto"/>
              <w:jc w:val="right"/>
              <w:rPr>
                <w:rFonts w:eastAsia="Times New Roman" w:cstheme="minorHAnsi"/>
                <w:color w:val="000000"/>
                <w:sz w:val="20"/>
                <w:szCs w:val="20"/>
                <w:highlight w:val="yellow"/>
                <w:lang w:eastAsia="cs-CZ"/>
              </w:rPr>
            </w:pPr>
            <w:r>
              <w:rPr>
                <w:rFonts w:ascii="Calibri" w:hAnsi="Calibri" w:cs="Calibri"/>
                <w:color w:val="000000"/>
                <w:sz w:val="20"/>
                <w:szCs w:val="20"/>
              </w:rPr>
              <w:t>56</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62044491" w14:textId="77777777" w:rsidR="006F08FF" w:rsidRDefault="006F08FF" w:rsidP="00DF0EB7">
            <w:pPr>
              <w:spacing w:after="0" w:line="240" w:lineRule="auto"/>
              <w:jc w:val="right"/>
              <w:rPr>
                <w:rFonts w:ascii="Calibri" w:hAnsi="Calibri" w:cs="Calibri"/>
                <w:color w:val="000000"/>
                <w:sz w:val="20"/>
                <w:szCs w:val="20"/>
              </w:rPr>
            </w:pPr>
            <w:r>
              <w:rPr>
                <w:rFonts w:ascii="Calibri" w:hAnsi="Calibri" w:cs="Calibri"/>
                <w:color w:val="000000"/>
                <w:sz w:val="20"/>
                <w:szCs w:val="20"/>
              </w:rPr>
              <w:t>3</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58C74F7B" w14:textId="77777777" w:rsidR="006F08FF" w:rsidRPr="00E84C94" w:rsidRDefault="006F08FF" w:rsidP="00DF0EB7">
            <w:pPr>
              <w:spacing w:after="0" w:line="240" w:lineRule="auto"/>
              <w:jc w:val="right"/>
              <w:rPr>
                <w:rFonts w:eastAsia="Times New Roman" w:cstheme="minorHAnsi"/>
                <w:color w:val="000000"/>
                <w:sz w:val="20"/>
                <w:szCs w:val="20"/>
                <w:highlight w:val="yellow"/>
                <w:lang w:eastAsia="cs-CZ"/>
              </w:rPr>
            </w:pPr>
            <w:r>
              <w:rPr>
                <w:rFonts w:ascii="Calibri" w:hAnsi="Calibri" w:cs="Calibri"/>
                <w:color w:val="000000"/>
                <w:sz w:val="20"/>
                <w:szCs w:val="20"/>
              </w:rPr>
              <w:t>39</w:t>
            </w:r>
          </w:p>
        </w:tc>
        <w:tc>
          <w:tcPr>
            <w:tcW w:w="1134" w:type="dxa"/>
            <w:tcBorders>
              <w:top w:val="nil"/>
              <w:left w:val="nil"/>
              <w:bottom w:val="single" w:sz="4" w:space="0" w:color="auto"/>
              <w:right w:val="single" w:sz="4" w:space="0" w:color="auto"/>
            </w:tcBorders>
            <w:shd w:val="clear" w:color="000000" w:fill="FFFFFF"/>
            <w:vAlign w:val="center"/>
            <w:hideMark/>
          </w:tcPr>
          <w:p w14:paraId="71411598" w14:textId="77777777" w:rsidR="006F08FF" w:rsidRPr="00E84C94" w:rsidRDefault="006F08FF" w:rsidP="00DF0EB7">
            <w:pPr>
              <w:spacing w:after="0" w:line="240" w:lineRule="auto"/>
              <w:jc w:val="right"/>
              <w:rPr>
                <w:rFonts w:eastAsia="Times New Roman" w:cstheme="minorHAnsi"/>
                <w:color w:val="000000"/>
                <w:sz w:val="20"/>
                <w:szCs w:val="20"/>
                <w:highlight w:val="yellow"/>
                <w:lang w:eastAsia="cs-CZ"/>
              </w:rPr>
            </w:pPr>
            <w:r>
              <w:rPr>
                <w:rFonts w:ascii="Calibri" w:hAnsi="Calibri" w:cs="Calibri"/>
                <w:color w:val="000000"/>
                <w:sz w:val="20"/>
                <w:szCs w:val="20"/>
              </w:rPr>
              <w:t>17</w:t>
            </w:r>
          </w:p>
        </w:tc>
        <w:tc>
          <w:tcPr>
            <w:tcW w:w="1077" w:type="dxa"/>
            <w:tcBorders>
              <w:top w:val="nil"/>
              <w:left w:val="nil"/>
              <w:bottom w:val="single" w:sz="4" w:space="0" w:color="auto"/>
              <w:right w:val="single" w:sz="4" w:space="0" w:color="auto"/>
            </w:tcBorders>
            <w:shd w:val="clear" w:color="000000" w:fill="FFFFFF"/>
            <w:vAlign w:val="center"/>
            <w:hideMark/>
          </w:tcPr>
          <w:p w14:paraId="68E66858" w14:textId="77777777" w:rsidR="006F08FF" w:rsidRPr="00E84C94" w:rsidRDefault="006F08FF" w:rsidP="00DF0EB7">
            <w:pPr>
              <w:spacing w:after="0" w:line="240" w:lineRule="auto"/>
              <w:jc w:val="center"/>
              <w:rPr>
                <w:rFonts w:eastAsia="Times New Roman" w:cstheme="minorHAnsi"/>
                <w:color w:val="000000"/>
                <w:sz w:val="20"/>
                <w:szCs w:val="20"/>
                <w:highlight w:val="yellow"/>
                <w:lang w:eastAsia="cs-CZ"/>
              </w:rPr>
            </w:pPr>
            <w:r>
              <w:rPr>
                <w:rFonts w:ascii="Calibri" w:hAnsi="Calibri" w:cs="Calibri"/>
                <w:color w:val="000000"/>
                <w:sz w:val="20"/>
                <w:szCs w:val="20"/>
              </w:rPr>
              <w:t>70%</w:t>
            </w:r>
          </w:p>
        </w:tc>
        <w:tc>
          <w:tcPr>
            <w:tcW w:w="1196" w:type="dxa"/>
            <w:tcBorders>
              <w:top w:val="nil"/>
              <w:left w:val="nil"/>
              <w:bottom w:val="single" w:sz="4" w:space="0" w:color="auto"/>
              <w:right w:val="single" w:sz="4" w:space="0" w:color="auto"/>
            </w:tcBorders>
            <w:shd w:val="clear" w:color="000000" w:fill="FFFFFF"/>
            <w:vAlign w:val="center"/>
          </w:tcPr>
          <w:p w14:paraId="6A3DE92F" w14:textId="77777777" w:rsidR="006F08FF" w:rsidRDefault="006F08FF" w:rsidP="00DF0EB7">
            <w:pPr>
              <w:spacing w:after="0" w:line="240" w:lineRule="auto"/>
              <w:jc w:val="center"/>
              <w:rPr>
                <w:rFonts w:ascii="Calibri" w:hAnsi="Calibri" w:cs="Calibri"/>
                <w:color w:val="000000"/>
                <w:sz w:val="20"/>
                <w:szCs w:val="20"/>
              </w:rPr>
            </w:pPr>
            <w:r>
              <w:rPr>
                <w:rFonts w:ascii="Calibri" w:hAnsi="Calibri" w:cs="Calibri"/>
                <w:color w:val="000000"/>
                <w:sz w:val="20"/>
                <w:szCs w:val="20"/>
              </w:rPr>
              <w:t>13,0</w:t>
            </w:r>
          </w:p>
        </w:tc>
      </w:tr>
      <w:tr w:rsidR="006F08FF" w:rsidRPr="003A31F5" w14:paraId="70A24FA7" w14:textId="77777777" w:rsidTr="00DF0EB7">
        <w:trPr>
          <w:trHeight w:hRule="exact" w:val="560"/>
          <w:jc w:val="center"/>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E862949" w14:textId="77777777" w:rsidR="006F08FF" w:rsidRPr="003A31F5" w:rsidRDefault="006F08FF" w:rsidP="00DF0EB7">
            <w:pPr>
              <w:spacing w:after="0" w:line="240" w:lineRule="auto"/>
              <w:jc w:val="both"/>
              <w:rPr>
                <w:rFonts w:eastAsia="Times New Roman" w:cstheme="minorHAnsi"/>
                <w:color w:val="000000"/>
                <w:sz w:val="20"/>
                <w:szCs w:val="20"/>
                <w:lang w:eastAsia="cs-CZ"/>
              </w:rPr>
            </w:pPr>
            <w:r w:rsidRPr="003A31F5">
              <w:rPr>
                <w:rFonts w:eastAsia="Times New Roman" w:cstheme="minorHAnsi"/>
                <w:color w:val="000000"/>
                <w:sz w:val="20"/>
                <w:szCs w:val="20"/>
                <w:lang w:eastAsia="cs-CZ"/>
              </w:rPr>
              <w:t>Základní škola a Mateřská škola Korouhev</w:t>
            </w:r>
          </w:p>
        </w:tc>
        <w:tc>
          <w:tcPr>
            <w:tcW w:w="1134" w:type="dxa"/>
            <w:tcBorders>
              <w:top w:val="nil"/>
              <w:left w:val="nil"/>
              <w:bottom w:val="single" w:sz="4" w:space="0" w:color="auto"/>
              <w:right w:val="single" w:sz="4" w:space="0" w:color="auto"/>
            </w:tcBorders>
            <w:shd w:val="clear" w:color="000000" w:fill="FFFFFF"/>
            <w:vAlign w:val="center"/>
            <w:hideMark/>
          </w:tcPr>
          <w:p w14:paraId="5BEACBE8" w14:textId="77777777" w:rsidR="006F08FF" w:rsidRPr="003A31F5" w:rsidRDefault="006F08FF" w:rsidP="00DF0EB7">
            <w:pPr>
              <w:spacing w:after="0" w:line="240" w:lineRule="auto"/>
              <w:ind w:left="-70" w:firstLineChars="100" w:firstLine="200"/>
              <w:jc w:val="center"/>
              <w:rPr>
                <w:rFonts w:eastAsia="Times New Roman" w:cstheme="minorHAnsi"/>
                <w:color w:val="000000"/>
                <w:sz w:val="20"/>
                <w:szCs w:val="20"/>
                <w:lang w:eastAsia="cs-CZ"/>
              </w:rPr>
            </w:pPr>
            <w:r w:rsidRPr="003A31F5">
              <w:rPr>
                <w:rFonts w:eastAsia="Times New Roman" w:cstheme="minorHAnsi"/>
                <w:color w:val="000000"/>
                <w:sz w:val="20"/>
                <w:szCs w:val="20"/>
                <w:lang w:eastAsia="cs-CZ"/>
              </w:rPr>
              <w:t>Korouhev</w:t>
            </w:r>
          </w:p>
        </w:tc>
        <w:tc>
          <w:tcPr>
            <w:tcW w:w="851" w:type="dxa"/>
            <w:tcBorders>
              <w:top w:val="nil"/>
              <w:left w:val="nil"/>
              <w:bottom w:val="single" w:sz="4" w:space="0" w:color="auto"/>
              <w:right w:val="single" w:sz="4" w:space="0" w:color="auto"/>
            </w:tcBorders>
            <w:shd w:val="clear" w:color="000000" w:fill="FFFFFF"/>
            <w:vAlign w:val="center"/>
            <w:hideMark/>
          </w:tcPr>
          <w:p w14:paraId="599D5CD2" w14:textId="77777777" w:rsidR="006F08FF" w:rsidRPr="00E84C94" w:rsidRDefault="006F08FF" w:rsidP="00DF0EB7">
            <w:pPr>
              <w:spacing w:after="0" w:line="240" w:lineRule="auto"/>
              <w:jc w:val="right"/>
              <w:rPr>
                <w:rFonts w:eastAsia="Times New Roman" w:cstheme="minorHAnsi"/>
                <w:color w:val="000000"/>
                <w:sz w:val="20"/>
                <w:szCs w:val="20"/>
                <w:highlight w:val="yellow"/>
                <w:lang w:eastAsia="cs-CZ"/>
              </w:rPr>
            </w:pPr>
            <w:r>
              <w:rPr>
                <w:rFonts w:ascii="Calibri" w:hAnsi="Calibri" w:cs="Calibri"/>
                <w:color w:val="000000"/>
                <w:sz w:val="20"/>
                <w:szCs w:val="20"/>
              </w:rPr>
              <w:t>50</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04FEC074" w14:textId="77777777" w:rsidR="006F08FF" w:rsidRDefault="006F08FF" w:rsidP="00DF0EB7">
            <w:pPr>
              <w:spacing w:after="0" w:line="240" w:lineRule="auto"/>
              <w:jc w:val="right"/>
              <w:rPr>
                <w:rFonts w:ascii="Calibri" w:hAnsi="Calibri" w:cs="Calibri"/>
                <w:color w:val="000000"/>
                <w:sz w:val="20"/>
                <w:szCs w:val="20"/>
              </w:rPr>
            </w:pPr>
            <w:r>
              <w:rPr>
                <w:rFonts w:ascii="Calibri" w:hAnsi="Calibri" w:cs="Calibri"/>
                <w:color w:val="000000"/>
                <w:sz w:val="20"/>
                <w:szCs w:val="20"/>
              </w:rPr>
              <w:t>2</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3C29E5A7" w14:textId="77777777" w:rsidR="006F08FF" w:rsidRPr="00E84C94" w:rsidRDefault="006F08FF" w:rsidP="00DF0EB7">
            <w:pPr>
              <w:spacing w:after="0" w:line="240" w:lineRule="auto"/>
              <w:jc w:val="right"/>
              <w:rPr>
                <w:rFonts w:eastAsia="Times New Roman" w:cstheme="minorHAnsi"/>
                <w:color w:val="000000"/>
                <w:sz w:val="20"/>
                <w:szCs w:val="20"/>
                <w:highlight w:val="yellow"/>
                <w:lang w:eastAsia="cs-CZ"/>
              </w:rPr>
            </w:pPr>
            <w:r>
              <w:rPr>
                <w:rFonts w:ascii="Calibri" w:hAnsi="Calibri" w:cs="Calibri"/>
                <w:color w:val="000000"/>
                <w:sz w:val="20"/>
                <w:szCs w:val="20"/>
              </w:rPr>
              <w:t>43</w:t>
            </w:r>
          </w:p>
        </w:tc>
        <w:tc>
          <w:tcPr>
            <w:tcW w:w="1134" w:type="dxa"/>
            <w:tcBorders>
              <w:top w:val="nil"/>
              <w:left w:val="nil"/>
              <w:bottom w:val="single" w:sz="4" w:space="0" w:color="auto"/>
              <w:right w:val="single" w:sz="4" w:space="0" w:color="auto"/>
            </w:tcBorders>
            <w:shd w:val="clear" w:color="000000" w:fill="FFFFFF"/>
            <w:vAlign w:val="center"/>
            <w:hideMark/>
          </w:tcPr>
          <w:p w14:paraId="2E5C0465" w14:textId="77777777" w:rsidR="006F08FF" w:rsidRPr="00E84C94" w:rsidRDefault="006F08FF" w:rsidP="00DF0EB7">
            <w:pPr>
              <w:spacing w:after="0" w:line="240" w:lineRule="auto"/>
              <w:jc w:val="right"/>
              <w:rPr>
                <w:rFonts w:eastAsia="Times New Roman" w:cstheme="minorHAnsi"/>
                <w:color w:val="000000"/>
                <w:sz w:val="20"/>
                <w:szCs w:val="20"/>
                <w:highlight w:val="yellow"/>
                <w:lang w:eastAsia="cs-CZ"/>
              </w:rPr>
            </w:pPr>
            <w:r>
              <w:rPr>
                <w:rFonts w:ascii="Calibri" w:hAnsi="Calibri" w:cs="Calibri"/>
                <w:color w:val="000000"/>
                <w:sz w:val="20"/>
                <w:szCs w:val="20"/>
              </w:rPr>
              <w:t>7</w:t>
            </w:r>
          </w:p>
        </w:tc>
        <w:tc>
          <w:tcPr>
            <w:tcW w:w="1077" w:type="dxa"/>
            <w:tcBorders>
              <w:top w:val="nil"/>
              <w:left w:val="nil"/>
              <w:bottom w:val="single" w:sz="4" w:space="0" w:color="auto"/>
              <w:right w:val="single" w:sz="4" w:space="0" w:color="auto"/>
            </w:tcBorders>
            <w:shd w:val="clear" w:color="000000" w:fill="FFFFFF"/>
            <w:vAlign w:val="center"/>
            <w:hideMark/>
          </w:tcPr>
          <w:p w14:paraId="1B217088" w14:textId="77777777" w:rsidR="006F08FF" w:rsidRPr="00E84C94" w:rsidRDefault="006F08FF" w:rsidP="00DF0EB7">
            <w:pPr>
              <w:spacing w:after="0" w:line="240" w:lineRule="auto"/>
              <w:jc w:val="center"/>
              <w:rPr>
                <w:rFonts w:eastAsia="Times New Roman" w:cstheme="minorHAnsi"/>
                <w:color w:val="000000"/>
                <w:sz w:val="20"/>
                <w:szCs w:val="20"/>
                <w:highlight w:val="yellow"/>
                <w:lang w:eastAsia="cs-CZ"/>
              </w:rPr>
            </w:pPr>
            <w:r>
              <w:rPr>
                <w:rFonts w:ascii="Calibri" w:hAnsi="Calibri" w:cs="Calibri"/>
                <w:color w:val="000000"/>
                <w:sz w:val="20"/>
                <w:szCs w:val="20"/>
              </w:rPr>
              <w:t>86%</w:t>
            </w:r>
          </w:p>
        </w:tc>
        <w:tc>
          <w:tcPr>
            <w:tcW w:w="1196" w:type="dxa"/>
            <w:tcBorders>
              <w:top w:val="nil"/>
              <w:left w:val="nil"/>
              <w:bottom w:val="single" w:sz="4" w:space="0" w:color="auto"/>
              <w:right w:val="single" w:sz="4" w:space="0" w:color="auto"/>
            </w:tcBorders>
            <w:shd w:val="clear" w:color="000000" w:fill="FFFFFF"/>
            <w:vAlign w:val="center"/>
          </w:tcPr>
          <w:p w14:paraId="6CE6E313" w14:textId="77777777" w:rsidR="006F08FF" w:rsidRDefault="006F08FF" w:rsidP="00DF0EB7">
            <w:pPr>
              <w:spacing w:after="0" w:line="240" w:lineRule="auto"/>
              <w:jc w:val="center"/>
              <w:rPr>
                <w:rFonts w:ascii="Calibri" w:hAnsi="Calibri" w:cs="Calibri"/>
                <w:color w:val="000000"/>
                <w:sz w:val="20"/>
                <w:szCs w:val="20"/>
              </w:rPr>
            </w:pPr>
            <w:r>
              <w:rPr>
                <w:rFonts w:ascii="Calibri" w:hAnsi="Calibri" w:cs="Calibri"/>
                <w:color w:val="000000"/>
                <w:sz w:val="20"/>
                <w:szCs w:val="20"/>
              </w:rPr>
              <w:t>21,5</w:t>
            </w:r>
          </w:p>
        </w:tc>
      </w:tr>
      <w:tr w:rsidR="006F08FF" w:rsidRPr="003A31F5" w14:paraId="04CBED08" w14:textId="77777777" w:rsidTr="00DF0EB7">
        <w:trPr>
          <w:trHeight w:hRule="exact" w:val="560"/>
          <w:jc w:val="center"/>
        </w:trPr>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D6AE55" w14:textId="77777777" w:rsidR="006F08FF" w:rsidRPr="003A31F5" w:rsidRDefault="006F08FF" w:rsidP="00DF0EB7">
            <w:pPr>
              <w:spacing w:after="0" w:line="240" w:lineRule="auto"/>
              <w:jc w:val="both"/>
              <w:rPr>
                <w:rFonts w:eastAsia="Times New Roman" w:cstheme="minorHAnsi"/>
                <w:color w:val="000000"/>
                <w:sz w:val="20"/>
                <w:szCs w:val="20"/>
                <w:lang w:eastAsia="cs-CZ"/>
              </w:rPr>
            </w:pPr>
            <w:r w:rsidRPr="003A31F5">
              <w:rPr>
                <w:rFonts w:eastAsia="Times New Roman" w:cstheme="minorHAnsi"/>
                <w:color w:val="000000"/>
                <w:sz w:val="20"/>
                <w:szCs w:val="20"/>
                <w:lang w:eastAsia="cs-CZ"/>
              </w:rPr>
              <w:t>Základní škola a Mateřská škola Pustá Kamenice</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FEAC5AD" w14:textId="77777777" w:rsidR="006F08FF" w:rsidRPr="003A31F5" w:rsidRDefault="006F08FF" w:rsidP="00DF0EB7">
            <w:pPr>
              <w:spacing w:after="0" w:line="240" w:lineRule="auto"/>
              <w:ind w:left="-70" w:firstLineChars="100" w:firstLine="200"/>
              <w:jc w:val="center"/>
              <w:rPr>
                <w:rFonts w:eastAsia="Times New Roman" w:cstheme="minorHAnsi"/>
                <w:color w:val="000000"/>
                <w:sz w:val="20"/>
                <w:szCs w:val="20"/>
                <w:lang w:eastAsia="cs-CZ"/>
              </w:rPr>
            </w:pPr>
            <w:r w:rsidRPr="003A31F5">
              <w:rPr>
                <w:rFonts w:eastAsia="Times New Roman" w:cstheme="minorHAnsi"/>
                <w:color w:val="000000"/>
                <w:sz w:val="20"/>
                <w:szCs w:val="20"/>
                <w:lang w:eastAsia="cs-CZ"/>
              </w:rPr>
              <w:t>Pustá Kamenice</w:t>
            </w:r>
          </w:p>
        </w:tc>
        <w:tc>
          <w:tcPr>
            <w:tcW w:w="851" w:type="dxa"/>
            <w:tcBorders>
              <w:top w:val="nil"/>
              <w:left w:val="nil"/>
              <w:bottom w:val="single" w:sz="4" w:space="0" w:color="auto"/>
              <w:right w:val="single" w:sz="4" w:space="0" w:color="auto"/>
            </w:tcBorders>
            <w:shd w:val="clear" w:color="000000" w:fill="FFFFFF"/>
            <w:vAlign w:val="center"/>
            <w:hideMark/>
          </w:tcPr>
          <w:p w14:paraId="7CAE4CAB" w14:textId="77777777" w:rsidR="006F08FF" w:rsidRPr="00E84C94" w:rsidRDefault="006F08FF" w:rsidP="00DF0EB7">
            <w:pPr>
              <w:spacing w:after="0" w:line="240" w:lineRule="auto"/>
              <w:jc w:val="right"/>
              <w:rPr>
                <w:rFonts w:eastAsia="Times New Roman" w:cstheme="minorHAnsi"/>
                <w:color w:val="000000"/>
                <w:sz w:val="20"/>
                <w:szCs w:val="20"/>
                <w:highlight w:val="yellow"/>
                <w:lang w:eastAsia="cs-CZ"/>
              </w:rPr>
            </w:pPr>
            <w:r>
              <w:rPr>
                <w:rFonts w:ascii="Calibri" w:hAnsi="Calibri" w:cs="Calibri"/>
                <w:color w:val="000000"/>
                <w:sz w:val="20"/>
                <w:szCs w:val="20"/>
              </w:rPr>
              <w:t>30</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45C03F9F" w14:textId="77777777" w:rsidR="006F08FF" w:rsidRDefault="006F08FF" w:rsidP="00DF0EB7">
            <w:pPr>
              <w:spacing w:after="0" w:line="240" w:lineRule="auto"/>
              <w:jc w:val="right"/>
              <w:rPr>
                <w:rFonts w:ascii="Calibri" w:hAnsi="Calibri" w:cs="Calibri"/>
                <w:color w:val="000000"/>
                <w:sz w:val="20"/>
                <w:szCs w:val="20"/>
              </w:rPr>
            </w:pPr>
            <w:r>
              <w:rPr>
                <w:rFonts w:ascii="Calibri" w:hAnsi="Calibri" w:cs="Calibri"/>
                <w:color w:val="000000"/>
                <w:sz w:val="20"/>
                <w:szCs w:val="20"/>
              </w:rPr>
              <w:t>2</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7B558835" w14:textId="77777777" w:rsidR="006F08FF" w:rsidRPr="00E84C94" w:rsidRDefault="006F08FF" w:rsidP="00DF0EB7">
            <w:pPr>
              <w:spacing w:after="0" w:line="240" w:lineRule="auto"/>
              <w:jc w:val="right"/>
              <w:rPr>
                <w:rFonts w:eastAsia="Times New Roman" w:cstheme="minorHAnsi"/>
                <w:color w:val="000000"/>
                <w:sz w:val="20"/>
                <w:szCs w:val="20"/>
                <w:highlight w:val="yellow"/>
                <w:lang w:eastAsia="cs-CZ"/>
              </w:rPr>
            </w:pPr>
            <w:r>
              <w:rPr>
                <w:rFonts w:ascii="Calibri" w:hAnsi="Calibri" w:cs="Calibri"/>
                <w:color w:val="000000"/>
                <w:sz w:val="20"/>
                <w:szCs w:val="20"/>
              </w:rPr>
              <w:t>26</w:t>
            </w:r>
          </w:p>
        </w:tc>
        <w:tc>
          <w:tcPr>
            <w:tcW w:w="1134" w:type="dxa"/>
            <w:tcBorders>
              <w:top w:val="nil"/>
              <w:left w:val="nil"/>
              <w:bottom w:val="single" w:sz="4" w:space="0" w:color="auto"/>
              <w:right w:val="single" w:sz="4" w:space="0" w:color="auto"/>
            </w:tcBorders>
            <w:shd w:val="clear" w:color="000000" w:fill="FFFFFF"/>
            <w:vAlign w:val="center"/>
            <w:hideMark/>
          </w:tcPr>
          <w:p w14:paraId="1B57441B" w14:textId="77777777" w:rsidR="006F08FF" w:rsidRPr="00E84C94" w:rsidRDefault="006F08FF" w:rsidP="00DF0EB7">
            <w:pPr>
              <w:spacing w:after="0" w:line="240" w:lineRule="auto"/>
              <w:jc w:val="right"/>
              <w:rPr>
                <w:rFonts w:eastAsia="Times New Roman" w:cstheme="minorHAnsi"/>
                <w:color w:val="000000"/>
                <w:sz w:val="20"/>
                <w:szCs w:val="20"/>
                <w:highlight w:val="yellow"/>
                <w:lang w:eastAsia="cs-CZ"/>
              </w:rPr>
            </w:pPr>
            <w:r>
              <w:rPr>
                <w:rFonts w:ascii="Calibri" w:hAnsi="Calibri" w:cs="Calibri"/>
                <w:color w:val="000000"/>
                <w:sz w:val="20"/>
                <w:szCs w:val="20"/>
              </w:rPr>
              <w:t>4</w:t>
            </w:r>
          </w:p>
        </w:tc>
        <w:tc>
          <w:tcPr>
            <w:tcW w:w="1077" w:type="dxa"/>
            <w:tcBorders>
              <w:top w:val="nil"/>
              <w:left w:val="nil"/>
              <w:bottom w:val="single" w:sz="4" w:space="0" w:color="auto"/>
              <w:right w:val="single" w:sz="4" w:space="0" w:color="auto"/>
            </w:tcBorders>
            <w:shd w:val="clear" w:color="000000" w:fill="FFFFFF"/>
            <w:vAlign w:val="center"/>
            <w:hideMark/>
          </w:tcPr>
          <w:p w14:paraId="7DDC742E" w14:textId="77777777" w:rsidR="006F08FF" w:rsidRPr="00E84C94" w:rsidRDefault="006F08FF" w:rsidP="00DF0EB7">
            <w:pPr>
              <w:spacing w:after="0" w:line="240" w:lineRule="auto"/>
              <w:jc w:val="center"/>
              <w:rPr>
                <w:rFonts w:eastAsia="Times New Roman" w:cstheme="minorHAnsi"/>
                <w:color w:val="000000"/>
                <w:sz w:val="20"/>
                <w:szCs w:val="20"/>
                <w:highlight w:val="yellow"/>
                <w:lang w:eastAsia="cs-CZ"/>
              </w:rPr>
            </w:pPr>
            <w:r>
              <w:rPr>
                <w:rFonts w:ascii="Calibri" w:hAnsi="Calibri" w:cs="Calibri"/>
                <w:color w:val="000000"/>
                <w:sz w:val="20"/>
                <w:szCs w:val="20"/>
              </w:rPr>
              <w:t>87%</w:t>
            </w:r>
          </w:p>
        </w:tc>
        <w:tc>
          <w:tcPr>
            <w:tcW w:w="1196" w:type="dxa"/>
            <w:tcBorders>
              <w:top w:val="nil"/>
              <w:left w:val="nil"/>
              <w:bottom w:val="single" w:sz="4" w:space="0" w:color="auto"/>
              <w:right w:val="single" w:sz="4" w:space="0" w:color="auto"/>
            </w:tcBorders>
            <w:shd w:val="clear" w:color="000000" w:fill="FFFFFF"/>
            <w:vAlign w:val="center"/>
          </w:tcPr>
          <w:p w14:paraId="0D6207A5" w14:textId="77777777" w:rsidR="006F08FF" w:rsidRDefault="006F08FF" w:rsidP="00DF0EB7">
            <w:pPr>
              <w:spacing w:after="0" w:line="240" w:lineRule="auto"/>
              <w:jc w:val="center"/>
              <w:rPr>
                <w:rFonts w:ascii="Calibri" w:hAnsi="Calibri" w:cs="Calibri"/>
                <w:color w:val="000000"/>
                <w:sz w:val="20"/>
                <w:szCs w:val="20"/>
              </w:rPr>
            </w:pPr>
            <w:r>
              <w:rPr>
                <w:rFonts w:ascii="Calibri" w:hAnsi="Calibri" w:cs="Calibri"/>
                <w:color w:val="000000"/>
                <w:sz w:val="20"/>
                <w:szCs w:val="20"/>
              </w:rPr>
              <w:t>13,0</w:t>
            </w:r>
          </w:p>
        </w:tc>
      </w:tr>
      <w:tr w:rsidR="006F08FF" w:rsidRPr="003A31F5" w14:paraId="2D266124" w14:textId="77777777" w:rsidTr="00DF0EB7">
        <w:trPr>
          <w:trHeight w:val="724"/>
          <w:jc w:val="center"/>
        </w:trPr>
        <w:tc>
          <w:tcPr>
            <w:tcW w:w="240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510634" w14:textId="77777777" w:rsidR="006F08FF" w:rsidRPr="003A31F5" w:rsidRDefault="006F08FF" w:rsidP="00DF0EB7">
            <w:pPr>
              <w:spacing w:after="0" w:line="240" w:lineRule="auto"/>
              <w:rPr>
                <w:rFonts w:eastAsia="Times New Roman" w:cstheme="minorHAnsi"/>
                <w:color w:val="000000"/>
                <w:sz w:val="20"/>
                <w:szCs w:val="20"/>
                <w:lang w:eastAsia="cs-CZ"/>
              </w:rPr>
            </w:pPr>
            <w:r w:rsidRPr="003A31F5">
              <w:rPr>
                <w:rFonts w:eastAsia="Times New Roman" w:cstheme="minorHAnsi"/>
                <w:color w:val="000000"/>
                <w:sz w:val="20"/>
                <w:szCs w:val="20"/>
                <w:lang w:eastAsia="cs-CZ"/>
              </w:rPr>
              <w:t>Základní škola a Mateřská škola Sádek</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567B882" w14:textId="77777777" w:rsidR="006F08FF" w:rsidRPr="003A31F5" w:rsidRDefault="006F08FF" w:rsidP="00DF0EB7">
            <w:pPr>
              <w:spacing w:after="0" w:line="240" w:lineRule="auto"/>
              <w:ind w:left="-70"/>
              <w:jc w:val="center"/>
              <w:rPr>
                <w:rFonts w:eastAsia="Times New Roman" w:cstheme="minorHAnsi"/>
                <w:color w:val="000000"/>
                <w:sz w:val="20"/>
                <w:szCs w:val="20"/>
                <w:lang w:eastAsia="cs-CZ"/>
              </w:rPr>
            </w:pPr>
            <w:r w:rsidRPr="003A31F5">
              <w:rPr>
                <w:rFonts w:eastAsia="Times New Roman" w:cstheme="minorHAnsi"/>
                <w:color w:val="000000"/>
                <w:sz w:val="20"/>
                <w:szCs w:val="20"/>
                <w:lang w:eastAsia="cs-CZ"/>
              </w:rPr>
              <w:t>Sádek</w:t>
            </w:r>
          </w:p>
        </w:tc>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71E0EDF" w14:textId="77777777" w:rsidR="006F08FF" w:rsidRPr="00E84C94" w:rsidRDefault="006F08FF" w:rsidP="00DF0EB7">
            <w:pPr>
              <w:spacing w:after="0" w:line="240" w:lineRule="auto"/>
              <w:jc w:val="right"/>
              <w:rPr>
                <w:rFonts w:eastAsia="Times New Roman" w:cstheme="minorHAnsi"/>
                <w:color w:val="000000"/>
                <w:sz w:val="20"/>
                <w:szCs w:val="20"/>
                <w:highlight w:val="yellow"/>
                <w:lang w:eastAsia="cs-CZ"/>
              </w:rPr>
            </w:pPr>
            <w:r>
              <w:rPr>
                <w:rFonts w:ascii="Calibri" w:hAnsi="Calibri" w:cs="Calibri"/>
                <w:color w:val="000000"/>
                <w:sz w:val="20"/>
                <w:szCs w:val="20"/>
              </w:rPr>
              <w:t>80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772D4AF7" w14:textId="77777777" w:rsidR="006F08FF" w:rsidRDefault="006F08FF" w:rsidP="00DF0EB7">
            <w:pPr>
              <w:spacing w:after="0" w:line="240" w:lineRule="auto"/>
              <w:jc w:val="right"/>
              <w:rPr>
                <w:rFonts w:ascii="Calibri" w:hAnsi="Calibri" w:cs="Calibri"/>
                <w:color w:val="000000"/>
                <w:sz w:val="20"/>
                <w:szCs w:val="20"/>
              </w:rPr>
            </w:pPr>
            <w:r>
              <w:rPr>
                <w:rFonts w:ascii="Calibri" w:hAnsi="Calibri" w:cs="Calibri"/>
                <w:color w:val="000000"/>
                <w:sz w:val="20"/>
                <w:szCs w:val="20"/>
              </w:rPr>
              <w:t>3</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1FA1CA49" w14:textId="77777777" w:rsidR="006F08FF" w:rsidRPr="00E84C94" w:rsidRDefault="006F08FF" w:rsidP="00DF0EB7">
            <w:pPr>
              <w:spacing w:after="0" w:line="240" w:lineRule="auto"/>
              <w:jc w:val="right"/>
              <w:rPr>
                <w:rFonts w:eastAsia="Times New Roman" w:cstheme="minorHAnsi"/>
                <w:color w:val="000000"/>
                <w:sz w:val="20"/>
                <w:szCs w:val="20"/>
                <w:highlight w:val="yellow"/>
                <w:lang w:eastAsia="cs-CZ"/>
              </w:rPr>
            </w:pPr>
            <w:r>
              <w:rPr>
                <w:rFonts w:ascii="Calibri" w:hAnsi="Calibri" w:cs="Calibri"/>
                <w:color w:val="000000"/>
                <w:sz w:val="20"/>
                <w:szCs w:val="20"/>
              </w:rPr>
              <w:t>48</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1CDA235F" w14:textId="77777777" w:rsidR="006F08FF" w:rsidRPr="00E84C94" w:rsidRDefault="006F08FF" w:rsidP="00DF0EB7">
            <w:pPr>
              <w:spacing w:after="0" w:line="240" w:lineRule="auto"/>
              <w:jc w:val="right"/>
              <w:rPr>
                <w:rFonts w:eastAsia="Times New Roman" w:cstheme="minorHAnsi"/>
                <w:color w:val="000000"/>
                <w:sz w:val="20"/>
                <w:szCs w:val="20"/>
                <w:highlight w:val="yellow"/>
                <w:lang w:eastAsia="cs-CZ"/>
              </w:rPr>
            </w:pPr>
            <w:r>
              <w:rPr>
                <w:rFonts w:ascii="Calibri" w:hAnsi="Calibri" w:cs="Calibri"/>
                <w:color w:val="000000"/>
                <w:sz w:val="20"/>
                <w:szCs w:val="20"/>
              </w:rPr>
              <w:t>32</w:t>
            </w:r>
          </w:p>
        </w:tc>
        <w:tc>
          <w:tcPr>
            <w:tcW w:w="1077" w:type="dxa"/>
            <w:tcBorders>
              <w:top w:val="nil"/>
              <w:left w:val="single" w:sz="4" w:space="0" w:color="auto"/>
              <w:bottom w:val="single" w:sz="4" w:space="0" w:color="auto"/>
              <w:right w:val="single" w:sz="4" w:space="0" w:color="auto"/>
            </w:tcBorders>
            <w:shd w:val="clear" w:color="000000" w:fill="FFFFFF"/>
            <w:vAlign w:val="center"/>
            <w:hideMark/>
          </w:tcPr>
          <w:p w14:paraId="778BA69C" w14:textId="77777777" w:rsidR="006F08FF" w:rsidRPr="00E84C94" w:rsidRDefault="006F08FF" w:rsidP="00DF0EB7">
            <w:pPr>
              <w:spacing w:after="0" w:line="240" w:lineRule="auto"/>
              <w:jc w:val="center"/>
              <w:rPr>
                <w:rFonts w:eastAsia="Times New Roman" w:cstheme="minorHAnsi"/>
                <w:color w:val="000000"/>
                <w:sz w:val="20"/>
                <w:szCs w:val="20"/>
                <w:highlight w:val="yellow"/>
                <w:lang w:eastAsia="cs-CZ"/>
              </w:rPr>
            </w:pPr>
            <w:r>
              <w:rPr>
                <w:rFonts w:ascii="Calibri" w:hAnsi="Calibri" w:cs="Calibri"/>
                <w:color w:val="000000"/>
                <w:sz w:val="20"/>
                <w:szCs w:val="20"/>
              </w:rPr>
              <w:t>60%</w:t>
            </w:r>
          </w:p>
        </w:tc>
        <w:tc>
          <w:tcPr>
            <w:tcW w:w="1196" w:type="dxa"/>
            <w:tcBorders>
              <w:top w:val="nil"/>
              <w:left w:val="single" w:sz="4" w:space="0" w:color="auto"/>
              <w:bottom w:val="single" w:sz="4" w:space="0" w:color="auto"/>
              <w:right w:val="single" w:sz="4" w:space="0" w:color="auto"/>
            </w:tcBorders>
            <w:shd w:val="clear" w:color="000000" w:fill="FFFFFF"/>
            <w:vAlign w:val="center"/>
          </w:tcPr>
          <w:p w14:paraId="4383AA3B" w14:textId="77777777" w:rsidR="006F08FF" w:rsidRDefault="006F08FF" w:rsidP="00DF0EB7">
            <w:pPr>
              <w:spacing w:after="0" w:line="240" w:lineRule="auto"/>
              <w:jc w:val="center"/>
              <w:rPr>
                <w:rFonts w:ascii="Calibri" w:hAnsi="Calibri" w:cs="Calibri"/>
                <w:color w:val="000000"/>
                <w:sz w:val="20"/>
                <w:szCs w:val="20"/>
              </w:rPr>
            </w:pPr>
            <w:r>
              <w:rPr>
                <w:rFonts w:ascii="Calibri" w:hAnsi="Calibri" w:cs="Calibri"/>
                <w:color w:val="000000"/>
                <w:sz w:val="20"/>
                <w:szCs w:val="20"/>
              </w:rPr>
              <w:t>16,0</w:t>
            </w:r>
          </w:p>
        </w:tc>
      </w:tr>
      <w:tr w:rsidR="006F08FF" w:rsidRPr="003A31F5" w14:paraId="2DB1BA2D" w14:textId="77777777" w:rsidTr="00DF0EB7">
        <w:trPr>
          <w:trHeight w:hRule="exact" w:val="560"/>
          <w:jc w:val="center"/>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34697566" w14:textId="77777777" w:rsidR="006F08FF" w:rsidRPr="003A31F5" w:rsidRDefault="006F08FF" w:rsidP="00DF0EB7">
            <w:pPr>
              <w:spacing w:after="0" w:line="240" w:lineRule="auto"/>
              <w:jc w:val="both"/>
              <w:rPr>
                <w:rFonts w:eastAsia="Times New Roman" w:cstheme="minorHAnsi"/>
                <w:color w:val="000000"/>
                <w:sz w:val="20"/>
                <w:szCs w:val="20"/>
                <w:lang w:eastAsia="cs-CZ"/>
              </w:rPr>
            </w:pPr>
            <w:r w:rsidRPr="003A31F5">
              <w:rPr>
                <w:rFonts w:eastAsia="Times New Roman" w:cstheme="minorHAnsi"/>
                <w:color w:val="000000"/>
                <w:sz w:val="20"/>
                <w:szCs w:val="20"/>
                <w:lang w:eastAsia="cs-CZ"/>
              </w:rPr>
              <w:lastRenderedPageBreak/>
              <w:t>Základní škola a mateřská škola Široký Důl</w:t>
            </w:r>
          </w:p>
        </w:tc>
        <w:tc>
          <w:tcPr>
            <w:tcW w:w="1134" w:type="dxa"/>
            <w:tcBorders>
              <w:top w:val="nil"/>
              <w:left w:val="nil"/>
              <w:bottom w:val="single" w:sz="4" w:space="0" w:color="auto"/>
              <w:right w:val="single" w:sz="4" w:space="0" w:color="auto"/>
            </w:tcBorders>
            <w:shd w:val="clear" w:color="000000" w:fill="FFFFFF"/>
            <w:vAlign w:val="center"/>
            <w:hideMark/>
          </w:tcPr>
          <w:p w14:paraId="4CC9A34B" w14:textId="77777777" w:rsidR="006F08FF" w:rsidRPr="003A31F5" w:rsidRDefault="006F08FF" w:rsidP="00DF0EB7">
            <w:pPr>
              <w:spacing w:after="0" w:line="240" w:lineRule="auto"/>
              <w:ind w:left="-70" w:firstLineChars="100" w:firstLine="200"/>
              <w:jc w:val="center"/>
              <w:rPr>
                <w:rFonts w:eastAsia="Times New Roman" w:cstheme="minorHAnsi"/>
                <w:color w:val="000000"/>
                <w:sz w:val="20"/>
                <w:szCs w:val="20"/>
                <w:lang w:eastAsia="cs-CZ"/>
              </w:rPr>
            </w:pPr>
            <w:r w:rsidRPr="003A31F5">
              <w:rPr>
                <w:rFonts w:eastAsia="Times New Roman" w:cstheme="minorHAnsi"/>
                <w:color w:val="000000"/>
                <w:sz w:val="20"/>
                <w:szCs w:val="20"/>
                <w:lang w:eastAsia="cs-CZ"/>
              </w:rPr>
              <w:t>Široký Důl</w:t>
            </w:r>
          </w:p>
        </w:tc>
        <w:tc>
          <w:tcPr>
            <w:tcW w:w="851" w:type="dxa"/>
            <w:tcBorders>
              <w:top w:val="nil"/>
              <w:left w:val="nil"/>
              <w:bottom w:val="single" w:sz="4" w:space="0" w:color="auto"/>
              <w:right w:val="single" w:sz="4" w:space="0" w:color="auto"/>
            </w:tcBorders>
            <w:shd w:val="clear" w:color="000000" w:fill="FFFFFF"/>
            <w:vAlign w:val="center"/>
            <w:hideMark/>
          </w:tcPr>
          <w:p w14:paraId="6E8A5AE5" w14:textId="77777777" w:rsidR="006F08FF" w:rsidRPr="00E84C94" w:rsidRDefault="006F08FF" w:rsidP="00DF0EB7">
            <w:pPr>
              <w:spacing w:after="0" w:line="240" w:lineRule="auto"/>
              <w:jc w:val="right"/>
              <w:rPr>
                <w:rFonts w:eastAsia="Times New Roman" w:cstheme="minorHAnsi"/>
                <w:color w:val="000000"/>
                <w:sz w:val="20"/>
                <w:szCs w:val="20"/>
                <w:highlight w:val="yellow"/>
                <w:lang w:eastAsia="cs-CZ"/>
              </w:rPr>
            </w:pPr>
            <w:r>
              <w:rPr>
                <w:rFonts w:ascii="Calibri" w:hAnsi="Calibri" w:cs="Calibri"/>
                <w:color w:val="000000"/>
                <w:sz w:val="20"/>
                <w:szCs w:val="20"/>
              </w:rPr>
              <w:t>50</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4CCDFD8D" w14:textId="77777777" w:rsidR="006F08FF" w:rsidRDefault="006F08FF" w:rsidP="00DF0EB7">
            <w:pPr>
              <w:spacing w:after="0" w:line="240" w:lineRule="auto"/>
              <w:jc w:val="right"/>
              <w:rPr>
                <w:rFonts w:ascii="Calibri" w:hAnsi="Calibri" w:cs="Calibri"/>
                <w:color w:val="000000"/>
                <w:sz w:val="20"/>
                <w:szCs w:val="20"/>
              </w:rPr>
            </w:pPr>
            <w:r>
              <w:rPr>
                <w:rFonts w:ascii="Calibri" w:hAnsi="Calibri" w:cs="Calibri"/>
                <w:color w:val="000000"/>
                <w:sz w:val="20"/>
                <w:szCs w:val="20"/>
              </w:rPr>
              <w:t>2</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1584D587" w14:textId="77777777" w:rsidR="006F08FF" w:rsidRPr="00E84C94" w:rsidRDefault="006F08FF" w:rsidP="00DF0EB7">
            <w:pPr>
              <w:spacing w:after="0" w:line="240" w:lineRule="auto"/>
              <w:jc w:val="right"/>
              <w:rPr>
                <w:rFonts w:eastAsia="Times New Roman" w:cstheme="minorHAnsi"/>
                <w:color w:val="000000"/>
                <w:sz w:val="20"/>
                <w:szCs w:val="20"/>
                <w:highlight w:val="yellow"/>
                <w:lang w:eastAsia="cs-CZ"/>
              </w:rPr>
            </w:pPr>
            <w:r>
              <w:rPr>
                <w:rFonts w:ascii="Calibri" w:hAnsi="Calibri" w:cs="Calibri"/>
                <w:color w:val="000000"/>
                <w:sz w:val="20"/>
                <w:szCs w:val="20"/>
              </w:rPr>
              <w:t>21</w:t>
            </w:r>
          </w:p>
        </w:tc>
        <w:tc>
          <w:tcPr>
            <w:tcW w:w="1134" w:type="dxa"/>
            <w:tcBorders>
              <w:top w:val="nil"/>
              <w:left w:val="nil"/>
              <w:bottom w:val="single" w:sz="4" w:space="0" w:color="auto"/>
              <w:right w:val="single" w:sz="4" w:space="0" w:color="auto"/>
            </w:tcBorders>
            <w:shd w:val="clear" w:color="000000" w:fill="FFFFFF"/>
            <w:vAlign w:val="center"/>
            <w:hideMark/>
          </w:tcPr>
          <w:p w14:paraId="24006493" w14:textId="77777777" w:rsidR="006F08FF" w:rsidRPr="00E84C94" w:rsidRDefault="006F08FF" w:rsidP="00DF0EB7">
            <w:pPr>
              <w:spacing w:after="0" w:line="240" w:lineRule="auto"/>
              <w:jc w:val="right"/>
              <w:rPr>
                <w:rFonts w:eastAsia="Times New Roman" w:cstheme="minorHAnsi"/>
                <w:color w:val="000000"/>
                <w:sz w:val="20"/>
                <w:szCs w:val="20"/>
                <w:highlight w:val="yellow"/>
                <w:lang w:eastAsia="cs-CZ"/>
              </w:rPr>
            </w:pPr>
            <w:r>
              <w:rPr>
                <w:rFonts w:ascii="Calibri" w:hAnsi="Calibri" w:cs="Calibri"/>
                <w:color w:val="000000"/>
                <w:sz w:val="20"/>
                <w:szCs w:val="20"/>
              </w:rPr>
              <w:t>29</w:t>
            </w:r>
          </w:p>
        </w:tc>
        <w:tc>
          <w:tcPr>
            <w:tcW w:w="1077" w:type="dxa"/>
            <w:tcBorders>
              <w:top w:val="nil"/>
              <w:left w:val="nil"/>
              <w:bottom w:val="single" w:sz="4" w:space="0" w:color="auto"/>
              <w:right w:val="single" w:sz="4" w:space="0" w:color="auto"/>
            </w:tcBorders>
            <w:shd w:val="clear" w:color="000000" w:fill="FFFFFF"/>
            <w:vAlign w:val="center"/>
            <w:hideMark/>
          </w:tcPr>
          <w:p w14:paraId="3E1F2EA6" w14:textId="77777777" w:rsidR="006F08FF" w:rsidRPr="00E84C94" w:rsidRDefault="006F08FF" w:rsidP="00DF0EB7">
            <w:pPr>
              <w:spacing w:after="0" w:line="240" w:lineRule="auto"/>
              <w:jc w:val="center"/>
              <w:rPr>
                <w:rFonts w:eastAsia="Times New Roman" w:cstheme="minorHAnsi"/>
                <w:color w:val="000000"/>
                <w:sz w:val="20"/>
                <w:szCs w:val="20"/>
                <w:highlight w:val="yellow"/>
                <w:lang w:eastAsia="cs-CZ"/>
              </w:rPr>
            </w:pPr>
            <w:r>
              <w:rPr>
                <w:rFonts w:ascii="Calibri" w:hAnsi="Calibri" w:cs="Calibri"/>
                <w:color w:val="000000"/>
                <w:sz w:val="20"/>
                <w:szCs w:val="20"/>
              </w:rPr>
              <w:t>42%</w:t>
            </w:r>
          </w:p>
        </w:tc>
        <w:tc>
          <w:tcPr>
            <w:tcW w:w="1196" w:type="dxa"/>
            <w:tcBorders>
              <w:top w:val="nil"/>
              <w:left w:val="nil"/>
              <w:bottom w:val="single" w:sz="4" w:space="0" w:color="auto"/>
              <w:right w:val="single" w:sz="4" w:space="0" w:color="auto"/>
            </w:tcBorders>
            <w:shd w:val="clear" w:color="000000" w:fill="FFFFFF"/>
            <w:vAlign w:val="center"/>
          </w:tcPr>
          <w:p w14:paraId="4D4D6893" w14:textId="77777777" w:rsidR="006F08FF" w:rsidRDefault="006F08FF" w:rsidP="00DF0EB7">
            <w:pPr>
              <w:spacing w:after="0" w:line="240" w:lineRule="auto"/>
              <w:jc w:val="center"/>
              <w:rPr>
                <w:rFonts w:ascii="Calibri" w:hAnsi="Calibri" w:cs="Calibri"/>
                <w:color w:val="000000"/>
                <w:sz w:val="20"/>
                <w:szCs w:val="20"/>
              </w:rPr>
            </w:pPr>
            <w:r>
              <w:rPr>
                <w:rFonts w:ascii="Calibri" w:hAnsi="Calibri" w:cs="Calibri"/>
                <w:color w:val="000000"/>
                <w:sz w:val="20"/>
                <w:szCs w:val="20"/>
              </w:rPr>
              <w:t>10,5</w:t>
            </w:r>
          </w:p>
        </w:tc>
      </w:tr>
      <w:tr w:rsidR="006F08FF" w:rsidRPr="003A31F5" w14:paraId="24950B23" w14:textId="77777777" w:rsidTr="00DF0EB7">
        <w:trPr>
          <w:trHeight w:hRule="exact" w:val="560"/>
          <w:jc w:val="center"/>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164023F8" w14:textId="77777777" w:rsidR="006F08FF" w:rsidRPr="003A31F5" w:rsidRDefault="006F08FF" w:rsidP="00DF0EB7">
            <w:pPr>
              <w:spacing w:after="0" w:line="240" w:lineRule="auto"/>
              <w:jc w:val="both"/>
              <w:rPr>
                <w:rFonts w:eastAsia="Times New Roman" w:cstheme="minorHAnsi"/>
                <w:color w:val="000000"/>
                <w:sz w:val="20"/>
                <w:szCs w:val="20"/>
                <w:lang w:eastAsia="cs-CZ"/>
              </w:rPr>
            </w:pPr>
            <w:r w:rsidRPr="003A31F5">
              <w:rPr>
                <w:rFonts w:eastAsia="Times New Roman" w:cstheme="minorHAnsi"/>
                <w:color w:val="000000"/>
                <w:sz w:val="20"/>
                <w:szCs w:val="20"/>
                <w:lang w:eastAsia="cs-CZ"/>
              </w:rPr>
              <w:t>Základní škola a mateřská škola Telecí</w:t>
            </w:r>
          </w:p>
        </w:tc>
        <w:tc>
          <w:tcPr>
            <w:tcW w:w="1134" w:type="dxa"/>
            <w:tcBorders>
              <w:top w:val="nil"/>
              <w:left w:val="nil"/>
              <w:bottom w:val="single" w:sz="4" w:space="0" w:color="auto"/>
              <w:right w:val="single" w:sz="4" w:space="0" w:color="auto"/>
            </w:tcBorders>
            <w:shd w:val="clear" w:color="000000" w:fill="FFFFFF"/>
            <w:vAlign w:val="center"/>
            <w:hideMark/>
          </w:tcPr>
          <w:p w14:paraId="35B0AFD8" w14:textId="77777777" w:rsidR="006F08FF" w:rsidRPr="003A31F5" w:rsidRDefault="006F08FF" w:rsidP="00DF0EB7">
            <w:pPr>
              <w:spacing w:after="0" w:line="240" w:lineRule="auto"/>
              <w:ind w:left="-70" w:firstLineChars="100" w:firstLine="200"/>
              <w:jc w:val="center"/>
              <w:rPr>
                <w:rFonts w:eastAsia="Times New Roman" w:cstheme="minorHAnsi"/>
                <w:color w:val="000000"/>
                <w:sz w:val="20"/>
                <w:szCs w:val="20"/>
                <w:lang w:eastAsia="cs-CZ"/>
              </w:rPr>
            </w:pPr>
            <w:r w:rsidRPr="00BF03F0">
              <w:rPr>
                <w:rFonts w:eastAsia="Times New Roman" w:cstheme="minorHAnsi"/>
                <w:color w:val="000000"/>
                <w:sz w:val="20"/>
                <w:szCs w:val="20"/>
                <w:lang w:eastAsia="cs-CZ"/>
              </w:rPr>
              <w:t>Telecí</w:t>
            </w:r>
          </w:p>
        </w:tc>
        <w:tc>
          <w:tcPr>
            <w:tcW w:w="851" w:type="dxa"/>
            <w:tcBorders>
              <w:top w:val="nil"/>
              <w:left w:val="nil"/>
              <w:bottom w:val="single" w:sz="4" w:space="0" w:color="auto"/>
              <w:right w:val="single" w:sz="4" w:space="0" w:color="auto"/>
            </w:tcBorders>
            <w:shd w:val="clear" w:color="000000" w:fill="FFFFFF"/>
            <w:vAlign w:val="center"/>
            <w:hideMark/>
          </w:tcPr>
          <w:p w14:paraId="5656C7A3" w14:textId="77777777" w:rsidR="006F08FF" w:rsidRPr="00E84C94" w:rsidRDefault="006F08FF" w:rsidP="00DF0EB7">
            <w:pPr>
              <w:spacing w:after="0" w:line="240" w:lineRule="auto"/>
              <w:jc w:val="right"/>
              <w:rPr>
                <w:rFonts w:eastAsia="Times New Roman" w:cstheme="minorHAnsi"/>
                <w:color w:val="000000"/>
                <w:sz w:val="20"/>
                <w:szCs w:val="20"/>
                <w:highlight w:val="yellow"/>
                <w:lang w:eastAsia="cs-CZ"/>
              </w:rPr>
            </w:pPr>
            <w:r>
              <w:rPr>
                <w:rFonts w:ascii="Calibri" w:hAnsi="Calibri" w:cs="Calibri"/>
                <w:color w:val="000000"/>
                <w:sz w:val="20"/>
                <w:szCs w:val="20"/>
              </w:rPr>
              <w:t>120</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5A358DB5" w14:textId="77777777" w:rsidR="006F08FF" w:rsidRDefault="006F08FF" w:rsidP="00DF0EB7">
            <w:pPr>
              <w:spacing w:after="0" w:line="240" w:lineRule="auto"/>
              <w:jc w:val="right"/>
              <w:rPr>
                <w:rFonts w:ascii="Calibri" w:hAnsi="Calibri" w:cs="Calibri"/>
                <w:color w:val="000000"/>
                <w:sz w:val="20"/>
                <w:szCs w:val="20"/>
              </w:rPr>
            </w:pPr>
            <w:r>
              <w:rPr>
                <w:rFonts w:ascii="Calibri" w:hAnsi="Calibri" w:cs="Calibri"/>
                <w:color w:val="000000"/>
                <w:sz w:val="20"/>
                <w:szCs w:val="20"/>
              </w:rPr>
              <w:t>7</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538A3C42" w14:textId="77777777" w:rsidR="006F08FF" w:rsidRPr="00E84C94" w:rsidRDefault="006F08FF" w:rsidP="00DF0EB7">
            <w:pPr>
              <w:spacing w:after="0" w:line="240" w:lineRule="auto"/>
              <w:jc w:val="right"/>
              <w:rPr>
                <w:rFonts w:eastAsia="Times New Roman" w:cstheme="minorHAnsi"/>
                <w:color w:val="000000"/>
                <w:sz w:val="20"/>
                <w:szCs w:val="20"/>
                <w:highlight w:val="yellow"/>
                <w:lang w:eastAsia="cs-CZ"/>
              </w:rPr>
            </w:pPr>
            <w:r>
              <w:rPr>
                <w:rFonts w:ascii="Calibri" w:hAnsi="Calibri" w:cs="Calibri"/>
                <w:color w:val="000000"/>
                <w:sz w:val="20"/>
                <w:szCs w:val="20"/>
              </w:rPr>
              <w:t>59</w:t>
            </w:r>
          </w:p>
        </w:tc>
        <w:tc>
          <w:tcPr>
            <w:tcW w:w="1134" w:type="dxa"/>
            <w:tcBorders>
              <w:top w:val="nil"/>
              <w:left w:val="nil"/>
              <w:bottom w:val="single" w:sz="4" w:space="0" w:color="auto"/>
              <w:right w:val="single" w:sz="4" w:space="0" w:color="auto"/>
            </w:tcBorders>
            <w:shd w:val="clear" w:color="000000" w:fill="FFFFFF"/>
            <w:vAlign w:val="center"/>
            <w:hideMark/>
          </w:tcPr>
          <w:p w14:paraId="79369234" w14:textId="77777777" w:rsidR="006F08FF" w:rsidRPr="00E84C94" w:rsidRDefault="006F08FF" w:rsidP="00DF0EB7">
            <w:pPr>
              <w:spacing w:after="0" w:line="240" w:lineRule="auto"/>
              <w:jc w:val="right"/>
              <w:rPr>
                <w:rFonts w:eastAsia="Times New Roman" w:cstheme="minorHAnsi"/>
                <w:color w:val="000000"/>
                <w:sz w:val="20"/>
                <w:szCs w:val="20"/>
                <w:highlight w:val="yellow"/>
                <w:lang w:eastAsia="cs-CZ"/>
              </w:rPr>
            </w:pPr>
            <w:r>
              <w:rPr>
                <w:rFonts w:ascii="Calibri" w:hAnsi="Calibri" w:cs="Calibri"/>
                <w:color w:val="000000"/>
                <w:sz w:val="20"/>
                <w:szCs w:val="20"/>
              </w:rPr>
              <w:t>61</w:t>
            </w:r>
          </w:p>
        </w:tc>
        <w:tc>
          <w:tcPr>
            <w:tcW w:w="1077" w:type="dxa"/>
            <w:tcBorders>
              <w:top w:val="nil"/>
              <w:left w:val="nil"/>
              <w:bottom w:val="single" w:sz="4" w:space="0" w:color="auto"/>
              <w:right w:val="single" w:sz="4" w:space="0" w:color="auto"/>
            </w:tcBorders>
            <w:shd w:val="clear" w:color="000000" w:fill="FFFFFF"/>
            <w:vAlign w:val="center"/>
            <w:hideMark/>
          </w:tcPr>
          <w:p w14:paraId="3D93DA1D" w14:textId="77777777" w:rsidR="006F08FF" w:rsidRPr="00E84C94" w:rsidRDefault="006F08FF" w:rsidP="00DF0EB7">
            <w:pPr>
              <w:spacing w:after="0" w:line="240" w:lineRule="auto"/>
              <w:jc w:val="center"/>
              <w:rPr>
                <w:rFonts w:eastAsia="Times New Roman" w:cstheme="minorHAnsi"/>
                <w:color w:val="000000"/>
                <w:sz w:val="20"/>
                <w:szCs w:val="20"/>
                <w:highlight w:val="yellow"/>
                <w:lang w:eastAsia="cs-CZ"/>
              </w:rPr>
            </w:pPr>
            <w:r>
              <w:rPr>
                <w:rFonts w:ascii="Calibri" w:hAnsi="Calibri" w:cs="Calibri"/>
                <w:color w:val="000000"/>
                <w:sz w:val="20"/>
                <w:szCs w:val="20"/>
              </w:rPr>
              <w:t>49%</w:t>
            </w:r>
          </w:p>
        </w:tc>
        <w:tc>
          <w:tcPr>
            <w:tcW w:w="1196" w:type="dxa"/>
            <w:tcBorders>
              <w:top w:val="nil"/>
              <w:left w:val="nil"/>
              <w:bottom w:val="single" w:sz="4" w:space="0" w:color="auto"/>
              <w:right w:val="single" w:sz="4" w:space="0" w:color="auto"/>
            </w:tcBorders>
            <w:shd w:val="clear" w:color="000000" w:fill="FFFFFF"/>
            <w:vAlign w:val="center"/>
          </w:tcPr>
          <w:p w14:paraId="6C2362E0" w14:textId="77777777" w:rsidR="006F08FF" w:rsidRDefault="006F08FF" w:rsidP="00DF0EB7">
            <w:pPr>
              <w:spacing w:after="0" w:line="240" w:lineRule="auto"/>
              <w:jc w:val="center"/>
              <w:rPr>
                <w:rFonts w:ascii="Calibri" w:hAnsi="Calibri" w:cs="Calibri"/>
                <w:color w:val="000000"/>
                <w:sz w:val="20"/>
                <w:szCs w:val="20"/>
              </w:rPr>
            </w:pPr>
            <w:r>
              <w:rPr>
                <w:rFonts w:ascii="Calibri" w:hAnsi="Calibri" w:cs="Calibri"/>
                <w:color w:val="000000"/>
                <w:sz w:val="20"/>
                <w:szCs w:val="20"/>
              </w:rPr>
              <w:t>8,4</w:t>
            </w:r>
          </w:p>
        </w:tc>
      </w:tr>
      <w:tr w:rsidR="006F08FF" w:rsidRPr="003A31F5" w14:paraId="2C71BDE3" w14:textId="77777777" w:rsidTr="00DF0EB7">
        <w:trPr>
          <w:trHeight w:hRule="exact" w:val="560"/>
          <w:jc w:val="center"/>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04D8F697" w14:textId="77777777" w:rsidR="006F08FF" w:rsidRPr="003A31F5" w:rsidRDefault="006F08FF" w:rsidP="00DF0EB7">
            <w:pPr>
              <w:spacing w:after="0" w:line="240" w:lineRule="auto"/>
              <w:jc w:val="both"/>
              <w:rPr>
                <w:rFonts w:eastAsia="Times New Roman" w:cstheme="minorHAnsi"/>
                <w:color w:val="000000"/>
                <w:sz w:val="20"/>
                <w:szCs w:val="20"/>
                <w:lang w:eastAsia="cs-CZ"/>
              </w:rPr>
            </w:pPr>
            <w:r w:rsidRPr="003A31F5">
              <w:rPr>
                <w:rFonts w:eastAsia="Times New Roman" w:cstheme="minorHAnsi"/>
                <w:color w:val="000000"/>
                <w:sz w:val="20"/>
                <w:szCs w:val="20"/>
                <w:lang w:eastAsia="cs-CZ"/>
              </w:rPr>
              <w:t>Speciální</w:t>
            </w:r>
            <w:r>
              <w:rPr>
                <w:rFonts w:eastAsia="Times New Roman" w:cstheme="minorHAnsi"/>
                <w:color w:val="000000"/>
                <w:sz w:val="20"/>
                <w:szCs w:val="20"/>
                <w:lang w:eastAsia="cs-CZ"/>
              </w:rPr>
              <w:t xml:space="preserve"> mateřská škola a</w:t>
            </w:r>
            <w:r w:rsidRPr="003A31F5">
              <w:rPr>
                <w:rFonts w:eastAsia="Times New Roman" w:cstheme="minorHAnsi"/>
                <w:color w:val="000000"/>
                <w:sz w:val="20"/>
                <w:szCs w:val="20"/>
                <w:lang w:eastAsia="cs-CZ"/>
              </w:rPr>
              <w:t xml:space="preserve"> základní škola </w:t>
            </w:r>
            <w:r>
              <w:rPr>
                <w:rFonts w:eastAsia="Times New Roman" w:cstheme="minorHAnsi"/>
                <w:color w:val="000000"/>
                <w:sz w:val="20"/>
                <w:szCs w:val="20"/>
                <w:lang w:eastAsia="cs-CZ"/>
              </w:rPr>
              <w:t>Polička</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278AD2A" w14:textId="77777777" w:rsidR="006F08FF" w:rsidRPr="00BF03F0" w:rsidRDefault="006F08FF" w:rsidP="00DF0EB7">
            <w:pPr>
              <w:spacing w:after="0" w:line="240" w:lineRule="auto"/>
              <w:ind w:left="-70" w:firstLineChars="100" w:firstLine="200"/>
              <w:jc w:val="center"/>
              <w:rPr>
                <w:rFonts w:eastAsia="Times New Roman" w:cstheme="minorHAnsi"/>
                <w:color w:val="000000"/>
                <w:sz w:val="20"/>
                <w:szCs w:val="20"/>
                <w:lang w:eastAsia="cs-CZ"/>
              </w:rPr>
            </w:pPr>
            <w:r w:rsidRPr="00BF03F0">
              <w:rPr>
                <w:rFonts w:eastAsia="Times New Roman" w:cstheme="minorHAnsi"/>
                <w:color w:val="000000"/>
                <w:sz w:val="20"/>
                <w:szCs w:val="20"/>
                <w:lang w:eastAsia="cs-CZ"/>
              </w:rPr>
              <w:t>Polička</w:t>
            </w:r>
          </w:p>
        </w:tc>
        <w:tc>
          <w:tcPr>
            <w:tcW w:w="851" w:type="dxa"/>
            <w:tcBorders>
              <w:top w:val="nil"/>
              <w:left w:val="nil"/>
              <w:bottom w:val="single" w:sz="4" w:space="0" w:color="auto"/>
              <w:right w:val="single" w:sz="4" w:space="0" w:color="auto"/>
            </w:tcBorders>
            <w:shd w:val="clear" w:color="000000" w:fill="FFFFFF"/>
            <w:vAlign w:val="center"/>
            <w:hideMark/>
          </w:tcPr>
          <w:p w14:paraId="3A97E17A" w14:textId="77777777" w:rsidR="006F08FF" w:rsidRPr="00E84C94" w:rsidRDefault="006F08FF" w:rsidP="00DF0EB7">
            <w:pPr>
              <w:spacing w:after="0" w:line="240" w:lineRule="auto"/>
              <w:jc w:val="right"/>
              <w:rPr>
                <w:rFonts w:eastAsia="Times New Roman" w:cstheme="minorHAnsi"/>
                <w:color w:val="000000"/>
                <w:sz w:val="20"/>
                <w:szCs w:val="20"/>
                <w:highlight w:val="yellow"/>
                <w:lang w:eastAsia="cs-CZ"/>
              </w:rPr>
            </w:pPr>
            <w:r>
              <w:rPr>
                <w:rFonts w:ascii="Calibri" w:hAnsi="Calibri" w:cs="Calibri"/>
                <w:color w:val="000000"/>
                <w:sz w:val="20"/>
                <w:szCs w:val="20"/>
              </w:rPr>
              <w:t>80</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6FB1C827" w14:textId="77777777" w:rsidR="006F08FF" w:rsidRDefault="006F08FF" w:rsidP="00DF0EB7">
            <w:pPr>
              <w:spacing w:after="0" w:line="240" w:lineRule="auto"/>
              <w:jc w:val="right"/>
              <w:rPr>
                <w:rFonts w:ascii="Calibri" w:hAnsi="Calibri" w:cs="Calibri"/>
                <w:color w:val="000000"/>
                <w:sz w:val="20"/>
                <w:szCs w:val="20"/>
              </w:rPr>
            </w:pPr>
            <w:r>
              <w:rPr>
                <w:rFonts w:ascii="Calibri" w:hAnsi="Calibri" w:cs="Calibri"/>
                <w:color w:val="000000"/>
                <w:sz w:val="20"/>
                <w:szCs w:val="20"/>
              </w:rPr>
              <w:t>8</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12588146" w14:textId="77777777" w:rsidR="006F08FF" w:rsidRPr="00E84C94" w:rsidRDefault="006F08FF" w:rsidP="00DF0EB7">
            <w:pPr>
              <w:spacing w:after="0" w:line="240" w:lineRule="auto"/>
              <w:jc w:val="right"/>
              <w:rPr>
                <w:rFonts w:eastAsia="Times New Roman" w:cstheme="minorHAnsi"/>
                <w:color w:val="000000"/>
                <w:sz w:val="20"/>
                <w:szCs w:val="20"/>
                <w:highlight w:val="yellow"/>
                <w:lang w:eastAsia="cs-CZ"/>
              </w:rPr>
            </w:pPr>
            <w:r>
              <w:rPr>
                <w:rFonts w:ascii="Calibri" w:hAnsi="Calibri" w:cs="Calibri"/>
                <w:color w:val="000000"/>
                <w:sz w:val="20"/>
                <w:szCs w:val="20"/>
              </w:rPr>
              <w:t>45</w:t>
            </w:r>
          </w:p>
        </w:tc>
        <w:tc>
          <w:tcPr>
            <w:tcW w:w="1134" w:type="dxa"/>
            <w:tcBorders>
              <w:top w:val="nil"/>
              <w:left w:val="nil"/>
              <w:bottom w:val="single" w:sz="4" w:space="0" w:color="auto"/>
              <w:right w:val="single" w:sz="4" w:space="0" w:color="auto"/>
            </w:tcBorders>
            <w:shd w:val="clear" w:color="000000" w:fill="FFFFFF"/>
            <w:vAlign w:val="center"/>
            <w:hideMark/>
          </w:tcPr>
          <w:p w14:paraId="68640CB4" w14:textId="77777777" w:rsidR="006F08FF" w:rsidRPr="00E84C94" w:rsidRDefault="006F08FF" w:rsidP="00DF0EB7">
            <w:pPr>
              <w:spacing w:after="0" w:line="240" w:lineRule="auto"/>
              <w:jc w:val="right"/>
              <w:rPr>
                <w:rFonts w:eastAsia="Times New Roman" w:cstheme="minorHAnsi"/>
                <w:color w:val="000000"/>
                <w:sz w:val="20"/>
                <w:szCs w:val="20"/>
                <w:highlight w:val="yellow"/>
                <w:lang w:eastAsia="cs-CZ"/>
              </w:rPr>
            </w:pPr>
            <w:r>
              <w:rPr>
                <w:rFonts w:ascii="Calibri" w:hAnsi="Calibri" w:cs="Calibri"/>
                <w:color w:val="000000"/>
                <w:sz w:val="20"/>
                <w:szCs w:val="20"/>
              </w:rPr>
              <w:t>35</w:t>
            </w:r>
          </w:p>
        </w:tc>
        <w:tc>
          <w:tcPr>
            <w:tcW w:w="1077" w:type="dxa"/>
            <w:tcBorders>
              <w:top w:val="nil"/>
              <w:left w:val="nil"/>
              <w:bottom w:val="single" w:sz="4" w:space="0" w:color="auto"/>
              <w:right w:val="single" w:sz="4" w:space="0" w:color="auto"/>
            </w:tcBorders>
            <w:shd w:val="clear" w:color="000000" w:fill="FFFFFF"/>
            <w:vAlign w:val="center"/>
            <w:hideMark/>
          </w:tcPr>
          <w:p w14:paraId="61485105" w14:textId="77777777" w:rsidR="006F08FF" w:rsidRPr="00E84C94" w:rsidRDefault="006F08FF" w:rsidP="00DF0EB7">
            <w:pPr>
              <w:spacing w:after="0" w:line="240" w:lineRule="auto"/>
              <w:jc w:val="center"/>
              <w:rPr>
                <w:rFonts w:eastAsia="Times New Roman" w:cstheme="minorHAnsi"/>
                <w:color w:val="000000"/>
                <w:sz w:val="20"/>
                <w:szCs w:val="20"/>
                <w:highlight w:val="yellow"/>
                <w:lang w:eastAsia="cs-CZ"/>
              </w:rPr>
            </w:pPr>
            <w:r>
              <w:rPr>
                <w:rFonts w:ascii="Calibri" w:hAnsi="Calibri" w:cs="Calibri"/>
                <w:color w:val="000000"/>
                <w:sz w:val="20"/>
                <w:szCs w:val="20"/>
              </w:rPr>
              <w:t>56%</w:t>
            </w:r>
          </w:p>
        </w:tc>
        <w:tc>
          <w:tcPr>
            <w:tcW w:w="1196" w:type="dxa"/>
            <w:tcBorders>
              <w:top w:val="nil"/>
              <w:left w:val="nil"/>
              <w:bottom w:val="single" w:sz="4" w:space="0" w:color="auto"/>
              <w:right w:val="single" w:sz="4" w:space="0" w:color="auto"/>
            </w:tcBorders>
            <w:shd w:val="clear" w:color="000000" w:fill="FFFFFF"/>
            <w:vAlign w:val="center"/>
          </w:tcPr>
          <w:p w14:paraId="2E5921C8" w14:textId="77777777" w:rsidR="006F08FF" w:rsidRDefault="006F08FF" w:rsidP="00DF0EB7">
            <w:pPr>
              <w:spacing w:after="0" w:line="240" w:lineRule="auto"/>
              <w:jc w:val="center"/>
              <w:rPr>
                <w:rFonts w:ascii="Calibri" w:hAnsi="Calibri" w:cs="Calibri"/>
                <w:color w:val="000000"/>
                <w:sz w:val="20"/>
                <w:szCs w:val="20"/>
              </w:rPr>
            </w:pPr>
            <w:r>
              <w:rPr>
                <w:rFonts w:ascii="Calibri" w:hAnsi="Calibri" w:cs="Calibri"/>
                <w:color w:val="000000"/>
                <w:sz w:val="20"/>
                <w:szCs w:val="20"/>
              </w:rPr>
              <w:t>5,6</w:t>
            </w:r>
          </w:p>
        </w:tc>
      </w:tr>
      <w:tr w:rsidR="006F08FF" w:rsidRPr="003A31F5" w14:paraId="5AD4656E" w14:textId="77777777" w:rsidTr="00DF0EB7">
        <w:trPr>
          <w:trHeight w:val="505"/>
          <w:jc w:val="center"/>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228E8B34" w14:textId="77777777" w:rsidR="006F08FF" w:rsidRPr="003A31F5" w:rsidRDefault="006F08FF" w:rsidP="00DF0EB7">
            <w:pPr>
              <w:spacing w:after="0" w:line="240" w:lineRule="auto"/>
              <w:jc w:val="both"/>
              <w:rPr>
                <w:rFonts w:eastAsia="Times New Roman" w:cstheme="minorHAnsi"/>
                <w:color w:val="000000"/>
                <w:sz w:val="20"/>
                <w:szCs w:val="20"/>
                <w:lang w:eastAsia="cs-CZ"/>
              </w:rPr>
            </w:pPr>
            <w:r w:rsidRPr="003A31F5">
              <w:rPr>
                <w:rFonts w:eastAsia="Times New Roman" w:cstheme="minorHAnsi"/>
                <w:color w:val="000000"/>
                <w:sz w:val="20"/>
                <w:szCs w:val="20"/>
                <w:lang w:eastAsia="cs-CZ"/>
              </w:rPr>
              <w:t xml:space="preserve">Celkem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17F0648" w14:textId="77777777" w:rsidR="006F08FF" w:rsidRPr="00BF03F0" w:rsidRDefault="006F08FF" w:rsidP="00DF0EB7">
            <w:pPr>
              <w:spacing w:after="0" w:line="240" w:lineRule="auto"/>
              <w:ind w:left="-70"/>
              <w:jc w:val="center"/>
              <w:rPr>
                <w:rFonts w:eastAsia="Times New Roman" w:cstheme="minorHAnsi"/>
                <w:color w:val="000000"/>
                <w:sz w:val="20"/>
                <w:szCs w:val="20"/>
                <w:lang w:eastAsia="cs-CZ"/>
              </w:rPr>
            </w:pPr>
            <w:r w:rsidRPr="00BF03F0">
              <w:rPr>
                <w:rFonts w:eastAsia="Times New Roman" w:cstheme="minorHAnsi"/>
                <w:color w:val="000000"/>
                <w:sz w:val="20"/>
                <w:szCs w:val="20"/>
                <w:lang w:eastAsia="cs-CZ"/>
              </w:rPr>
              <w:t>-</w:t>
            </w:r>
          </w:p>
        </w:tc>
        <w:tc>
          <w:tcPr>
            <w:tcW w:w="851" w:type="dxa"/>
            <w:tcBorders>
              <w:top w:val="nil"/>
              <w:left w:val="single" w:sz="4" w:space="0" w:color="auto"/>
              <w:bottom w:val="single" w:sz="4" w:space="0" w:color="auto"/>
              <w:right w:val="single" w:sz="4" w:space="0" w:color="auto"/>
            </w:tcBorders>
            <w:shd w:val="clear" w:color="000000" w:fill="FFFFFF"/>
            <w:noWrap/>
            <w:vAlign w:val="center"/>
            <w:hideMark/>
          </w:tcPr>
          <w:p w14:paraId="1120E16F" w14:textId="77777777" w:rsidR="006F08FF" w:rsidRPr="00E84C94" w:rsidRDefault="006F08FF" w:rsidP="00DF0EB7">
            <w:pPr>
              <w:spacing w:after="0" w:line="240" w:lineRule="auto"/>
              <w:jc w:val="right"/>
              <w:rPr>
                <w:rFonts w:eastAsia="Times New Roman" w:cstheme="minorHAnsi"/>
                <w:color w:val="000000"/>
                <w:sz w:val="20"/>
                <w:szCs w:val="20"/>
                <w:highlight w:val="yellow"/>
                <w:lang w:eastAsia="cs-CZ"/>
              </w:rPr>
            </w:pPr>
            <w:r>
              <w:rPr>
                <w:rFonts w:ascii="Calibri" w:hAnsi="Calibri" w:cs="Calibri"/>
                <w:color w:val="000000"/>
                <w:sz w:val="20"/>
                <w:szCs w:val="20"/>
              </w:rPr>
              <w:t>2845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35751AAB" w14:textId="77777777" w:rsidR="006F08FF" w:rsidRDefault="006F08FF" w:rsidP="00DF0EB7">
            <w:pPr>
              <w:spacing w:after="0" w:line="240" w:lineRule="auto"/>
              <w:jc w:val="right"/>
              <w:rPr>
                <w:rFonts w:ascii="Calibri" w:hAnsi="Calibri" w:cs="Calibri"/>
                <w:color w:val="000000"/>
                <w:sz w:val="20"/>
                <w:szCs w:val="20"/>
              </w:rPr>
            </w:pPr>
            <w:r>
              <w:rPr>
                <w:rFonts w:ascii="Calibri" w:hAnsi="Calibri" w:cs="Calibri"/>
                <w:color w:val="000000"/>
                <w:sz w:val="20"/>
                <w:szCs w:val="20"/>
              </w:rPr>
              <w:t>100</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688CE690" w14:textId="77777777" w:rsidR="006F08FF" w:rsidRPr="00E84C94" w:rsidRDefault="006F08FF" w:rsidP="00DF0EB7">
            <w:pPr>
              <w:spacing w:after="0" w:line="240" w:lineRule="auto"/>
              <w:jc w:val="right"/>
              <w:rPr>
                <w:rFonts w:eastAsia="Times New Roman" w:cstheme="minorHAnsi"/>
                <w:color w:val="000000"/>
                <w:sz w:val="20"/>
                <w:szCs w:val="20"/>
                <w:highlight w:val="yellow"/>
                <w:lang w:eastAsia="cs-CZ"/>
              </w:rPr>
            </w:pPr>
            <w:r>
              <w:rPr>
                <w:rFonts w:ascii="Calibri" w:hAnsi="Calibri" w:cs="Calibri"/>
                <w:color w:val="000000"/>
                <w:sz w:val="20"/>
                <w:szCs w:val="20"/>
              </w:rPr>
              <w:t>1790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14:paraId="0076175B" w14:textId="77777777" w:rsidR="006F08FF" w:rsidRPr="00E84C94" w:rsidRDefault="006F08FF" w:rsidP="00DF0EB7">
            <w:pPr>
              <w:spacing w:after="0" w:line="240" w:lineRule="auto"/>
              <w:jc w:val="right"/>
              <w:rPr>
                <w:rFonts w:eastAsia="Times New Roman" w:cstheme="minorHAnsi"/>
                <w:color w:val="000000"/>
                <w:sz w:val="20"/>
                <w:szCs w:val="20"/>
                <w:highlight w:val="yellow"/>
                <w:lang w:eastAsia="cs-CZ"/>
              </w:rPr>
            </w:pPr>
            <w:r>
              <w:rPr>
                <w:rFonts w:ascii="Calibri" w:hAnsi="Calibri" w:cs="Calibri"/>
                <w:color w:val="000000"/>
                <w:sz w:val="20"/>
                <w:szCs w:val="20"/>
              </w:rPr>
              <w:t>1055</w:t>
            </w:r>
          </w:p>
        </w:tc>
        <w:tc>
          <w:tcPr>
            <w:tcW w:w="1077" w:type="dxa"/>
            <w:tcBorders>
              <w:top w:val="nil"/>
              <w:left w:val="single" w:sz="4" w:space="0" w:color="auto"/>
              <w:bottom w:val="single" w:sz="4" w:space="0" w:color="auto"/>
              <w:right w:val="single" w:sz="4" w:space="0" w:color="auto"/>
            </w:tcBorders>
            <w:shd w:val="clear" w:color="000000" w:fill="FFFFFF"/>
            <w:vAlign w:val="center"/>
            <w:hideMark/>
          </w:tcPr>
          <w:p w14:paraId="4D6AA6E5" w14:textId="77777777" w:rsidR="006F08FF" w:rsidRPr="00E84C94" w:rsidRDefault="006F08FF" w:rsidP="00DF0EB7">
            <w:pPr>
              <w:spacing w:after="0" w:line="240" w:lineRule="auto"/>
              <w:jc w:val="center"/>
              <w:rPr>
                <w:rFonts w:eastAsia="Times New Roman" w:cstheme="minorHAnsi"/>
                <w:color w:val="000000"/>
                <w:sz w:val="20"/>
                <w:szCs w:val="20"/>
                <w:highlight w:val="yellow"/>
                <w:lang w:eastAsia="cs-CZ"/>
              </w:rPr>
            </w:pPr>
            <w:r>
              <w:rPr>
                <w:rFonts w:ascii="Calibri" w:hAnsi="Calibri" w:cs="Calibri"/>
                <w:color w:val="000000"/>
                <w:sz w:val="20"/>
                <w:szCs w:val="20"/>
              </w:rPr>
              <w:t>63%</w:t>
            </w:r>
          </w:p>
        </w:tc>
        <w:tc>
          <w:tcPr>
            <w:tcW w:w="1196" w:type="dxa"/>
            <w:tcBorders>
              <w:top w:val="nil"/>
              <w:left w:val="single" w:sz="4" w:space="0" w:color="auto"/>
              <w:bottom w:val="single" w:sz="4" w:space="0" w:color="auto"/>
              <w:right w:val="single" w:sz="4" w:space="0" w:color="auto"/>
            </w:tcBorders>
            <w:shd w:val="clear" w:color="000000" w:fill="FFFFFF"/>
            <w:vAlign w:val="center"/>
          </w:tcPr>
          <w:p w14:paraId="0F9178CF" w14:textId="77777777" w:rsidR="006F08FF" w:rsidRDefault="006F08FF" w:rsidP="00DF0EB7">
            <w:pPr>
              <w:spacing w:after="0" w:line="240" w:lineRule="auto"/>
              <w:jc w:val="center"/>
              <w:rPr>
                <w:rFonts w:ascii="Calibri" w:hAnsi="Calibri" w:cs="Calibri"/>
                <w:color w:val="000000"/>
                <w:sz w:val="20"/>
                <w:szCs w:val="20"/>
              </w:rPr>
            </w:pPr>
            <w:r>
              <w:rPr>
                <w:rFonts w:ascii="Calibri" w:hAnsi="Calibri" w:cs="Calibri"/>
                <w:color w:val="000000"/>
                <w:sz w:val="20"/>
                <w:szCs w:val="20"/>
              </w:rPr>
              <w:t>17,9</w:t>
            </w:r>
          </w:p>
        </w:tc>
      </w:tr>
    </w:tbl>
    <w:bookmarkEnd w:id="16"/>
    <w:p w14:paraId="32C17371" w14:textId="77777777" w:rsidR="006F08FF" w:rsidRPr="006F08FF" w:rsidRDefault="006F08FF" w:rsidP="006F08FF">
      <w:pPr>
        <w:rPr>
          <w:rFonts w:eastAsia="Times New Roman" w:cstheme="minorHAnsi"/>
          <w:color w:val="000000"/>
          <w:sz w:val="20"/>
          <w:szCs w:val="20"/>
          <w:lang w:eastAsia="cs-CZ"/>
        </w:rPr>
      </w:pPr>
      <w:r w:rsidRPr="006F08FF">
        <w:rPr>
          <w:rFonts w:eastAsia="Times New Roman" w:cstheme="minorHAnsi"/>
          <w:color w:val="000000"/>
          <w:sz w:val="20"/>
          <w:szCs w:val="20"/>
          <w:lang w:eastAsia="cs-CZ"/>
        </w:rPr>
        <w:t>Zdroj: Výkazy MŠMT</w:t>
      </w:r>
    </w:p>
    <w:p w14:paraId="78C7B2FD" w14:textId="202A940A" w:rsidR="006F08FF" w:rsidRDefault="006F08FF" w:rsidP="002F47F4">
      <w:pPr>
        <w:spacing w:before="60" w:after="60" w:line="240" w:lineRule="auto"/>
        <w:rPr>
          <w:rFonts w:cs="Arial"/>
          <w:b/>
        </w:rPr>
      </w:pPr>
    </w:p>
    <w:p w14:paraId="32B4F450" w14:textId="14BF2D0F" w:rsidR="00E14F0F" w:rsidRDefault="00E14F0F" w:rsidP="00AF17A0">
      <w:pPr>
        <w:spacing w:before="60" w:after="120" w:line="240" w:lineRule="auto"/>
        <w:contextualSpacing/>
        <w:jc w:val="both"/>
        <w:rPr>
          <w:rFonts w:cs="Arial"/>
          <w:sz w:val="16"/>
          <w:szCs w:val="16"/>
        </w:rPr>
      </w:pPr>
    </w:p>
    <w:p w14:paraId="05304E54" w14:textId="77B2A86B" w:rsidR="002C799B" w:rsidRDefault="002C799B" w:rsidP="00AF17A0">
      <w:pPr>
        <w:spacing w:before="60" w:after="120" w:line="240" w:lineRule="auto"/>
        <w:contextualSpacing/>
        <w:jc w:val="both"/>
        <w:rPr>
          <w:rFonts w:cs="Arial"/>
          <w:sz w:val="16"/>
          <w:szCs w:val="16"/>
        </w:rPr>
      </w:pPr>
    </w:p>
    <w:tbl>
      <w:tblPr>
        <w:tblW w:w="9477" w:type="dxa"/>
        <w:jc w:val="center"/>
        <w:tblCellMar>
          <w:left w:w="70" w:type="dxa"/>
          <w:right w:w="70" w:type="dxa"/>
        </w:tblCellMar>
        <w:tblLook w:val="04A0" w:firstRow="1" w:lastRow="0" w:firstColumn="1" w:lastColumn="0" w:noHBand="0" w:noVBand="1"/>
      </w:tblPr>
      <w:tblGrid>
        <w:gridCol w:w="5650"/>
        <w:gridCol w:w="1198"/>
        <w:gridCol w:w="1301"/>
        <w:gridCol w:w="1328"/>
      </w:tblGrid>
      <w:tr w:rsidR="00BD5D49" w:rsidRPr="00CE2FDF" w14:paraId="5635942F" w14:textId="77777777" w:rsidTr="00DF0EB7">
        <w:trPr>
          <w:trHeight w:val="259"/>
          <w:jc w:val="center"/>
        </w:trPr>
        <w:tc>
          <w:tcPr>
            <w:tcW w:w="9477" w:type="dxa"/>
            <w:gridSpan w:val="4"/>
            <w:tcBorders>
              <w:top w:val="nil"/>
              <w:left w:val="nil"/>
              <w:bottom w:val="nil"/>
              <w:right w:val="nil"/>
            </w:tcBorders>
            <w:shd w:val="clear" w:color="auto" w:fill="auto"/>
            <w:noWrap/>
            <w:vAlign w:val="center"/>
            <w:hideMark/>
          </w:tcPr>
          <w:p w14:paraId="0548D58F" w14:textId="77777777" w:rsidR="00BD5D49" w:rsidRPr="00CE2FDF" w:rsidRDefault="00BD5D49" w:rsidP="00DF0EB7">
            <w:pPr>
              <w:spacing w:after="0" w:line="240" w:lineRule="auto"/>
              <w:rPr>
                <w:rFonts w:ascii="Calibri" w:eastAsia="Times New Roman" w:hAnsi="Calibri" w:cs="Calibri"/>
                <w:b/>
                <w:bCs/>
                <w:color w:val="000000"/>
                <w:lang w:eastAsia="cs-CZ"/>
              </w:rPr>
            </w:pPr>
            <w:bookmarkStart w:id="17" w:name="_Hlk60909382"/>
            <w:r w:rsidRPr="00B64C8E">
              <w:rPr>
                <w:rFonts w:ascii="Calibri" w:eastAsia="Times New Roman" w:hAnsi="Calibri" w:cs="Calibri"/>
                <w:b/>
                <w:bCs/>
                <w:color w:val="000000"/>
                <w:lang w:eastAsia="cs-CZ"/>
              </w:rPr>
              <w:t xml:space="preserve">Tabulka č. 15: </w:t>
            </w:r>
            <w:r w:rsidRPr="00CE2FDF">
              <w:rPr>
                <w:rFonts w:ascii="Calibri" w:eastAsia="Times New Roman" w:hAnsi="Calibri" w:cs="Calibri"/>
                <w:b/>
                <w:bCs/>
                <w:color w:val="000000"/>
                <w:lang w:eastAsia="cs-CZ"/>
              </w:rPr>
              <w:t>Očekávaný vývoj počtu žáků ZŠ na území Poličska</w:t>
            </w:r>
          </w:p>
        </w:tc>
      </w:tr>
      <w:tr w:rsidR="00BD5D49" w:rsidRPr="00CE2FDF" w14:paraId="526FB0BE" w14:textId="77777777" w:rsidTr="00DF0EB7">
        <w:trPr>
          <w:trHeight w:val="589"/>
          <w:jc w:val="center"/>
        </w:trPr>
        <w:tc>
          <w:tcPr>
            <w:tcW w:w="56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82A29E" w14:textId="77777777" w:rsidR="00BD5D49" w:rsidRPr="00CE2FDF" w:rsidRDefault="00BD5D49" w:rsidP="00DF0EB7">
            <w:pPr>
              <w:spacing w:after="0" w:line="240" w:lineRule="auto"/>
              <w:jc w:val="center"/>
              <w:rPr>
                <w:rFonts w:ascii="Calibri" w:eastAsia="Times New Roman" w:hAnsi="Calibri" w:cs="Calibri"/>
                <w:color w:val="000000"/>
                <w:lang w:eastAsia="cs-CZ"/>
              </w:rPr>
            </w:pPr>
            <w:r w:rsidRPr="00CE2FDF">
              <w:rPr>
                <w:rFonts w:ascii="Calibri" w:eastAsia="Times New Roman" w:hAnsi="Calibri" w:cs="Calibri"/>
                <w:color w:val="000000"/>
                <w:lang w:eastAsia="cs-CZ"/>
              </w:rPr>
              <w:t>Počet žáků správního obvodu</w:t>
            </w:r>
          </w:p>
        </w:tc>
        <w:tc>
          <w:tcPr>
            <w:tcW w:w="1198" w:type="dxa"/>
            <w:tcBorders>
              <w:top w:val="single" w:sz="4" w:space="0" w:color="auto"/>
              <w:left w:val="nil"/>
              <w:bottom w:val="single" w:sz="4" w:space="0" w:color="auto"/>
              <w:right w:val="single" w:sz="4" w:space="0" w:color="auto"/>
            </w:tcBorders>
            <w:shd w:val="clear" w:color="000000" w:fill="FFFFFF"/>
            <w:vAlign w:val="center"/>
            <w:hideMark/>
          </w:tcPr>
          <w:p w14:paraId="0EA5758C" w14:textId="77777777" w:rsidR="00BD5D49" w:rsidRPr="00CE2FDF" w:rsidRDefault="00BD5D49" w:rsidP="00DF0EB7">
            <w:pPr>
              <w:spacing w:after="0" w:line="240" w:lineRule="auto"/>
              <w:jc w:val="center"/>
              <w:rPr>
                <w:rFonts w:ascii="Calibri" w:eastAsia="Times New Roman" w:hAnsi="Calibri" w:cs="Calibri"/>
                <w:color w:val="000000"/>
                <w:lang w:eastAsia="cs-CZ"/>
              </w:rPr>
            </w:pPr>
            <w:r w:rsidRPr="00CE2FDF">
              <w:rPr>
                <w:rFonts w:ascii="Calibri" w:eastAsia="Times New Roman" w:hAnsi="Calibri" w:cs="Calibri"/>
                <w:color w:val="000000"/>
                <w:lang w:eastAsia="cs-CZ"/>
              </w:rPr>
              <w:t>Počet</w:t>
            </w:r>
          </w:p>
        </w:tc>
        <w:tc>
          <w:tcPr>
            <w:tcW w:w="1301" w:type="dxa"/>
            <w:tcBorders>
              <w:top w:val="single" w:sz="4" w:space="0" w:color="auto"/>
              <w:left w:val="nil"/>
              <w:bottom w:val="single" w:sz="4" w:space="0" w:color="auto"/>
              <w:right w:val="single" w:sz="4" w:space="0" w:color="auto"/>
            </w:tcBorders>
            <w:shd w:val="clear" w:color="000000" w:fill="FFFFFF"/>
            <w:vAlign w:val="center"/>
            <w:hideMark/>
          </w:tcPr>
          <w:p w14:paraId="7C9B2FC8" w14:textId="77777777" w:rsidR="00BD5D49" w:rsidRPr="00CE2FDF" w:rsidRDefault="00BD5D49" w:rsidP="00DF0EB7">
            <w:pPr>
              <w:spacing w:after="0" w:line="240" w:lineRule="auto"/>
              <w:jc w:val="center"/>
              <w:rPr>
                <w:rFonts w:ascii="Calibri" w:eastAsia="Times New Roman" w:hAnsi="Calibri" w:cs="Calibri"/>
                <w:color w:val="000000"/>
                <w:lang w:eastAsia="cs-CZ"/>
              </w:rPr>
            </w:pPr>
            <w:r w:rsidRPr="00CE2FDF">
              <w:rPr>
                <w:rFonts w:ascii="Calibri" w:eastAsia="Times New Roman" w:hAnsi="Calibri" w:cs="Calibri"/>
                <w:color w:val="000000"/>
                <w:lang w:eastAsia="cs-CZ"/>
              </w:rPr>
              <w:t>Volná místa (kapacita – počet žáků)</w:t>
            </w:r>
          </w:p>
        </w:tc>
        <w:tc>
          <w:tcPr>
            <w:tcW w:w="1326" w:type="dxa"/>
            <w:tcBorders>
              <w:top w:val="single" w:sz="4" w:space="0" w:color="auto"/>
              <w:left w:val="nil"/>
              <w:bottom w:val="single" w:sz="4" w:space="0" w:color="auto"/>
              <w:right w:val="single" w:sz="4" w:space="0" w:color="auto"/>
            </w:tcBorders>
            <w:shd w:val="clear" w:color="000000" w:fill="FFFFFF"/>
            <w:vAlign w:val="center"/>
            <w:hideMark/>
          </w:tcPr>
          <w:p w14:paraId="68850723" w14:textId="77777777" w:rsidR="00BD5D49" w:rsidRPr="00CE2FDF" w:rsidRDefault="00BD5D49" w:rsidP="00DF0EB7">
            <w:pPr>
              <w:spacing w:after="0" w:line="240" w:lineRule="auto"/>
              <w:jc w:val="center"/>
              <w:rPr>
                <w:rFonts w:ascii="Calibri" w:eastAsia="Times New Roman" w:hAnsi="Calibri" w:cs="Calibri"/>
                <w:color w:val="000000"/>
                <w:lang w:eastAsia="cs-CZ"/>
              </w:rPr>
            </w:pPr>
            <w:r w:rsidRPr="00CE2FDF">
              <w:rPr>
                <w:rFonts w:ascii="Calibri" w:eastAsia="Times New Roman" w:hAnsi="Calibri" w:cs="Calibri"/>
                <w:color w:val="000000"/>
                <w:lang w:eastAsia="cs-CZ"/>
              </w:rPr>
              <w:t>Naplněnost</w:t>
            </w:r>
          </w:p>
        </w:tc>
      </w:tr>
      <w:tr w:rsidR="00BD5D49" w:rsidRPr="00CE2FDF" w14:paraId="29A4A700" w14:textId="77777777" w:rsidTr="00DF0EB7">
        <w:trPr>
          <w:trHeight w:val="649"/>
          <w:jc w:val="center"/>
        </w:trPr>
        <w:tc>
          <w:tcPr>
            <w:tcW w:w="5650" w:type="dxa"/>
            <w:tcBorders>
              <w:top w:val="nil"/>
              <w:left w:val="single" w:sz="4" w:space="0" w:color="auto"/>
              <w:bottom w:val="single" w:sz="4" w:space="0" w:color="auto"/>
              <w:right w:val="single" w:sz="4" w:space="0" w:color="auto"/>
            </w:tcBorders>
            <w:shd w:val="clear" w:color="000000" w:fill="FFFFFF"/>
            <w:vAlign w:val="center"/>
            <w:hideMark/>
          </w:tcPr>
          <w:p w14:paraId="21DC3980" w14:textId="0F1A8389" w:rsidR="00BD5D49" w:rsidRPr="001A1976" w:rsidRDefault="00BD5D49" w:rsidP="00DF0EB7">
            <w:pPr>
              <w:spacing w:after="0" w:line="240" w:lineRule="auto"/>
              <w:rPr>
                <w:rFonts w:ascii="Calibri" w:eastAsia="Times New Roman" w:hAnsi="Calibri" w:cs="Calibri"/>
                <w:color w:val="000000"/>
                <w:lang w:eastAsia="cs-CZ"/>
              </w:rPr>
            </w:pPr>
            <w:r w:rsidRPr="001A1976">
              <w:rPr>
                <w:rFonts w:ascii="Calibri" w:eastAsia="Times New Roman" w:hAnsi="Calibri" w:cs="Calibri"/>
                <w:color w:val="000000"/>
                <w:lang w:eastAsia="cs-CZ"/>
              </w:rPr>
              <w:t xml:space="preserve">Kapacita všech ZŠ </w:t>
            </w:r>
            <w:r>
              <w:rPr>
                <w:rFonts w:ascii="Calibri" w:eastAsia="Times New Roman" w:hAnsi="Calibri" w:cs="Calibri"/>
                <w:color w:val="000000"/>
                <w:lang w:eastAsia="cs-CZ"/>
              </w:rPr>
              <w:t>k </w:t>
            </w:r>
            <w:r w:rsidRPr="00BD5D49">
              <w:rPr>
                <w:rFonts w:ascii="Calibri" w:eastAsia="Times New Roman" w:hAnsi="Calibri" w:cs="Calibri"/>
                <w:color w:val="000000"/>
                <w:lang w:eastAsia="cs-CZ"/>
              </w:rPr>
              <w:t>30.9.2020</w:t>
            </w:r>
          </w:p>
        </w:tc>
        <w:tc>
          <w:tcPr>
            <w:tcW w:w="1198" w:type="dxa"/>
            <w:tcBorders>
              <w:top w:val="nil"/>
              <w:left w:val="nil"/>
              <w:bottom w:val="single" w:sz="4" w:space="0" w:color="auto"/>
              <w:right w:val="single" w:sz="4" w:space="0" w:color="auto"/>
            </w:tcBorders>
            <w:shd w:val="clear" w:color="000000" w:fill="FFFFFF"/>
            <w:vAlign w:val="center"/>
            <w:hideMark/>
          </w:tcPr>
          <w:p w14:paraId="18969A20" w14:textId="77777777" w:rsidR="00BD5D49" w:rsidRPr="001A1976" w:rsidRDefault="00BD5D49" w:rsidP="00DF0EB7">
            <w:pPr>
              <w:spacing w:after="0" w:line="240" w:lineRule="auto"/>
              <w:jc w:val="center"/>
              <w:rPr>
                <w:rFonts w:ascii="Calibri" w:eastAsia="Times New Roman" w:hAnsi="Calibri" w:cs="Calibri"/>
                <w:color w:val="000000"/>
                <w:lang w:eastAsia="cs-CZ"/>
              </w:rPr>
            </w:pPr>
            <w:r w:rsidRPr="001A1976">
              <w:rPr>
                <w:rFonts w:ascii="Calibri" w:eastAsia="Times New Roman" w:hAnsi="Calibri" w:cs="Calibri"/>
                <w:color w:val="000000"/>
                <w:lang w:eastAsia="cs-CZ"/>
              </w:rPr>
              <w:t>2845</w:t>
            </w:r>
          </w:p>
        </w:tc>
        <w:tc>
          <w:tcPr>
            <w:tcW w:w="1301" w:type="dxa"/>
            <w:tcBorders>
              <w:top w:val="nil"/>
              <w:left w:val="nil"/>
              <w:bottom w:val="single" w:sz="4" w:space="0" w:color="auto"/>
              <w:right w:val="single" w:sz="4" w:space="0" w:color="auto"/>
            </w:tcBorders>
            <w:shd w:val="clear" w:color="000000" w:fill="FFFFFF"/>
            <w:vAlign w:val="center"/>
            <w:hideMark/>
          </w:tcPr>
          <w:p w14:paraId="64A3810F" w14:textId="77777777" w:rsidR="00BD5D49" w:rsidRPr="001A1976" w:rsidRDefault="00BD5D49" w:rsidP="00DF0EB7">
            <w:pPr>
              <w:spacing w:after="0" w:line="240" w:lineRule="auto"/>
              <w:jc w:val="center"/>
              <w:rPr>
                <w:rFonts w:ascii="Calibri" w:eastAsia="Times New Roman" w:hAnsi="Calibri" w:cs="Calibri"/>
                <w:color w:val="000000"/>
                <w:lang w:eastAsia="cs-CZ"/>
              </w:rPr>
            </w:pPr>
            <w:r w:rsidRPr="001A1976">
              <w:rPr>
                <w:rFonts w:ascii="Calibri" w:eastAsia="Times New Roman" w:hAnsi="Calibri" w:cs="Calibri"/>
                <w:color w:val="000000"/>
                <w:lang w:eastAsia="cs-CZ"/>
              </w:rPr>
              <w:t>----</w:t>
            </w:r>
          </w:p>
        </w:tc>
        <w:tc>
          <w:tcPr>
            <w:tcW w:w="1326" w:type="dxa"/>
            <w:tcBorders>
              <w:top w:val="nil"/>
              <w:left w:val="nil"/>
              <w:bottom w:val="single" w:sz="4" w:space="0" w:color="auto"/>
              <w:right w:val="single" w:sz="4" w:space="0" w:color="auto"/>
            </w:tcBorders>
            <w:shd w:val="clear" w:color="000000" w:fill="FFFFFF"/>
            <w:vAlign w:val="center"/>
            <w:hideMark/>
          </w:tcPr>
          <w:p w14:paraId="6F9B0891" w14:textId="77777777" w:rsidR="00BD5D49" w:rsidRPr="001A1976" w:rsidRDefault="00BD5D49" w:rsidP="00DF0EB7">
            <w:pPr>
              <w:spacing w:after="0" w:line="240" w:lineRule="auto"/>
              <w:jc w:val="center"/>
              <w:rPr>
                <w:rFonts w:ascii="Calibri" w:eastAsia="Times New Roman" w:hAnsi="Calibri" w:cs="Calibri"/>
                <w:color w:val="000000"/>
                <w:lang w:eastAsia="cs-CZ"/>
              </w:rPr>
            </w:pPr>
            <w:r w:rsidRPr="001A1976">
              <w:rPr>
                <w:rFonts w:ascii="Calibri" w:eastAsia="Times New Roman" w:hAnsi="Calibri" w:cs="Calibri"/>
                <w:color w:val="000000"/>
                <w:lang w:eastAsia="cs-CZ"/>
              </w:rPr>
              <w:t>----</w:t>
            </w:r>
          </w:p>
        </w:tc>
      </w:tr>
      <w:tr w:rsidR="00BD5D49" w:rsidRPr="00CE2FDF" w14:paraId="438C09E6" w14:textId="77777777" w:rsidTr="00DF0EB7">
        <w:trPr>
          <w:trHeight w:val="649"/>
          <w:jc w:val="center"/>
        </w:trPr>
        <w:tc>
          <w:tcPr>
            <w:tcW w:w="5650" w:type="dxa"/>
            <w:tcBorders>
              <w:top w:val="nil"/>
              <w:left w:val="single" w:sz="4" w:space="0" w:color="auto"/>
              <w:bottom w:val="single" w:sz="4" w:space="0" w:color="auto"/>
              <w:right w:val="single" w:sz="4" w:space="0" w:color="auto"/>
            </w:tcBorders>
            <w:shd w:val="clear" w:color="000000" w:fill="FFFFFF"/>
            <w:vAlign w:val="center"/>
            <w:hideMark/>
          </w:tcPr>
          <w:p w14:paraId="2CA77C73" w14:textId="77777777" w:rsidR="00BD5D49" w:rsidRPr="001A1976" w:rsidRDefault="00BD5D49" w:rsidP="00DF0EB7">
            <w:pPr>
              <w:spacing w:after="0" w:line="240" w:lineRule="auto"/>
              <w:rPr>
                <w:rFonts w:ascii="Calibri" w:eastAsia="Times New Roman" w:hAnsi="Calibri" w:cs="Calibri"/>
                <w:color w:val="000000"/>
                <w:lang w:eastAsia="cs-CZ"/>
              </w:rPr>
            </w:pPr>
            <w:r w:rsidRPr="001A1976">
              <w:rPr>
                <w:rFonts w:ascii="Calibri" w:eastAsia="Times New Roman" w:hAnsi="Calibri" w:cs="Calibri"/>
                <w:color w:val="000000"/>
                <w:lang w:eastAsia="cs-CZ"/>
              </w:rPr>
              <w:t>Známy nárůst nebo úbytek kapacity k 30.9. 2023</w:t>
            </w:r>
          </w:p>
        </w:tc>
        <w:tc>
          <w:tcPr>
            <w:tcW w:w="1198" w:type="dxa"/>
            <w:tcBorders>
              <w:top w:val="nil"/>
              <w:left w:val="nil"/>
              <w:bottom w:val="single" w:sz="4" w:space="0" w:color="auto"/>
              <w:right w:val="single" w:sz="4" w:space="0" w:color="auto"/>
            </w:tcBorders>
            <w:shd w:val="clear" w:color="000000" w:fill="FFFFFF"/>
            <w:vAlign w:val="center"/>
            <w:hideMark/>
          </w:tcPr>
          <w:p w14:paraId="305E0C43" w14:textId="77777777" w:rsidR="00BD5D49" w:rsidRPr="001A1976" w:rsidRDefault="00BD5D49" w:rsidP="00DF0EB7">
            <w:pPr>
              <w:spacing w:after="0" w:line="240" w:lineRule="auto"/>
              <w:jc w:val="center"/>
              <w:rPr>
                <w:rFonts w:ascii="Calibri" w:eastAsia="Times New Roman" w:hAnsi="Calibri" w:cs="Calibri"/>
                <w:color w:val="000000"/>
                <w:lang w:eastAsia="cs-CZ"/>
              </w:rPr>
            </w:pPr>
            <w:r w:rsidRPr="001A1976">
              <w:rPr>
                <w:rFonts w:ascii="Calibri" w:eastAsia="Times New Roman" w:hAnsi="Calibri" w:cs="Calibri"/>
                <w:color w:val="000000"/>
                <w:lang w:eastAsia="cs-CZ"/>
              </w:rPr>
              <w:t>0</w:t>
            </w:r>
          </w:p>
        </w:tc>
        <w:tc>
          <w:tcPr>
            <w:tcW w:w="1301" w:type="dxa"/>
            <w:tcBorders>
              <w:top w:val="nil"/>
              <w:left w:val="nil"/>
              <w:bottom w:val="single" w:sz="4" w:space="0" w:color="auto"/>
              <w:right w:val="single" w:sz="4" w:space="0" w:color="auto"/>
            </w:tcBorders>
            <w:shd w:val="clear" w:color="000000" w:fill="FFFFFF"/>
            <w:vAlign w:val="center"/>
            <w:hideMark/>
          </w:tcPr>
          <w:p w14:paraId="230940EE" w14:textId="77777777" w:rsidR="00BD5D49" w:rsidRPr="001A1976" w:rsidRDefault="00BD5D49" w:rsidP="00DF0EB7">
            <w:pPr>
              <w:spacing w:after="0" w:line="240" w:lineRule="auto"/>
              <w:jc w:val="center"/>
              <w:rPr>
                <w:rFonts w:ascii="Calibri" w:eastAsia="Times New Roman" w:hAnsi="Calibri" w:cs="Calibri"/>
                <w:color w:val="000000"/>
                <w:lang w:eastAsia="cs-CZ"/>
              </w:rPr>
            </w:pPr>
            <w:r w:rsidRPr="001A1976">
              <w:rPr>
                <w:rFonts w:ascii="Calibri" w:eastAsia="Times New Roman" w:hAnsi="Calibri" w:cs="Calibri"/>
                <w:color w:val="000000"/>
                <w:lang w:eastAsia="cs-CZ"/>
              </w:rPr>
              <w:t>----</w:t>
            </w:r>
          </w:p>
        </w:tc>
        <w:tc>
          <w:tcPr>
            <w:tcW w:w="1326" w:type="dxa"/>
            <w:tcBorders>
              <w:top w:val="nil"/>
              <w:left w:val="nil"/>
              <w:bottom w:val="single" w:sz="4" w:space="0" w:color="auto"/>
              <w:right w:val="single" w:sz="4" w:space="0" w:color="auto"/>
            </w:tcBorders>
            <w:shd w:val="clear" w:color="000000" w:fill="FFFFFF"/>
            <w:vAlign w:val="center"/>
            <w:hideMark/>
          </w:tcPr>
          <w:p w14:paraId="350CB517" w14:textId="77777777" w:rsidR="00BD5D49" w:rsidRPr="001A1976" w:rsidRDefault="00BD5D49" w:rsidP="00DF0EB7">
            <w:pPr>
              <w:spacing w:after="0" w:line="240" w:lineRule="auto"/>
              <w:jc w:val="center"/>
              <w:rPr>
                <w:rFonts w:ascii="Calibri" w:eastAsia="Times New Roman" w:hAnsi="Calibri" w:cs="Calibri"/>
                <w:color w:val="000000"/>
                <w:lang w:eastAsia="cs-CZ"/>
              </w:rPr>
            </w:pPr>
            <w:r w:rsidRPr="001A1976">
              <w:rPr>
                <w:rFonts w:ascii="Calibri" w:eastAsia="Times New Roman" w:hAnsi="Calibri" w:cs="Calibri"/>
                <w:color w:val="000000"/>
                <w:lang w:eastAsia="cs-CZ"/>
              </w:rPr>
              <w:t>----</w:t>
            </w:r>
          </w:p>
        </w:tc>
      </w:tr>
      <w:tr w:rsidR="00BD5D49" w:rsidRPr="00CE2FDF" w14:paraId="6663CE4D" w14:textId="77777777" w:rsidTr="00DF0EB7">
        <w:trPr>
          <w:trHeight w:val="649"/>
          <w:jc w:val="center"/>
        </w:trPr>
        <w:tc>
          <w:tcPr>
            <w:tcW w:w="5650" w:type="dxa"/>
            <w:tcBorders>
              <w:top w:val="nil"/>
              <w:left w:val="single" w:sz="4" w:space="0" w:color="auto"/>
              <w:bottom w:val="single" w:sz="4" w:space="0" w:color="auto"/>
              <w:right w:val="single" w:sz="4" w:space="0" w:color="auto"/>
            </w:tcBorders>
            <w:shd w:val="clear" w:color="000000" w:fill="FFFFFF"/>
            <w:vAlign w:val="center"/>
            <w:hideMark/>
          </w:tcPr>
          <w:p w14:paraId="6E648E86" w14:textId="77777777" w:rsidR="00BD5D49" w:rsidRPr="001A1976" w:rsidRDefault="00BD5D49" w:rsidP="00DF0EB7">
            <w:pPr>
              <w:spacing w:after="0" w:line="240" w:lineRule="auto"/>
              <w:rPr>
                <w:rFonts w:ascii="Calibri" w:eastAsia="Times New Roman" w:hAnsi="Calibri" w:cs="Calibri"/>
                <w:color w:val="000000"/>
                <w:lang w:eastAsia="cs-CZ"/>
              </w:rPr>
            </w:pPr>
            <w:r w:rsidRPr="001A1976">
              <w:rPr>
                <w:rFonts w:ascii="Calibri" w:eastAsia="Times New Roman" w:hAnsi="Calibri" w:cs="Calibri"/>
                <w:color w:val="000000"/>
                <w:lang w:eastAsia="cs-CZ"/>
              </w:rPr>
              <w:t>Známý nárůst nebo úbytek kapacity k 30.9. 2028</w:t>
            </w:r>
          </w:p>
        </w:tc>
        <w:tc>
          <w:tcPr>
            <w:tcW w:w="1198" w:type="dxa"/>
            <w:tcBorders>
              <w:top w:val="nil"/>
              <w:left w:val="nil"/>
              <w:bottom w:val="single" w:sz="4" w:space="0" w:color="auto"/>
              <w:right w:val="single" w:sz="4" w:space="0" w:color="auto"/>
            </w:tcBorders>
            <w:shd w:val="clear" w:color="000000" w:fill="FFFFFF"/>
            <w:vAlign w:val="center"/>
            <w:hideMark/>
          </w:tcPr>
          <w:p w14:paraId="22BC9FF2" w14:textId="77777777" w:rsidR="00BD5D49" w:rsidRPr="001A1976" w:rsidRDefault="00BD5D49" w:rsidP="00DF0EB7">
            <w:pPr>
              <w:spacing w:after="0" w:line="240" w:lineRule="auto"/>
              <w:jc w:val="center"/>
              <w:rPr>
                <w:rFonts w:ascii="Calibri" w:eastAsia="Times New Roman" w:hAnsi="Calibri" w:cs="Calibri"/>
                <w:color w:val="000000"/>
                <w:lang w:eastAsia="cs-CZ"/>
              </w:rPr>
            </w:pPr>
            <w:r w:rsidRPr="001A1976">
              <w:rPr>
                <w:rFonts w:ascii="Calibri" w:eastAsia="Times New Roman" w:hAnsi="Calibri" w:cs="Calibri"/>
                <w:color w:val="000000"/>
                <w:lang w:eastAsia="cs-CZ"/>
              </w:rPr>
              <w:t>0</w:t>
            </w:r>
          </w:p>
        </w:tc>
        <w:tc>
          <w:tcPr>
            <w:tcW w:w="1301" w:type="dxa"/>
            <w:tcBorders>
              <w:top w:val="nil"/>
              <w:left w:val="nil"/>
              <w:bottom w:val="single" w:sz="4" w:space="0" w:color="auto"/>
              <w:right w:val="single" w:sz="4" w:space="0" w:color="auto"/>
            </w:tcBorders>
            <w:shd w:val="clear" w:color="000000" w:fill="FFFFFF"/>
            <w:vAlign w:val="center"/>
            <w:hideMark/>
          </w:tcPr>
          <w:p w14:paraId="3950C4BB" w14:textId="77777777" w:rsidR="00BD5D49" w:rsidRPr="001A1976" w:rsidRDefault="00BD5D49" w:rsidP="00DF0EB7">
            <w:pPr>
              <w:spacing w:after="0" w:line="240" w:lineRule="auto"/>
              <w:jc w:val="center"/>
              <w:rPr>
                <w:rFonts w:ascii="Calibri" w:eastAsia="Times New Roman" w:hAnsi="Calibri" w:cs="Calibri"/>
                <w:color w:val="000000"/>
                <w:lang w:eastAsia="cs-CZ"/>
              </w:rPr>
            </w:pPr>
            <w:r w:rsidRPr="001A1976">
              <w:rPr>
                <w:rFonts w:ascii="Calibri" w:eastAsia="Times New Roman" w:hAnsi="Calibri" w:cs="Calibri"/>
                <w:color w:val="000000"/>
                <w:lang w:eastAsia="cs-CZ"/>
              </w:rPr>
              <w:t>----</w:t>
            </w:r>
          </w:p>
        </w:tc>
        <w:tc>
          <w:tcPr>
            <w:tcW w:w="1326" w:type="dxa"/>
            <w:tcBorders>
              <w:top w:val="nil"/>
              <w:left w:val="nil"/>
              <w:bottom w:val="single" w:sz="4" w:space="0" w:color="auto"/>
              <w:right w:val="single" w:sz="4" w:space="0" w:color="auto"/>
            </w:tcBorders>
            <w:shd w:val="clear" w:color="000000" w:fill="FFFFFF"/>
            <w:vAlign w:val="center"/>
            <w:hideMark/>
          </w:tcPr>
          <w:p w14:paraId="6A980E27" w14:textId="77777777" w:rsidR="00BD5D49" w:rsidRPr="001A1976" w:rsidRDefault="00BD5D49" w:rsidP="00DF0EB7">
            <w:pPr>
              <w:spacing w:after="0" w:line="240" w:lineRule="auto"/>
              <w:jc w:val="center"/>
              <w:rPr>
                <w:rFonts w:ascii="Calibri" w:eastAsia="Times New Roman" w:hAnsi="Calibri" w:cs="Calibri"/>
                <w:color w:val="000000"/>
                <w:lang w:eastAsia="cs-CZ"/>
              </w:rPr>
            </w:pPr>
            <w:r w:rsidRPr="001A1976">
              <w:rPr>
                <w:rFonts w:ascii="Calibri" w:eastAsia="Times New Roman" w:hAnsi="Calibri" w:cs="Calibri"/>
                <w:color w:val="000000"/>
                <w:lang w:eastAsia="cs-CZ"/>
              </w:rPr>
              <w:t>----</w:t>
            </w:r>
          </w:p>
        </w:tc>
      </w:tr>
      <w:tr w:rsidR="00BD5D49" w:rsidRPr="00CE2FDF" w14:paraId="23878B00" w14:textId="77777777" w:rsidTr="00DF0EB7">
        <w:trPr>
          <w:trHeight w:val="649"/>
          <w:jc w:val="center"/>
        </w:trPr>
        <w:tc>
          <w:tcPr>
            <w:tcW w:w="5650" w:type="dxa"/>
            <w:tcBorders>
              <w:top w:val="nil"/>
              <w:left w:val="single" w:sz="4" w:space="0" w:color="auto"/>
              <w:bottom w:val="single" w:sz="4" w:space="0" w:color="auto"/>
              <w:right w:val="single" w:sz="4" w:space="0" w:color="auto"/>
            </w:tcBorders>
            <w:shd w:val="clear" w:color="000000" w:fill="FFFFFF"/>
            <w:vAlign w:val="center"/>
            <w:hideMark/>
          </w:tcPr>
          <w:p w14:paraId="1DEE3B8A" w14:textId="77777777" w:rsidR="00BD5D49" w:rsidRPr="001A1976" w:rsidRDefault="00BD5D49" w:rsidP="00DF0EB7">
            <w:pPr>
              <w:spacing w:after="0" w:line="240" w:lineRule="auto"/>
              <w:rPr>
                <w:rFonts w:ascii="Calibri" w:eastAsia="Times New Roman" w:hAnsi="Calibri" w:cs="Calibri"/>
                <w:color w:val="000000"/>
                <w:lang w:eastAsia="cs-CZ"/>
              </w:rPr>
            </w:pPr>
            <w:r w:rsidRPr="001A1976">
              <w:rPr>
                <w:rFonts w:ascii="Calibri" w:eastAsia="Times New Roman" w:hAnsi="Calibri" w:cs="Calibri"/>
                <w:color w:val="000000"/>
                <w:lang w:eastAsia="cs-CZ"/>
              </w:rPr>
              <w:t>Počet žáků k 30.9. 2020</w:t>
            </w:r>
          </w:p>
        </w:tc>
        <w:tc>
          <w:tcPr>
            <w:tcW w:w="1198" w:type="dxa"/>
            <w:tcBorders>
              <w:top w:val="nil"/>
              <w:left w:val="nil"/>
              <w:bottom w:val="single" w:sz="4" w:space="0" w:color="auto"/>
              <w:right w:val="single" w:sz="4" w:space="0" w:color="auto"/>
            </w:tcBorders>
            <w:shd w:val="clear" w:color="000000" w:fill="FFFFFF"/>
            <w:vAlign w:val="center"/>
            <w:hideMark/>
          </w:tcPr>
          <w:p w14:paraId="576ECF42" w14:textId="77777777" w:rsidR="00BD5D49" w:rsidRPr="001A1976" w:rsidRDefault="00BD5D49" w:rsidP="00DF0EB7">
            <w:pPr>
              <w:spacing w:after="0" w:line="240" w:lineRule="auto"/>
              <w:jc w:val="center"/>
              <w:rPr>
                <w:rFonts w:ascii="Calibri" w:eastAsia="Times New Roman" w:hAnsi="Calibri" w:cs="Calibri"/>
                <w:color w:val="000000"/>
                <w:lang w:eastAsia="cs-CZ"/>
              </w:rPr>
            </w:pPr>
            <w:r w:rsidRPr="001A1976">
              <w:rPr>
                <w:rFonts w:ascii="Calibri" w:eastAsia="Times New Roman" w:hAnsi="Calibri" w:cs="Calibri"/>
                <w:color w:val="000000"/>
                <w:lang w:eastAsia="cs-CZ"/>
              </w:rPr>
              <w:t>1790</w:t>
            </w:r>
          </w:p>
        </w:tc>
        <w:tc>
          <w:tcPr>
            <w:tcW w:w="1301" w:type="dxa"/>
            <w:tcBorders>
              <w:top w:val="nil"/>
              <w:left w:val="nil"/>
              <w:bottom w:val="single" w:sz="4" w:space="0" w:color="auto"/>
              <w:right w:val="single" w:sz="4" w:space="0" w:color="auto"/>
            </w:tcBorders>
            <w:shd w:val="clear" w:color="000000" w:fill="FFFFFF"/>
            <w:vAlign w:val="center"/>
            <w:hideMark/>
          </w:tcPr>
          <w:p w14:paraId="511204AC" w14:textId="77777777" w:rsidR="00BD5D49" w:rsidRPr="001A1976" w:rsidRDefault="00BD5D49" w:rsidP="00DF0EB7">
            <w:pPr>
              <w:spacing w:after="0" w:line="240" w:lineRule="auto"/>
              <w:jc w:val="center"/>
              <w:rPr>
                <w:rFonts w:ascii="Calibri" w:eastAsia="Times New Roman" w:hAnsi="Calibri" w:cs="Calibri"/>
                <w:color w:val="000000"/>
                <w:lang w:eastAsia="cs-CZ"/>
              </w:rPr>
            </w:pPr>
            <w:r w:rsidRPr="001A1976">
              <w:rPr>
                <w:rFonts w:ascii="Calibri" w:eastAsia="Times New Roman" w:hAnsi="Calibri" w:cs="Calibri"/>
                <w:color w:val="000000"/>
                <w:lang w:eastAsia="cs-CZ"/>
              </w:rPr>
              <w:t>1055</w:t>
            </w:r>
          </w:p>
        </w:tc>
        <w:tc>
          <w:tcPr>
            <w:tcW w:w="1326" w:type="dxa"/>
            <w:tcBorders>
              <w:top w:val="nil"/>
              <w:left w:val="nil"/>
              <w:bottom w:val="single" w:sz="4" w:space="0" w:color="auto"/>
              <w:right w:val="single" w:sz="4" w:space="0" w:color="auto"/>
            </w:tcBorders>
            <w:shd w:val="clear" w:color="000000" w:fill="FFFFFF"/>
            <w:vAlign w:val="center"/>
            <w:hideMark/>
          </w:tcPr>
          <w:p w14:paraId="3B4A1154" w14:textId="77777777" w:rsidR="00BD5D49" w:rsidRPr="001A1976" w:rsidRDefault="00BD5D49" w:rsidP="00DF0EB7">
            <w:pPr>
              <w:spacing w:after="0" w:line="240" w:lineRule="auto"/>
              <w:jc w:val="center"/>
              <w:rPr>
                <w:rFonts w:ascii="Calibri" w:eastAsia="Times New Roman" w:hAnsi="Calibri" w:cs="Calibri"/>
                <w:color w:val="000000"/>
                <w:lang w:eastAsia="cs-CZ"/>
              </w:rPr>
            </w:pPr>
            <w:r w:rsidRPr="001A1976">
              <w:rPr>
                <w:rFonts w:ascii="Calibri" w:eastAsia="Times New Roman" w:hAnsi="Calibri" w:cs="Calibri"/>
                <w:color w:val="000000"/>
                <w:lang w:eastAsia="cs-CZ"/>
              </w:rPr>
              <w:t>63%</w:t>
            </w:r>
          </w:p>
        </w:tc>
      </w:tr>
      <w:tr w:rsidR="00BD5D49" w:rsidRPr="00CE2FDF" w14:paraId="1E764E0C" w14:textId="77777777" w:rsidTr="00DF0EB7">
        <w:trPr>
          <w:trHeight w:val="649"/>
          <w:jc w:val="center"/>
        </w:trPr>
        <w:tc>
          <w:tcPr>
            <w:tcW w:w="5650" w:type="dxa"/>
            <w:tcBorders>
              <w:top w:val="nil"/>
              <w:left w:val="single" w:sz="4" w:space="0" w:color="auto"/>
              <w:bottom w:val="single" w:sz="4" w:space="0" w:color="auto"/>
              <w:right w:val="single" w:sz="4" w:space="0" w:color="auto"/>
            </w:tcBorders>
            <w:shd w:val="clear" w:color="000000" w:fill="FFFFFF"/>
            <w:vAlign w:val="center"/>
            <w:hideMark/>
          </w:tcPr>
          <w:p w14:paraId="21EC3D6B" w14:textId="77777777" w:rsidR="00BD5D49" w:rsidRPr="00CE2FDF" w:rsidRDefault="00BD5D49" w:rsidP="00DF0EB7">
            <w:pPr>
              <w:spacing w:after="0" w:line="240" w:lineRule="auto"/>
              <w:rPr>
                <w:rFonts w:ascii="Calibri" w:eastAsia="Times New Roman" w:hAnsi="Calibri" w:cs="Calibri"/>
                <w:color w:val="000000"/>
                <w:lang w:eastAsia="cs-CZ"/>
              </w:rPr>
            </w:pPr>
            <w:r w:rsidRPr="00CE2FDF">
              <w:rPr>
                <w:rFonts w:ascii="Calibri" w:eastAsia="Times New Roman" w:hAnsi="Calibri" w:cs="Calibri"/>
                <w:color w:val="000000"/>
                <w:lang w:eastAsia="cs-CZ"/>
              </w:rPr>
              <w:t>Předpoklad k</w:t>
            </w:r>
            <w:r>
              <w:rPr>
                <w:rFonts w:ascii="Calibri" w:eastAsia="Times New Roman" w:hAnsi="Calibri" w:cs="Calibri"/>
                <w:color w:val="000000"/>
                <w:lang w:eastAsia="cs-CZ"/>
              </w:rPr>
              <w:t>e konci roku 2023</w:t>
            </w:r>
          </w:p>
        </w:tc>
        <w:tc>
          <w:tcPr>
            <w:tcW w:w="1198" w:type="dxa"/>
            <w:tcBorders>
              <w:top w:val="nil"/>
              <w:left w:val="nil"/>
              <w:bottom w:val="single" w:sz="4" w:space="0" w:color="auto"/>
              <w:right w:val="single" w:sz="4" w:space="0" w:color="auto"/>
            </w:tcBorders>
            <w:shd w:val="clear" w:color="000000" w:fill="FFFFFF"/>
            <w:vAlign w:val="center"/>
            <w:hideMark/>
          </w:tcPr>
          <w:p w14:paraId="7EFCF11B" w14:textId="77777777" w:rsidR="00BD5D49" w:rsidRPr="001A1976" w:rsidRDefault="00BD5D49" w:rsidP="00DF0EB7">
            <w:pPr>
              <w:spacing w:after="0" w:line="240" w:lineRule="auto"/>
              <w:jc w:val="center"/>
              <w:rPr>
                <w:rFonts w:ascii="Calibri" w:eastAsia="Times New Roman" w:hAnsi="Calibri" w:cs="Calibri"/>
                <w:color w:val="000000"/>
                <w:lang w:eastAsia="cs-CZ"/>
              </w:rPr>
            </w:pPr>
            <w:r w:rsidRPr="001A1976">
              <w:rPr>
                <w:rFonts w:ascii="Calibri" w:eastAsia="Times New Roman" w:hAnsi="Calibri" w:cs="Calibri"/>
                <w:color w:val="000000"/>
                <w:lang w:eastAsia="cs-CZ"/>
              </w:rPr>
              <w:t>1 802</w:t>
            </w:r>
          </w:p>
        </w:tc>
        <w:tc>
          <w:tcPr>
            <w:tcW w:w="1301" w:type="dxa"/>
            <w:tcBorders>
              <w:top w:val="nil"/>
              <w:left w:val="nil"/>
              <w:bottom w:val="single" w:sz="4" w:space="0" w:color="auto"/>
              <w:right w:val="single" w:sz="4" w:space="0" w:color="auto"/>
            </w:tcBorders>
            <w:shd w:val="clear" w:color="000000" w:fill="FFFFFF"/>
            <w:vAlign w:val="center"/>
            <w:hideMark/>
          </w:tcPr>
          <w:p w14:paraId="48BAA4B3" w14:textId="77777777" w:rsidR="00BD5D49" w:rsidRPr="00464ACF" w:rsidRDefault="00BD5D49" w:rsidP="00DF0EB7">
            <w:pPr>
              <w:spacing w:after="0" w:line="240" w:lineRule="auto"/>
              <w:jc w:val="center"/>
              <w:rPr>
                <w:rFonts w:ascii="Calibri" w:eastAsia="Times New Roman" w:hAnsi="Calibri" w:cs="Calibri"/>
                <w:color w:val="000000"/>
                <w:lang w:eastAsia="cs-CZ"/>
              </w:rPr>
            </w:pPr>
            <w:r w:rsidRPr="00464ACF">
              <w:rPr>
                <w:rFonts w:ascii="Calibri" w:eastAsia="Times New Roman" w:hAnsi="Calibri" w:cs="Calibri"/>
                <w:color w:val="000000"/>
                <w:lang w:eastAsia="cs-CZ"/>
              </w:rPr>
              <w:t>1043</w:t>
            </w:r>
          </w:p>
        </w:tc>
        <w:tc>
          <w:tcPr>
            <w:tcW w:w="1326" w:type="dxa"/>
            <w:tcBorders>
              <w:top w:val="nil"/>
              <w:left w:val="nil"/>
              <w:bottom w:val="single" w:sz="4" w:space="0" w:color="auto"/>
              <w:right w:val="single" w:sz="4" w:space="0" w:color="auto"/>
            </w:tcBorders>
            <w:shd w:val="clear" w:color="000000" w:fill="FFFFFF"/>
            <w:vAlign w:val="center"/>
            <w:hideMark/>
          </w:tcPr>
          <w:p w14:paraId="3B4D45AA" w14:textId="77777777" w:rsidR="00BD5D49" w:rsidRPr="00464ACF" w:rsidRDefault="00BD5D49" w:rsidP="00DF0EB7">
            <w:pPr>
              <w:spacing w:after="0" w:line="240" w:lineRule="auto"/>
              <w:jc w:val="center"/>
              <w:rPr>
                <w:rFonts w:ascii="Calibri" w:eastAsia="Times New Roman" w:hAnsi="Calibri" w:cs="Calibri"/>
                <w:color w:val="000000"/>
                <w:lang w:eastAsia="cs-CZ"/>
              </w:rPr>
            </w:pPr>
            <w:r w:rsidRPr="00464ACF">
              <w:rPr>
                <w:rFonts w:ascii="Calibri" w:eastAsia="Times New Roman" w:hAnsi="Calibri" w:cs="Calibri"/>
                <w:color w:val="000000"/>
                <w:lang w:eastAsia="cs-CZ"/>
              </w:rPr>
              <w:t>63%</w:t>
            </w:r>
          </w:p>
        </w:tc>
      </w:tr>
      <w:tr w:rsidR="00BD5D49" w:rsidRPr="00CE2FDF" w14:paraId="1B98C7D0" w14:textId="77777777" w:rsidTr="00DF0EB7">
        <w:trPr>
          <w:trHeight w:val="649"/>
          <w:jc w:val="center"/>
        </w:trPr>
        <w:tc>
          <w:tcPr>
            <w:tcW w:w="5650" w:type="dxa"/>
            <w:tcBorders>
              <w:top w:val="nil"/>
              <w:left w:val="single" w:sz="4" w:space="0" w:color="auto"/>
              <w:bottom w:val="single" w:sz="4" w:space="0" w:color="auto"/>
              <w:right w:val="single" w:sz="4" w:space="0" w:color="auto"/>
            </w:tcBorders>
            <w:shd w:val="clear" w:color="000000" w:fill="FFFFFF"/>
            <w:vAlign w:val="center"/>
            <w:hideMark/>
          </w:tcPr>
          <w:p w14:paraId="3B9CDA2E" w14:textId="77777777" w:rsidR="00BD5D49" w:rsidRPr="00CE2FDF" w:rsidRDefault="00BD5D49" w:rsidP="00DF0EB7">
            <w:pPr>
              <w:spacing w:after="0" w:line="240" w:lineRule="auto"/>
              <w:rPr>
                <w:rFonts w:ascii="Calibri" w:eastAsia="Times New Roman" w:hAnsi="Calibri" w:cs="Calibri"/>
                <w:color w:val="000000"/>
                <w:lang w:eastAsia="cs-CZ"/>
              </w:rPr>
            </w:pPr>
            <w:r w:rsidRPr="00CE2FDF">
              <w:rPr>
                <w:rFonts w:ascii="Calibri" w:eastAsia="Times New Roman" w:hAnsi="Calibri" w:cs="Calibri"/>
                <w:color w:val="000000"/>
                <w:lang w:eastAsia="cs-CZ"/>
              </w:rPr>
              <w:t>Předpoklad k</w:t>
            </w:r>
            <w:r>
              <w:rPr>
                <w:rFonts w:ascii="Calibri" w:eastAsia="Times New Roman" w:hAnsi="Calibri" w:cs="Calibri"/>
                <w:color w:val="000000"/>
                <w:lang w:eastAsia="cs-CZ"/>
              </w:rPr>
              <w:t>e konci roku 2028</w:t>
            </w:r>
          </w:p>
        </w:tc>
        <w:tc>
          <w:tcPr>
            <w:tcW w:w="1198" w:type="dxa"/>
            <w:tcBorders>
              <w:top w:val="nil"/>
              <w:left w:val="nil"/>
              <w:bottom w:val="single" w:sz="4" w:space="0" w:color="auto"/>
              <w:right w:val="single" w:sz="4" w:space="0" w:color="auto"/>
            </w:tcBorders>
            <w:shd w:val="clear" w:color="000000" w:fill="FFFFFF"/>
            <w:vAlign w:val="center"/>
            <w:hideMark/>
          </w:tcPr>
          <w:p w14:paraId="0B6AFCEB" w14:textId="77777777" w:rsidR="00BD5D49" w:rsidRPr="001A1976" w:rsidRDefault="00BD5D49" w:rsidP="00DF0EB7">
            <w:pPr>
              <w:spacing w:after="0" w:line="240" w:lineRule="auto"/>
              <w:jc w:val="center"/>
              <w:rPr>
                <w:rFonts w:ascii="Calibri" w:eastAsia="Times New Roman" w:hAnsi="Calibri" w:cs="Calibri"/>
                <w:color w:val="000000"/>
                <w:lang w:eastAsia="cs-CZ"/>
              </w:rPr>
            </w:pPr>
            <w:r w:rsidRPr="001A1976">
              <w:rPr>
                <w:rFonts w:ascii="Calibri" w:eastAsia="Times New Roman" w:hAnsi="Calibri" w:cs="Calibri"/>
                <w:color w:val="000000"/>
                <w:lang w:eastAsia="cs-CZ"/>
              </w:rPr>
              <w:t>1 862</w:t>
            </w:r>
          </w:p>
        </w:tc>
        <w:tc>
          <w:tcPr>
            <w:tcW w:w="1301" w:type="dxa"/>
            <w:tcBorders>
              <w:top w:val="nil"/>
              <w:left w:val="nil"/>
              <w:bottom w:val="single" w:sz="4" w:space="0" w:color="auto"/>
              <w:right w:val="single" w:sz="4" w:space="0" w:color="auto"/>
            </w:tcBorders>
            <w:shd w:val="clear" w:color="000000" w:fill="FFFFFF"/>
            <w:vAlign w:val="center"/>
            <w:hideMark/>
          </w:tcPr>
          <w:p w14:paraId="22756D8F" w14:textId="77777777" w:rsidR="00BD5D49" w:rsidRPr="00464ACF" w:rsidRDefault="00BD5D49" w:rsidP="00DF0EB7">
            <w:pPr>
              <w:spacing w:after="0" w:line="240" w:lineRule="auto"/>
              <w:jc w:val="center"/>
              <w:rPr>
                <w:rFonts w:ascii="Calibri" w:eastAsia="Times New Roman" w:hAnsi="Calibri" w:cs="Calibri"/>
                <w:color w:val="000000"/>
                <w:lang w:eastAsia="cs-CZ"/>
              </w:rPr>
            </w:pPr>
            <w:r w:rsidRPr="00464ACF">
              <w:rPr>
                <w:rFonts w:ascii="Calibri" w:eastAsia="Times New Roman" w:hAnsi="Calibri" w:cs="Calibri"/>
                <w:color w:val="000000"/>
                <w:lang w:eastAsia="cs-CZ"/>
              </w:rPr>
              <w:t>983</w:t>
            </w:r>
          </w:p>
        </w:tc>
        <w:tc>
          <w:tcPr>
            <w:tcW w:w="1326" w:type="dxa"/>
            <w:tcBorders>
              <w:top w:val="nil"/>
              <w:left w:val="nil"/>
              <w:bottom w:val="single" w:sz="4" w:space="0" w:color="auto"/>
              <w:right w:val="single" w:sz="4" w:space="0" w:color="auto"/>
            </w:tcBorders>
            <w:shd w:val="clear" w:color="000000" w:fill="FFFFFF"/>
            <w:vAlign w:val="center"/>
            <w:hideMark/>
          </w:tcPr>
          <w:p w14:paraId="0DF8C48B" w14:textId="77777777" w:rsidR="00BD5D49" w:rsidRPr="00464ACF" w:rsidRDefault="00BD5D49" w:rsidP="00DF0EB7">
            <w:pPr>
              <w:spacing w:after="0" w:line="240" w:lineRule="auto"/>
              <w:jc w:val="center"/>
              <w:rPr>
                <w:rFonts w:ascii="Calibri" w:eastAsia="Times New Roman" w:hAnsi="Calibri" w:cs="Calibri"/>
                <w:color w:val="000000"/>
                <w:lang w:eastAsia="cs-CZ"/>
              </w:rPr>
            </w:pPr>
            <w:r w:rsidRPr="00464ACF">
              <w:rPr>
                <w:rFonts w:ascii="Calibri" w:eastAsia="Times New Roman" w:hAnsi="Calibri" w:cs="Calibri"/>
                <w:color w:val="000000"/>
                <w:lang w:eastAsia="cs-CZ"/>
              </w:rPr>
              <w:t>65%</w:t>
            </w:r>
          </w:p>
        </w:tc>
      </w:tr>
      <w:tr w:rsidR="00BD5D49" w:rsidRPr="00CE2FDF" w14:paraId="3F2DE17C" w14:textId="77777777" w:rsidTr="00DF0EB7">
        <w:trPr>
          <w:trHeight w:val="324"/>
          <w:jc w:val="center"/>
        </w:trPr>
        <w:tc>
          <w:tcPr>
            <w:tcW w:w="5650" w:type="dxa"/>
            <w:tcBorders>
              <w:top w:val="nil"/>
              <w:left w:val="nil"/>
              <w:bottom w:val="nil"/>
              <w:right w:val="nil"/>
            </w:tcBorders>
            <w:shd w:val="clear" w:color="000000" w:fill="FFFFFF"/>
            <w:vAlign w:val="center"/>
            <w:hideMark/>
          </w:tcPr>
          <w:p w14:paraId="4F363CB2" w14:textId="77777777" w:rsidR="00BD5D49" w:rsidRPr="00CE2FDF" w:rsidRDefault="00BD5D49" w:rsidP="00BD5D49">
            <w:pPr>
              <w:rPr>
                <w:rFonts w:ascii="Calibri" w:eastAsia="Times New Roman" w:hAnsi="Calibri" w:cs="Calibri"/>
                <w:color w:val="000000"/>
                <w:lang w:eastAsia="cs-CZ"/>
              </w:rPr>
            </w:pPr>
            <w:r w:rsidRPr="00BD5D49">
              <w:rPr>
                <w:rFonts w:eastAsia="Times New Roman" w:cstheme="minorHAnsi"/>
                <w:color w:val="000000"/>
                <w:sz w:val="20"/>
                <w:szCs w:val="20"/>
                <w:lang w:eastAsia="cs-CZ"/>
              </w:rPr>
              <w:t>Zdroj: Výkazy MŠMT, Český statistický úřad</w:t>
            </w:r>
          </w:p>
        </w:tc>
        <w:tc>
          <w:tcPr>
            <w:tcW w:w="1198" w:type="dxa"/>
            <w:tcBorders>
              <w:top w:val="nil"/>
              <w:left w:val="nil"/>
              <w:bottom w:val="nil"/>
              <w:right w:val="nil"/>
            </w:tcBorders>
            <w:shd w:val="clear" w:color="auto" w:fill="auto"/>
            <w:noWrap/>
            <w:vAlign w:val="bottom"/>
            <w:hideMark/>
          </w:tcPr>
          <w:p w14:paraId="6EC3531A" w14:textId="77777777" w:rsidR="00BD5D49" w:rsidRPr="00CE2FDF" w:rsidRDefault="00BD5D49" w:rsidP="00DF0EB7">
            <w:pPr>
              <w:spacing w:after="0" w:line="240" w:lineRule="auto"/>
              <w:rPr>
                <w:rFonts w:ascii="Calibri" w:eastAsia="Times New Roman" w:hAnsi="Calibri" w:cs="Calibri"/>
                <w:color w:val="000000"/>
                <w:lang w:eastAsia="cs-CZ"/>
              </w:rPr>
            </w:pPr>
          </w:p>
        </w:tc>
        <w:tc>
          <w:tcPr>
            <w:tcW w:w="1301" w:type="dxa"/>
            <w:tcBorders>
              <w:top w:val="nil"/>
              <w:left w:val="nil"/>
              <w:bottom w:val="nil"/>
              <w:right w:val="nil"/>
            </w:tcBorders>
            <w:shd w:val="clear" w:color="auto" w:fill="auto"/>
            <w:noWrap/>
            <w:vAlign w:val="bottom"/>
            <w:hideMark/>
          </w:tcPr>
          <w:p w14:paraId="5657EF80" w14:textId="77777777" w:rsidR="00BD5D49" w:rsidRPr="00CE2FDF" w:rsidRDefault="00BD5D49" w:rsidP="00DF0EB7">
            <w:pPr>
              <w:spacing w:after="0" w:line="240" w:lineRule="auto"/>
              <w:rPr>
                <w:rFonts w:ascii="Times New Roman" w:eastAsia="Times New Roman" w:hAnsi="Times New Roman" w:cs="Times New Roman"/>
                <w:sz w:val="20"/>
                <w:szCs w:val="20"/>
                <w:lang w:eastAsia="cs-CZ"/>
              </w:rPr>
            </w:pPr>
          </w:p>
        </w:tc>
        <w:tc>
          <w:tcPr>
            <w:tcW w:w="1326" w:type="dxa"/>
            <w:tcBorders>
              <w:top w:val="nil"/>
              <w:left w:val="nil"/>
              <w:bottom w:val="nil"/>
              <w:right w:val="nil"/>
            </w:tcBorders>
            <w:shd w:val="clear" w:color="auto" w:fill="auto"/>
            <w:noWrap/>
            <w:vAlign w:val="bottom"/>
            <w:hideMark/>
          </w:tcPr>
          <w:p w14:paraId="068BE070" w14:textId="77777777" w:rsidR="00BD5D49" w:rsidRPr="00CE2FDF" w:rsidRDefault="00BD5D49" w:rsidP="00DF0EB7">
            <w:pPr>
              <w:spacing w:after="0" w:line="240" w:lineRule="auto"/>
              <w:rPr>
                <w:rFonts w:ascii="Times New Roman" w:eastAsia="Times New Roman" w:hAnsi="Times New Roman" w:cs="Times New Roman"/>
                <w:sz w:val="20"/>
                <w:szCs w:val="20"/>
                <w:lang w:eastAsia="cs-CZ"/>
              </w:rPr>
            </w:pPr>
          </w:p>
        </w:tc>
      </w:tr>
      <w:bookmarkEnd w:id="17"/>
    </w:tbl>
    <w:p w14:paraId="1BF40756" w14:textId="7BCA2875" w:rsidR="00504B88" w:rsidRDefault="00504B88" w:rsidP="00AF17A0">
      <w:pPr>
        <w:spacing w:before="60" w:after="120" w:line="240" w:lineRule="auto"/>
        <w:contextualSpacing/>
        <w:jc w:val="both"/>
        <w:rPr>
          <w:rFonts w:cs="Arial"/>
          <w:sz w:val="16"/>
          <w:szCs w:val="16"/>
        </w:rPr>
      </w:pPr>
    </w:p>
    <w:p w14:paraId="157F15E1" w14:textId="47771881" w:rsidR="00504B88" w:rsidRDefault="00504B88" w:rsidP="00AF17A0">
      <w:pPr>
        <w:spacing w:before="60" w:after="120" w:line="240" w:lineRule="auto"/>
        <w:contextualSpacing/>
        <w:jc w:val="both"/>
        <w:rPr>
          <w:rFonts w:cs="Arial"/>
          <w:sz w:val="16"/>
          <w:szCs w:val="16"/>
        </w:rPr>
      </w:pPr>
    </w:p>
    <w:p w14:paraId="3EF3D671" w14:textId="2B769521" w:rsidR="00504B88" w:rsidRDefault="00504B88" w:rsidP="00AF17A0">
      <w:pPr>
        <w:spacing w:before="60" w:after="120" w:line="240" w:lineRule="auto"/>
        <w:contextualSpacing/>
        <w:jc w:val="both"/>
        <w:rPr>
          <w:rFonts w:cs="Arial"/>
          <w:sz w:val="16"/>
          <w:szCs w:val="16"/>
        </w:rPr>
      </w:pPr>
    </w:p>
    <w:p w14:paraId="126779F6" w14:textId="77777777" w:rsidR="00BD5D49" w:rsidRDefault="00BD5D49" w:rsidP="00BD5D49">
      <w:pPr>
        <w:spacing w:after="0"/>
        <w:jc w:val="both"/>
      </w:pPr>
      <w:r>
        <w:t>K 30.9.2020 byla kapacita základních škol naplněna z 63%. Žádná ze škol není naplněna ze 100%, pouze 2 školy se blíží 90%. Dle prognózy demografického vývoje bude počet žáků v ZŠ stoupat, ale pouze nepatrně. Předpokládá se tedy, že kapacity základních škol budou v následujících letech plně dostačující.</w:t>
      </w:r>
    </w:p>
    <w:p w14:paraId="7F43D1ED" w14:textId="77777777" w:rsidR="00504B88" w:rsidRDefault="00504B88" w:rsidP="00AF17A0">
      <w:pPr>
        <w:spacing w:before="60" w:after="120" w:line="240" w:lineRule="auto"/>
        <w:contextualSpacing/>
        <w:jc w:val="both"/>
        <w:rPr>
          <w:rFonts w:cs="Arial"/>
          <w:sz w:val="16"/>
          <w:szCs w:val="16"/>
        </w:rPr>
      </w:pPr>
    </w:p>
    <w:p w14:paraId="393A8739" w14:textId="15626522" w:rsidR="006F08FF" w:rsidRDefault="006F08FF" w:rsidP="00AF17A0">
      <w:pPr>
        <w:spacing w:before="60" w:after="120" w:line="240" w:lineRule="auto"/>
        <w:contextualSpacing/>
        <w:jc w:val="both"/>
        <w:rPr>
          <w:rFonts w:cs="Arial"/>
          <w:sz w:val="16"/>
          <w:szCs w:val="16"/>
        </w:rPr>
      </w:pPr>
    </w:p>
    <w:p w14:paraId="7ACE9181" w14:textId="77777777" w:rsidR="006F08FF" w:rsidRDefault="006F08FF" w:rsidP="00AF17A0">
      <w:pPr>
        <w:spacing w:before="60" w:after="120" w:line="240" w:lineRule="auto"/>
        <w:contextualSpacing/>
        <w:jc w:val="both"/>
        <w:rPr>
          <w:rFonts w:cs="Arial"/>
          <w:sz w:val="16"/>
          <w:szCs w:val="16"/>
        </w:rPr>
      </w:pPr>
    </w:p>
    <w:p w14:paraId="14708147" w14:textId="3B1C4008" w:rsidR="00E14F0F" w:rsidRDefault="00E14F0F" w:rsidP="00AF17A0">
      <w:pPr>
        <w:spacing w:before="60" w:after="120" w:line="240" w:lineRule="auto"/>
        <w:contextualSpacing/>
        <w:jc w:val="both"/>
        <w:rPr>
          <w:rFonts w:cs="Arial"/>
          <w:sz w:val="16"/>
          <w:szCs w:val="16"/>
        </w:rPr>
      </w:pPr>
    </w:p>
    <w:p w14:paraId="45D1586F" w14:textId="786E060F" w:rsidR="00E14F0F" w:rsidRDefault="00E14F0F" w:rsidP="00AF17A0">
      <w:pPr>
        <w:spacing w:before="60" w:after="120" w:line="240" w:lineRule="auto"/>
        <w:contextualSpacing/>
        <w:jc w:val="both"/>
        <w:rPr>
          <w:rFonts w:cs="Arial"/>
          <w:sz w:val="16"/>
          <w:szCs w:val="16"/>
        </w:rPr>
      </w:pPr>
    </w:p>
    <w:p w14:paraId="2FEB65A3" w14:textId="74A6DF2D" w:rsidR="00CC6098" w:rsidRDefault="00CC6098" w:rsidP="00AF17A0">
      <w:pPr>
        <w:spacing w:before="60" w:after="120" w:line="240" w:lineRule="auto"/>
        <w:contextualSpacing/>
        <w:jc w:val="both"/>
        <w:rPr>
          <w:rFonts w:cs="Arial"/>
          <w:sz w:val="16"/>
          <w:szCs w:val="16"/>
        </w:rPr>
      </w:pPr>
    </w:p>
    <w:p w14:paraId="40CCADB2" w14:textId="07305252" w:rsidR="00CC6098" w:rsidRDefault="00CC6098" w:rsidP="00AF17A0">
      <w:pPr>
        <w:spacing w:before="60" w:after="120" w:line="240" w:lineRule="auto"/>
        <w:contextualSpacing/>
        <w:jc w:val="both"/>
        <w:rPr>
          <w:rFonts w:cs="Arial"/>
          <w:sz w:val="16"/>
          <w:szCs w:val="16"/>
        </w:rPr>
      </w:pPr>
    </w:p>
    <w:p w14:paraId="63D2C04B" w14:textId="77777777" w:rsidR="00CC6098" w:rsidRDefault="00CC6098" w:rsidP="00AF17A0">
      <w:pPr>
        <w:spacing w:before="60" w:after="120" w:line="240" w:lineRule="auto"/>
        <w:contextualSpacing/>
        <w:jc w:val="both"/>
        <w:rPr>
          <w:rFonts w:cs="Arial"/>
          <w:sz w:val="16"/>
          <w:szCs w:val="16"/>
        </w:rPr>
      </w:pPr>
    </w:p>
    <w:p w14:paraId="5D3C58C8" w14:textId="77777777" w:rsidR="00E14F0F" w:rsidRDefault="00E14F0F" w:rsidP="00AF17A0">
      <w:pPr>
        <w:spacing w:before="60" w:after="120" w:line="240" w:lineRule="auto"/>
        <w:contextualSpacing/>
        <w:jc w:val="both"/>
        <w:rPr>
          <w:rFonts w:cs="Arial"/>
          <w:sz w:val="16"/>
          <w:szCs w:val="16"/>
        </w:rPr>
      </w:pPr>
    </w:p>
    <w:p w14:paraId="6199A176" w14:textId="38A4243F" w:rsidR="00BC4CDF" w:rsidRDefault="00BC4CDF" w:rsidP="00AF17A0">
      <w:pPr>
        <w:spacing w:before="60" w:after="120" w:line="240" w:lineRule="auto"/>
        <w:contextualSpacing/>
        <w:jc w:val="both"/>
        <w:rPr>
          <w:rFonts w:cs="Arial"/>
          <w:sz w:val="16"/>
          <w:szCs w:val="16"/>
        </w:rPr>
      </w:pPr>
    </w:p>
    <w:p w14:paraId="0C0F47F3" w14:textId="780DA848" w:rsidR="00BC4CDF" w:rsidRDefault="00BC4CDF" w:rsidP="00AF17A0">
      <w:pPr>
        <w:spacing w:before="60" w:after="120" w:line="240" w:lineRule="auto"/>
        <w:contextualSpacing/>
        <w:jc w:val="both"/>
        <w:rPr>
          <w:rFonts w:cs="Arial"/>
          <w:sz w:val="16"/>
          <w:szCs w:val="16"/>
        </w:rPr>
      </w:pPr>
    </w:p>
    <w:p w14:paraId="6B33333C" w14:textId="2F0F64FC" w:rsidR="00CE2FDF" w:rsidRDefault="00490810" w:rsidP="00BD5D49">
      <w:pPr>
        <w:spacing w:before="60" w:after="60" w:line="240" w:lineRule="auto"/>
        <w:rPr>
          <w:rFonts w:cs="Arial"/>
          <w:b/>
        </w:rPr>
      </w:pPr>
      <w:r>
        <w:rPr>
          <w:rFonts w:cs="Arial"/>
          <w:b/>
        </w:rPr>
        <w:lastRenderedPageBreak/>
        <w:t>Vývoj počtu pracovníků v základních školách v území</w:t>
      </w:r>
    </w:p>
    <w:p w14:paraId="49DFB690" w14:textId="12BACF2B" w:rsidR="00490810" w:rsidRDefault="00490810" w:rsidP="0011011E">
      <w:pPr>
        <w:spacing w:before="60" w:after="60" w:line="240" w:lineRule="auto"/>
        <w:jc w:val="center"/>
        <w:rPr>
          <w:rFonts w:cs="Arial"/>
          <w:b/>
        </w:rPr>
      </w:pPr>
    </w:p>
    <w:tbl>
      <w:tblPr>
        <w:tblW w:w="10082" w:type="dxa"/>
        <w:tblCellMar>
          <w:left w:w="70" w:type="dxa"/>
          <w:right w:w="70" w:type="dxa"/>
        </w:tblCellMar>
        <w:tblLook w:val="04A0" w:firstRow="1" w:lastRow="0" w:firstColumn="1" w:lastColumn="0" w:noHBand="0" w:noVBand="1"/>
      </w:tblPr>
      <w:tblGrid>
        <w:gridCol w:w="2552"/>
        <w:gridCol w:w="1477"/>
        <w:gridCol w:w="940"/>
        <w:gridCol w:w="940"/>
        <w:gridCol w:w="940"/>
        <w:gridCol w:w="940"/>
        <w:gridCol w:w="940"/>
        <w:gridCol w:w="253"/>
        <w:gridCol w:w="940"/>
        <w:gridCol w:w="160"/>
      </w:tblGrid>
      <w:tr w:rsidR="002D3E4B" w:rsidRPr="00490810" w14:paraId="39988CAF" w14:textId="77777777" w:rsidTr="00871647">
        <w:trPr>
          <w:gridAfter w:val="3"/>
          <w:wAfter w:w="1353" w:type="dxa"/>
          <w:trHeight w:val="314"/>
        </w:trPr>
        <w:tc>
          <w:tcPr>
            <w:tcW w:w="8729" w:type="dxa"/>
            <w:gridSpan w:val="7"/>
            <w:tcBorders>
              <w:top w:val="nil"/>
              <w:left w:val="nil"/>
              <w:bottom w:val="nil"/>
              <w:right w:val="nil"/>
            </w:tcBorders>
            <w:shd w:val="clear" w:color="auto" w:fill="auto"/>
            <w:noWrap/>
            <w:vAlign w:val="center"/>
            <w:hideMark/>
          </w:tcPr>
          <w:p w14:paraId="3F76549B" w14:textId="06FDD79D" w:rsidR="002D3E4B" w:rsidRPr="00B64C8E" w:rsidRDefault="002D3E4B" w:rsidP="00DF0EB7">
            <w:pPr>
              <w:spacing w:after="0" w:line="240" w:lineRule="auto"/>
              <w:rPr>
                <w:rFonts w:ascii="Calibri" w:eastAsia="Times New Roman" w:hAnsi="Calibri" w:cs="Calibri"/>
                <w:b/>
                <w:bCs/>
                <w:color w:val="000000"/>
                <w:lang w:eastAsia="cs-CZ"/>
              </w:rPr>
            </w:pPr>
            <w:bookmarkStart w:id="18" w:name="_Hlk60918195"/>
            <w:r w:rsidRPr="00DF0EB7">
              <w:rPr>
                <w:rFonts w:ascii="Calibri" w:eastAsia="Times New Roman" w:hAnsi="Calibri" w:cs="Calibri"/>
                <w:b/>
                <w:bCs/>
                <w:color w:val="000000"/>
                <w:lang w:eastAsia="cs-CZ"/>
              </w:rPr>
              <w:t>Tabulka č. 16: Vývoj počtu pracovníků v ZŠ na území Poličska (přepočtené na úvazky) včetně Speciální ZŠ</w:t>
            </w:r>
            <w:r>
              <w:rPr>
                <w:rFonts w:ascii="Calibri" w:eastAsia="Times New Roman" w:hAnsi="Calibri" w:cs="Calibri"/>
                <w:b/>
                <w:bCs/>
                <w:color w:val="000000"/>
                <w:lang w:eastAsia="cs-CZ"/>
              </w:rPr>
              <w:t xml:space="preserve">  </w:t>
            </w:r>
          </w:p>
        </w:tc>
      </w:tr>
      <w:tr w:rsidR="002D3E4B" w:rsidRPr="00490810" w14:paraId="63BBF551" w14:textId="77777777" w:rsidTr="00871647">
        <w:trPr>
          <w:gridAfter w:val="3"/>
          <w:wAfter w:w="1353" w:type="dxa"/>
          <w:trHeight w:val="314"/>
        </w:trPr>
        <w:tc>
          <w:tcPr>
            <w:tcW w:w="402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9EF44" w14:textId="77777777" w:rsidR="002D3E4B" w:rsidRPr="00490810" w:rsidRDefault="002D3E4B" w:rsidP="00DF0EB7">
            <w:pPr>
              <w:spacing w:after="0" w:line="240" w:lineRule="auto"/>
              <w:jc w:val="center"/>
              <w:rPr>
                <w:rFonts w:ascii="Calibri" w:eastAsia="Times New Roman" w:hAnsi="Calibri" w:cs="Calibri"/>
                <w:color w:val="000000"/>
                <w:lang w:eastAsia="cs-CZ"/>
              </w:rPr>
            </w:pPr>
            <w:r w:rsidRPr="00490810">
              <w:rPr>
                <w:rFonts w:ascii="Calibri" w:eastAsia="Times New Roman" w:hAnsi="Calibri" w:cs="Calibri"/>
                <w:color w:val="000000"/>
                <w:lang w:eastAsia="cs-CZ"/>
              </w:rPr>
              <w:t>Pracovníci</w:t>
            </w:r>
          </w:p>
        </w:tc>
        <w:tc>
          <w:tcPr>
            <w:tcW w:w="4700" w:type="dxa"/>
            <w:gridSpan w:val="5"/>
            <w:tcBorders>
              <w:top w:val="single" w:sz="4" w:space="0" w:color="auto"/>
              <w:left w:val="nil"/>
              <w:bottom w:val="single" w:sz="4" w:space="0" w:color="auto"/>
              <w:right w:val="single" w:sz="4" w:space="0" w:color="auto"/>
            </w:tcBorders>
            <w:shd w:val="clear" w:color="auto" w:fill="auto"/>
            <w:noWrap/>
            <w:vAlign w:val="center"/>
            <w:hideMark/>
          </w:tcPr>
          <w:p w14:paraId="113CC771" w14:textId="77777777" w:rsidR="002D3E4B" w:rsidRPr="00490810" w:rsidRDefault="002D3E4B" w:rsidP="00DF0EB7">
            <w:pPr>
              <w:spacing w:after="0" w:line="240" w:lineRule="auto"/>
              <w:jc w:val="center"/>
              <w:rPr>
                <w:rFonts w:ascii="Calibri" w:eastAsia="Times New Roman" w:hAnsi="Calibri" w:cs="Calibri"/>
                <w:color w:val="000000"/>
                <w:lang w:eastAsia="cs-CZ"/>
              </w:rPr>
            </w:pPr>
            <w:r w:rsidRPr="00490810">
              <w:rPr>
                <w:rFonts w:ascii="Calibri" w:eastAsia="Times New Roman" w:hAnsi="Calibri" w:cs="Calibri"/>
                <w:color w:val="000000"/>
                <w:lang w:eastAsia="cs-CZ"/>
              </w:rPr>
              <w:t>Školní rok</w:t>
            </w:r>
          </w:p>
        </w:tc>
      </w:tr>
      <w:tr w:rsidR="002D3E4B" w:rsidRPr="00490810" w14:paraId="678B5239" w14:textId="77777777" w:rsidTr="00871647">
        <w:trPr>
          <w:gridAfter w:val="3"/>
          <w:wAfter w:w="1353" w:type="dxa"/>
          <w:trHeight w:val="314"/>
        </w:trPr>
        <w:tc>
          <w:tcPr>
            <w:tcW w:w="4029" w:type="dxa"/>
            <w:gridSpan w:val="2"/>
            <w:vMerge/>
            <w:tcBorders>
              <w:top w:val="single" w:sz="4" w:space="0" w:color="auto"/>
              <w:left w:val="single" w:sz="4" w:space="0" w:color="auto"/>
              <w:bottom w:val="single" w:sz="4" w:space="0" w:color="auto"/>
              <w:right w:val="single" w:sz="4" w:space="0" w:color="auto"/>
            </w:tcBorders>
            <w:vAlign w:val="center"/>
            <w:hideMark/>
          </w:tcPr>
          <w:p w14:paraId="3CBF1844" w14:textId="77777777" w:rsidR="002D3E4B" w:rsidRPr="00490810" w:rsidRDefault="002D3E4B" w:rsidP="00DF0EB7">
            <w:pPr>
              <w:spacing w:after="0" w:line="240" w:lineRule="auto"/>
              <w:rPr>
                <w:rFonts w:ascii="Calibri" w:eastAsia="Times New Roman" w:hAnsi="Calibri" w:cs="Calibri"/>
                <w:color w:val="000000"/>
                <w:lang w:eastAsia="cs-CZ"/>
              </w:rPr>
            </w:pPr>
          </w:p>
        </w:tc>
        <w:tc>
          <w:tcPr>
            <w:tcW w:w="940" w:type="dxa"/>
            <w:tcBorders>
              <w:top w:val="nil"/>
              <w:left w:val="nil"/>
              <w:bottom w:val="single" w:sz="4" w:space="0" w:color="auto"/>
              <w:right w:val="single" w:sz="4" w:space="0" w:color="auto"/>
            </w:tcBorders>
            <w:shd w:val="clear" w:color="auto" w:fill="auto"/>
            <w:noWrap/>
            <w:vAlign w:val="center"/>
            <w:hideMark/>
          </w:tcPr>
          <w:p w14:paraId="0A12BB81" w14:textId="77777777" w:rsidR="002D3E4B" w:rsidRPr="00490810" w:rsidRDefault="002D3E4B" w:rsidP="00DF0EB7">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2016/2017</w:t>
            </w:r>
          </w:p>
        </w:tc>
        <w:tc>
          <w:tcPr>
            <w:tcW w:w="940" w:type="dxa"/>
            <w:tcBorders>
              <w:top w:val="nil"/>
              <w:left w:val="nil"/>
              <w:bottom w:val="single" w:sz="4" w:space="0" w:color="auto"/>
              <w:right w:val="single" w:sz="4" w:space="0" w:color="auto"/>
            </w:tcBorders>
            <w:shd w:val="clear" w:color="auto" w:fill="auto"/>
            <w:noWrap/>
            <w:vAlign w:val="center"/>
            <w:hideMark/>
          </w:tcPr>
          <w:p w14:paraId="0BAFEC54" w14:textId="77777777" w:rsidR="002D3E4B" w:rsidRPr="00490810" w:rsidRDefault="002D3E4B" w:rsidP="00DF0EB7">
            <w:pPr>
              <w:spacing w:after="0" w:line="240" w:lineRule="auto"/>
              <w:jc w:val="center"/>
              <w:rPr>
                <w:rFonts w:ascii="Calibri" w:eastAsia="Times New Roman" w:hAnsi="Calibri" w:cs="Calibri"/>
                <w:color w:val="000000"/>
                <w:sz w:val="18"/>
                <w:szCs w:val="18"/>
                <w:lang w:eastAsia="cs-CZ"/>
              </w:rPr>
            </w:pPr>
            <w:r w:rsidRPr="00490810">
              <w:rPr>
                <w:rFonts w:ascii="Calibri" w:eastAsia="Times New Roman" w:hAnsi="Calibri" w:cs="Calibri"/>
                <w:color w:val="000000"/>
                <w:sz w:val="18"/>
                <w:szCs w:val="18"/>
                <w:lang w:eastAsia="cs-CZ"/>
              </w:rPr>
              <w:t>201</w:t>
            </w:r>
            <w:r>
              <w:rPr>
                <w:rFonts w:ascii="Calibri" w:eastAsia="Times New Roman" w:hAnsi="Calibri" w:cs="Calibri"/>
                <w:color w:val="000000"/>
                <w:sz w:val="18"/>
                <w:szCs w:val="18"/>
                <w:lang w:eastAsia="cs-CZ"/>
              </w:rPr>
              <w:t>7</w:t>
            </w:r>
            <w:r w:rsidRPr="00490810">
              <w:rPr>
                <w:rFonts w:ascii="Calibri" w:eastAsia="Times New Roman" w:hAnsi="Calibri" w:cs="Calibri"/>
                <w:color w:val="000000"/>
                <w:sz w:val="18"/>
                <w:szCs w:val="18"/>
                <w:lang w:eastAsia="cs-CZ"/>
              </w:rPr>
              <w:t>/201</w:t>
            </w:r>
            <w:r>
              <w:rPr>
                <w:rFonts w:ascii="Calibri" w:eastAsia="Times New Roman" w:hAnsi="Calibri" w:cs="Calibri"/>
                <w:color w:val="000000"/>
                <w:sz w:val="18"/>
                <w:szCs w:val="18"/>
                <w:lang w:eastAsia="cs-CZ"/>
              </w:rPr>
              <w:t>8</w:t>
            </w:r>
          </w:p>
        </w:tc>
        <w:tc>
          <w:tcPr>
            <w:tcW w:w="940" w:type="dxa"/>
            <w:tcBorders>
              <w:top w:val="nil"/>
              <w:left w:val="nil"/>
              <w:bottom w:val="single" w:sz="4" w:space="0" w:color="auto"/>
              <w:right w:val="single" w:sz="4" w:space="0" w:color="auto"/>
            </w:tcBorders>
            <w:shd w:val="clear" w:color="auto" w:fill="auto"/>
            <w:noWrap/>
            <w:vAlign w:val="center"/>
            <w:hideMark/>
          </w:tcPr>
          <w:p w14:paraId="770A0949" w14:textId="77777777" w:rsidR="002D3E4B" w:rsidRPr="00490810" w:rsidRDefault="002D3E4B" w:rsidP="00DF0EB7">
            <w:pPr>
              <w:spacing w:after="0" w:line="240" w:lineRule="auto"/>
              <w:jc w:val="center"/>
              <w:rPr>
                <w:rFonts w:ascii="Calibri" w:eastAsia="Times New Roman" w:hAnsi="Calibri" w:cs="Calibri"/>
                <w:color w:val="000000"/>
                <w:sz w:val="18"/>
                <w:szCs w:val="18"/>
                <w:lang w:eastAsia="cs-CZ"/>
              </w:rPr>
            </w:pPr>
            <w:r w:rsidRPr="00490810">
              <w:rPr>
                <w:rFonts w:ascii="Calibri" w:eastAsia="Times New Roman" w:hAnsi="Calibri" w:cs="Calibri"/>
                <w:color w:val="000000"/>
                <w:sz w:val="18"/>
                <w:szCs w:val="18"/>
                <w:lang w:eastAsia="cs-CZ"/>
              </w:rPr>
              <w:t>201</w:t>
            </w:r>
            <w:r>
              <w:rPr>
                <w:rFonts w:ascii="Calibri" w:eastAsia="Times New Roman" w:hAnsi="Calibri" w:cs="Calibri"/>
                <w:color w:val="000000"/>
                <w:sz w:val="18"/>
                <w:szCs w:val="18"/>
                <w:lang w:eastAsia="cs-CZ"/>
              </w:rPr>
              <w:t>8</w:t>
            </w:r>
            <w:r w:rsidRPr="00490810">
              <w:rPr>
                <w:rFonts w:ascii="Calibri" w:eastAsia="Times New Roman" w:hAnsi="Calibri" w:cs="Calibri"/>
                <w:color w:val="000000"/>
                <w:sz w:val="18"/>
                <w:szCs w:val="18"/>
                <w:lang w:eastAsia="cs-CZ"/>
              </w:rPr>
              <w:t>/201</w:t>
            </w:r>
            <w:r>
              <w:rPr>
                <w:rFonts w:ascii="Calibri" w:eastAsia="Times New Roman" w:hAnsi="Calibri" w:cs="Calibri"/>
                <w:color w:val="000000"/>
                <w:sz w:val="18"/>
                <w:szCs w:val="18"/>
                <w:lang w:eastAsia="cs-CZ"/>
              </w:rPr>
              <w:t>9</w:t>
            </w:r>
          </w:p>
        </w:tc>
        <w:tc>
          <w:tcPr>
            <w:tcW w:w="940" w:type="dxa"/>
            <w:tcBorders>
              <w:top w:val="nil"/>
              <w:left w:val="nil"/>
              <w:bottom w:val="single" w:sz="4" w:space="0" w:color="auto"/>
              <w:right w:val="single" w:sz="4" w:space="0" w:color="auto"/>
            </w:tcBorders>
            <w:shd w:val="clear" w:color="auto" w:fill="auto"/>
            <w:noWrap/>
            <w:vAlign w:val="center"/>
            <w:hideMark/>
          </w:tcPr>
          <w:p w14:paraId="57132D41" w14:textId="77777777" w:rsidR="002D3E4B" w:rsidRPr="00490810" w:rsidRDefault="002D3E4B" w:rsidP="00DF0EB7">
            <w:pPr>
              <w:spacing w:after="0" w:line="240" w:lineRule="auto"/>
              <w:jc w:val="center"/>
              <w:rPr>
                <w:rFonts w:ascii="Calibri" w:eastAsia="Times New Roman" w:hAnsi="Calibri" w:cs="Calibri"/>
                <w:color w:val="000000"/>
                <w:sz w:val="18"/>
                <w:szCs w:val="18"/>
                <w:lang w:eastAsia="cs-CZ"/>
              </w:rPr>
            </w:pPr>
            <w:r w:rsidRPr="00490810">
              <w:rPr>
                <w:rFonts w:ascii="Calibri" w:eastAsia="Times New Roman" w:hAnsi="Calibri" w:cs="Calibri"/>
                <w:color w:val="000000"/>
                <w:sz w:val="18"/>
                <w:szCs w:val="18"/>
                <w:lang w:eastAsia="cs-CZ"/>
              </w:rPr>
              <w:t>201</w:t>
            </w:r>
            <w:r>
              <w:rPr>
                <w:rFonts w:ascii="Calibri" w:eastAsia="Times New Roman" w:hAnsi="Calibri" w:cs="Calibri"/>
                <w:color w:val="000000"/>
                <w:sz w:val="18"/>
                <w:szCs w:val="18"/>
                <w:lang w:eastAsia="cs-CZ"/>
              </w:rPr>
              <w:t>9</w:t>
            </w:r>
            <w:r w:rsidRPr="00490810">
              <w:rPr>
                <w:rFonts w:ascii="Calibri" w:eastAsia="Times New Roman" w:hAnsi="Calibri" w:cs="Calibri"/>
                <w:color w:val="000000"/>
                <w:sz w:val="18"/>
                <w:szCs w:val="18"/>
                <w:lang w:eastAsia="cs-CZ"/>
              </w:rPr>
              <w:t>/20</w:t>
            </w:r>
            <w:r>
              <w:rPr>
                <w:rFonts w:ascii="Calibri" w:eastAsia="Times New Roman" w:hAnsi="Calibri" w:cs="Calibri"/>
                <w:color w:val="000000"/>
                <w:sz w:val="18"/>
                <w:szCs w:val="18"/>
                <w:lang w:eastAsia="cs-CZ"/>
              </w:rPr>
              <w:t>20</w:t>
            </w:r>
          </w:p>
        </w:tc>
        <w:tc>
          <w:tcPr>
            <w:tcW w:w="940" w:type="dxa"/>
            <w:tcBorders>
              <w:top w:val="nil"/>
              <w:left w:val="nil"/>
              <w:bottom w:val="single" w:sz="4" w:space="0" w:color="auto"/>
              <w:right w:val="single" w:sz="4" w:space="0" w:color="auto"/>
            </w:tcBorders>
          </w:tcPr>
          <w:p w14:paraId="15BBFAA5" w14:textId="77777777" w:rsidR="002D3E4B" w:rsidRPr="00490810" w:rsidRDefault="002D3E4B" w:rsidP="00DF0EB7">
            <w:pPr>
              <w:spacing w:after="0" w:line="240" w:lineRule="auto"/>
              <w:jc w:val="center"/>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2020/2021</w:t>
            </w:r>
          </w:p>
        </w:tc>
      </w:tr>
      <w:tr w:rsidR="002D3E4B" w:rsidRPr="00490810" w14:paraId="75091557" w14:textId="77777777" w:rsidTr="00871647">
        <w:trPr>
          <w:gridAfter w:val="3"/>
          <w:wAfter w:w="1353" w:type="dxa"/>
          <w:trHeight w:val="330"/>
        </w:trPr>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14:paraId="66DE3D15" w14:textId="77777777" w:rsidR="002D3E4B" w:rsidRPr="00490810" w:rsidRDefault="002D3E4B" w:rsidP="00DF0EB7">
            <w:pPr>
              <w:spacing w:after="0" w:line="240" w:lineRule="auto"/>
              <w:jc w:val="center"/>
              <w:rPr>
                <w:rFonts w:ascii="Calibri" w:eastAsia="Times New Roman" w:hAnsi="Calibri" w:cs="Calibri"/>
                <w:color w:val="000000"/>
                <w:lang w:eastAsia="cs-CZ"/>
              </w:rPr>
            </w:pPr>
            <w:r w:rsidRPr="00490810">
              <w:rPr>
                <w:rFonts w:ascii="Calibri" w:eastAsia="Times New Roman" w:hAnsi="Calibri" w:cs="Calibri"/>
                <w:color w:val="000000"/>
                <w:lang w:eastAsia="cs-CZ"/>
              </w:rPr>
              <w:t>Pedagogové</w:t>
            </w:r>
          </w:p>
        </w:tc>
        <w:tc>
          <w:tcPr>
            <w:tcW w:w="1477" w:type="dxa"/>
            <w:tcBorders>
              <w:top w:val="nil"/>
              <w:left w:val="nil"/>
              <w:bottom w:val="single" w:sz="4" w:space="0" w:color="auto"/>
              <w:right w:val="single" w:sz="4" w:space="0" w:color="auto"/>
            </w:tcBorders>
            <w:shd w:val="clear" w:color="auto" w:fill="auto"/>
            <w:noWrap/>
            <w:vAlign w:val="center"/>
            <w:hideMark/>
          </w:tcPr>
          <w:p w14:paraId="76DA2970" w14:textId="77777777" w:rsidR="002D3E4B" w:rsidRPr="00490810" w:rsidRDefault="002D3E4B" w:rsidP="00DF0EB7">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U</w:t>
            </w:r>
            <w:r w:rsidRPr="00490810">
              <w:rPr>
                <w:rFonts w:ascii="Calibri" w:eastAsia="Times New Roman" w:hAnsi="Calibri" w:cs="Calibri"/>
                <w:color w:val="000000"/>
                <w:lang w:eastAsia="cs-CZ"/>
              </w:rPr>
              <w:t>čitelé</w:t>
            </w:r>
          </w:p>
        </w:tc>
        <w:tc>
          <w:tcPr>
            <w:tcW w:w="940" w:type="dxa"/>
            <w:tcBorders>
              <w:top w:val="nil"/>
              <w:left w:val="nil"/>
              <w:bottom w:val="single" w:sz="4" w:space="0" w:color="auto"/>
              <w:right w:val="single" w:sz="4" w:space="0" w:color="auto"/>
            </w:tcBorders>
            <w:shd w:val="clear" w:color="auto" w:fill="auto"/>
            <w:noWrap/>
            <w:vAlign w:val="bottom"/>
            <w:hideMark/>
          </w:tcPr>
          <w:p w14:paraId="2A74B396" w14:textId="77777777" w:rsidR="002D3E4B" w:rsidRPr="00731DB2" w:rsidRDefault="002D3E4B" w:rsidP="00DF0EB7">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126,6</w:t>
            </w:r>
          </w:p>
        </w:tc>
        <w:tc>
          <w:tcPr>
            <w:tcW w:w="940" w:type="dxa"/>
            <w:tcBorders>
              <w:top w:val="nil"/>
              <w:left w:val="nil"/>
              <w:bottom w:val="single" w:sz="4" w:space="0" w:color="auto"/>
              <w:right w:val="single" w:sz="4" w:space="0" w:color="auto"/>
            </w:tcBorders>
            <w:shd w:val="clear" w:color="auto" w:fill="auto"/>
            <w:noWrap/>
            <w:vAlign w:val="bottom"/>
            <w:hideMark/>
          </w:tcPr>
          <w:p w14:paraId="5A1A4BBF" w14:textId="77777777" w:rsidR="002D3E4B" w:rsidRPr="00731DB2" w:rsidRDefault="002D3E4B" w:rsidP="00DF0EB7">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126,8</w:t>
            </w:r>
          </w:p>
        </w:tc>
        <w:tc>
          <w:tcPr>
            <w:tcW w:w="940" w:type="dxa"/>
            <w:tcBorders>
              <w:top w:val="nil"/>
              <w:left w:val="nil"/>
              <w:bottom w:val="single" w:sz="4" w:space="0" w:color="auto"/>
              <w:right w:val="single" w:sz="4" w:space="0" w:color="auto"/>
            </w:tcBorders>
            <w:shd w:val="clear" w:color="auto" w:fill="auto"/>
            <w:noWrap/>
            <w:vAlign w:val="bottom"/>
            <w:hideMark/>
          </w:tcPr>
          <w:p w14:paraId="3DD8B873" w14:textId="77777777" w:rsidR="002D3E4B" w:rsidRPr="00731DB2" w:rsidRDefault="002D3E4B" w:rsidP="00DF0EB7">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125,4</w:t>
            </w:r>
          </w:p>
        </w:tc>
        <w:tc>
          <w:tcPr>
            <w:tcW w:w="940" w:type="dxa"/>
            <w:tcBorders>
              <w:top w:val="nil"/>
              <w:left w:val="nil"/>
              <w:bottom w:val="single" w:sz="4" w:space="0" w:color="auto"/>
              <w:right w:val="single" w:sz="4" w:space="0" w:color="auto"/>
            </w:tcBorders>
            <w:shd w:val="clear" w:color="auto" w:fill="auto"/>
            <w:noWrap/>
            <w:vAlign w:val="bottom"/>
            <w:hideMark/>
          </w:tcPr>
          <w:p w14:paraId="3E28FA5B" w14:textId="77777777" w:rsidR="002D3E4B" w:rsidRPr="00731DB2" w:rsidRDefault="002D3E4B" w:rsidP="00DF0EB7">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136,1</w:t>
            </w:r>
          </w:p>
        </w:tc>
        <w:tc>
          <w:tcPr>
            <w:tcW w:w="940" w:type="dxa"/>
            <w:tcBorders>
              <w:top w:val="nil"/>
              <w:left w:val="nil"/>
              <w:bottom w:val="single" w:sz="4" w:space="0" w:color="auto"/>
              <w:right w:val="single" w:sz="4" w:space="0" w:color="auto"/>
            </w:tcBorders>
            <w:vAlign w:val="bottom"/>
          </w:tcPr>
          <w:p w14:paraId="45194216" w14:textId="77777777" w:rsidR="002D3E4B" w:rsidRPr="00731DB2" w:rsidRDefault="002D3E4B" w:rsidP="00DF0EB7">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141,1</w:t>
            </w:r>
          </w:p>
        </w:tc>
      </w:tr>
      <w:tr w:rsidR="002D3E4B" w:rsidRPr="00490810" w14:paraId="71BBE2A9" w14:textId="77777777" w:rsidTr="00871647">
        <w:trPr>
          <w:gridAfter w:val="3"/>
          <w:wAfter w:w="1353" w:type="dxa"/>
          <w:trHeight w:val="943"/>
        </w:trPr>
        <w:tc>
          <w:tcPr>
            <w:tcW w:w="2552" w:type="dxa"/>
            <w:vMerge/>
            <w:tcBorders>
              <w:top w:val="nil"/>
              <w:left w:val="single" w:sz="4" w:space="0" w:color="auto"/>
              <w:bottom w:val="single" w:sz="4" w:space="0" w:color="auto"/>
              <w:right w:val="single" w:sz="4" w:space="0" w:color="auto"/>
            </w:tcBorders>
            <w:vAlign w:val="center"/>
            <w:hideMark/>
          </w:tcPr>
          <w:p w14:paraId="78849227" w14:textId="77777777" w:rsidR="002D3E4B" w:rsidRPr="00490810" w:rsidRDefault="002D3E4B" w:rsidP="00DF0EB7">
            <w:pPr>
              <w:spacing w:after="0" w:line="240" w:lineRule="auto"/>
              <w:rPr>
                <w:rFonts w:ascii="Calibri" w:eastAsia="Times New Roman" w:hAnsi="Calibri" w:cs="Calibri"/>
                <w:color w:val="000000"/>
                <w:lang w:eastAsia="cs-CZ"/>
              </w:rPr>
            </w:pPr>
          </w:p>
        </w:tc>
        <w:tc>
          <w:tcPr>
            <w:tcW w:w="1477" w:type="dxa"/>
            <w:tcBorders>
              <w:top w:val="nil"/>
              <w:left w:val="nil"/>
              <w:bottom w:val="single" w:sz="4" w:space="0" w:color="auto"/>
              <w:right w:val="single" w:sz="4" w:space="0" w:color="auto"/>
            </w:tcBorders>
            <w:shd w:val="clear" w:color="auto" w:fill="auto"/>
            <w:vAlign w:val="center"/>
            <w:hideMark/>
          </w:tcPr>
          <w:p w14:paraId="10E7E393" w14:textId="77777777" w:rsidR="002D3E4B" w:rsidRPr="00490810" w:rsidRDefault="002D3E4B" w:rsidP="00DF0EB7">
            <w:pPr>
              <w:spacing w:after="0" w:line="240" w:lineRule="auto"/>
              <w:rPr>
                <w:rFonts w:ascii="Calibri" w:eastAsia="Times New Roman" w:hAnsi="Calibri" w:cs="Calibri"/>
                <w:color w:val="000000"/>
                <w:lang w:eastAsia="cs-CZ"/>
              </w:rPr>
            </w:pPr>
            <w:r w:rsidRPr="00490810">
              <w:rPr>
                <w:rFonts w:ascii="Calibri" w:eastAsia="Times New Roman" w:hAnsi="Calibri" w:cs="Calibri"/>
                <w:color w:val="000000"/>
                <w:lang w:eastAsia="cs-CZ"/>
              </w:rPr>
              <w:t>Ostatní pedagogové</w:t>
            </w:r>
          </w:p>
        </w:tc>
        <w:tc>
          <w:tcPr>
            <w:tcW w:w="940" w:type="dxa"/>
            <w:tcBorders>
              <w:top w:val="nil"/>
              <w:left w:val="nil"/>
              <w:bottom w:val="single" w:sz="4" w:space="0" w:color="auto"/>
              <w:right w:val="single" w:sz="4" w:space="0" w:color="auto"/>
            </w:tcBorders>
            <w:shd w:val="clear" w:color="auto" w:fill="auto"/>
            <w:noWrap/>
            <w:vAlign w:val="bottom"/>
            <w:hideMark/>
          </w:tcPr>
          <w:p w14:paraId="2B122631" w14:textId="77777777" w:rsidR="002D3E4B" w:rsidRPr="00731DB2" w:rsidRDefault="002D3E4B" w:rsidP="00DF0EB7">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16,3</w:t>
            </w:r>
          </w:p>
        </w:tc>
        <w:tc>
          <w:tcPr>
            <w:tcW w:w="940" w:type="dxa"/>
            <w:tcBorders>
              <w:top w:val="nil"/>
              <w:left w:val="nil"/>
              <w:bottom w:val="single" w:sz="4" w:space="0" w:color="auto"/>
              <w:right w:val="single" w:sz="4" w:space="0" w:color="auto"/>
            </w:tcBorders>
            <w:shd w:val="clear" w:color="auto" w:fill="auto"/>
            <w:noWrap/>
            <w:vAlign w:val="bottom"/>
            <w:hideMark/>
          </w:tcPr>
          <w:p w14:paraId="724FEA95" w14:textId="77777777" w:rsidR="002D3E4B" w:rsidRPr="00731DB2" w:rsidRDefault="002D3E4B" w:rsidP="00DF0EB7">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24,5</w:t>
            </w:r>
          </w:p>
        </w:tc>
        <w:tc>
          <w:tcPr>
            <w:tcW w:w="940" w:type="dxa"/>
            <w:tcBorders>
              <w:top w:val="nil"/>
              <w:left w:val="nil"/>
              <w:bottom w:val="single" w:sz="4" w:space="0" w:color="auto"/>
              <w:right w:val="single" w:sz="4" w:space="0" w:color="auto"/>
            </w:tcBorders>
            <w:shd w:val="clear" w:color="auto" w:fill="auto"/>
            <w:noWrap/>
            <w:vAlign w:val="bottom"/>
            <w:hideMark/>
          </w:tcPr>
          <w:p w14:paraId="7EE74C96" w14:textId="77777777" w:rsidR="002D3E4B" w:rsidRPr="00731DB2" w:rsidRDefault="002D3E4B" w:rsidP="00DF0EB7">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32,8</w:t>
            </w:r>
          </w:p>
        </w:tc>
        <w:tc>
          <w:tcPr>
            <w:tcW w:w="940" w:type="dxa"/>
            <w:tcBorders>
              <w:top w:val="nil"/>
              <w:left w:val="nil"/>
              <w:bottom w:val="single" w:sz="4" w:space="0" w:color="auto"/>
              <w:right w:val="single" w:sz="4" w:space="0" w:color="auto"/>
            </w:tcBorders>
            <w:shd w:val="clear" w:color="auto" w:fill="auto"/>
            <w:noWrap/>
            <w:vAlign w:val="bottom"/>
            <w:hideMark/>
          </w:tcPr>
          <w:p w14:paraId="0A721D71" w14:textId="77777777" w:rsidR="002D3E4B" w:rsidRPr="00731DB2" w:rsidRDefault="002D3E4B" w:rsidP="00DF0EB7">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30,4</w:t>
            </w:r>
          </w:p>
        </w:tc>
        <w:tc>
          <w:tcPr>
            <w:tcW w:w="940" w:type="dxa"/>
            <w:tcBorders>
              <w:top w:val="nil"/>
              <w:left w:val="nil"/>
              <w:bottom w:val="single" w:sz="4" w:space="0" w:color="auto"/>
              <w:right w:val="single" w:sz="4" w:space="0" w:color="auto"/>
            </w:tcBorders>
            <w:vAlign w:val="bottom"/>
          </w:tcPr>
          <w:p w14:paraId="56E030C5" w14:textId="77777777" w:rsidR="002D3E4B" w:rsidRPr="00731DB2" w:rsidRDefault="002D3E4B" w:rsidP="00DF0EB7">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37,2</w:t>
            </w:r>
          </w:p>
        </w:tc>
      </w:tr>
      <w:tr w:rsidR="002D3E4B" w:rsidRPr="00490810" w14:paraId="10C2A5FA" w14:textId="77777777" w:rsidTr="00871647">
        <w:trPr>
          <w:gridAfter w:val="3"/>
          <w:wAfter w:w="1353" w:type="dxa"/>
          <w:trHeight w:val="638"/>
        </w:trPr>
        <w:tc>
          <w:tcPr>
            <w:tcW w:w="4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35937" w14:textId="77777777" w:rsidR="002D3E4B" w:rsidRPr="00490810" w:rsidRDefault="002D3E4B" w:rsidP="00DF0EB7">
            <w:pPr>
              <w:spacing w:after="0" w:line="240" w:lineRule="auto"/>
              <w:ind w:firstLineChars="100" w:firstLine="220"/>
              <w:rPr>
                <w:rFonts w:ascii="Calibri" w:eastAsia="Times New Roman" w:hAnsi="Calibri" w:cs="Calibri"/>
                <w:color w:val="000000"/>
                <w:lang w:eastAsia="cs-CZ"/>
              </w:rPr>
            </w:pPr>
            <w:r w:rsidRPr="00490810">
              <w:rPr>
                <w:rFonts w:ascii="Calibri" w:eastAsia="Times New Roman" w:hAnsi="Calibri" w:cs="Calibri"/>
                <w:color w:val="000000"/>
                <w:lang w:eastAsia="cs-CZ"/>
              </w:rPr>
              <w:t>Nepedagogičtí</w:t>
            </w:r>
          </w:p>
        </w:tc>
        <w:tc>
          <w:tcPr>
            <w:tcW w:w="94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B27B81" w14:textId="77777777" w:rsidR="002D3E4B" w:rsidRPr="00731DB2" w:rsidRDefault="002D3E4B" w:rsidP="00DF0EB7">
            <w:pPr>
              <w:spacing w:after="0" w:line="240" w:lineRule="auto"/>
              <w:jc w:val="center"/>
              <w:rPr>
                <w:rFonts w:ascii="Calibri" w:eastAsia="Times New Roman" w:hAnsi="Calibri" w:cs="Calibri"/>
                <w:color w:val="000000"/>
                <w:sz w:val="24"/>
                <w:szCs w:val="24"/>
                <w:highlight w:val="yellow"/>
                <w:lang w:eastAsia="cs-CZ"/>
              </w:rPr>
            </w:pPr>
            <w:r>
              <w:rPr>
                <w:rFonts w:ascii="Calibri" w:hAnsi="Calibri" w:cs="Calibri"/>
                <w:color w:val="000000"/>
              </w:rPr>
              <w:t>32,8</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8EC9C" w14:textId="77777777" w:rsidR="002D3E4B" w:rsidRPr="00731DB2" w:rsidRDefault="002D3E4B" w:rsidP="00DF0EB7">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34,6</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01DA1A55" w14:textId="77777777" w:rsidR="002D3E4B" w:rsidRPr="00731DB2" w:rsidRDefault="002D3E4B" w:rsidP="00DF0EB7">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34,6</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0D385" w14:textId="77777777" w:rsidR="002D3E4B" w:rsidRPr="00731DB2" w:rsidRDefault="002D3E4B" w:rsidP="00DF0EB7">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40,7</w:t>
            </w:r>
          </w:p>
        </w:tc>
        <w:tc>
          <w:tcPr>
            <w:tcW w:w="940" w:type="dxa"/>
            <w:tcBorders>
              <w:top w:val="single" w:sz="4" w:space="0" w:color="auto"/>
              <w:left w:val="single" w:sz="4" w:space="0" w:color="auto"/>
              <w:bottom w:val="single" w:sz="4" w:space="0" w:color="auto"/>
              <w:right w:val="single" w:sz="4" w:space="0" w:color="auto"/>
            </w:tcBorders>
            <w:vAlign w:val="bottom"/>
          </w:tcPr>
          <w:p w14:paraId="172F6858" w14:textId="77777777" w:rsidR="002D3E4B" w:rsidRPr="00731DB2" w:rsidRDefault="002D3E4B" w:rsidP="00DF0EB7">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39,5</w:t>
            </w:r>
          </w:p>
        </w:tc>
      </w:tr>
      <w:tr w:rsidR="002D3E4B" w:rsidRPr="00490810" w14:paraId="3CE4F027" w14:textId="77777777" w:rsidTr="00871647">
        <w:trPr>
          <w:gridAfter w:val="3"/>
          <w:wAfter w:w="1353" w:type="dxa"/>
          <w:trHeight w:val="314"/>
        </w:trPr>
        <w:tc>
          <w:tcPr>
            <w:tcW w:w="4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62F88" w14:textId="77777777" w:rsidR="002D3E4B" w:rsidRPr="00490810" w:rsidRDefault="002D3E4B" w:rsidP="00DF0EB7">
            <w:pPr>
              <w:spacing w:after="0" w:line="240" w:lineRule="auto"/>
              <w:ind w:firstLineChars="100" w:firstLine="220"/>
              <w:rPr>
                <w:rFonts w:ascii="Calibri" w:eastAsia="Times New Roman" w:hAnsi="Calibri" w:cs="Calibri"/>
                <w:color w:val="000000"/>
                <w:lang w:eastAsia="cs-CZ"/>
              </w:rPr>
            </w:pPr>
            <w:r w:rsidRPr="00490810">
              <w:rPr>
                <w:rFonts w:ascii="Calibri" w:eastAsia="Times New Roman" w:hAnsi="Calibri" w:cs="Calibri"/>
                <w:color w:val="000000"/>
                <w:lang w:eastAsia="cs-CZ"/>
              </w:rPr>
              <w:t>Celkem úvazků</w:t>
            </w:r>
          </w:p>
        </w:tc>
        <w:tc>
          <w:tcPr>
            <w:tcW w:w="940" w:type="dxa"/>
            <w:tcBorders>
              <w:top w:val="nil"/>
              <w:left w:val="nil"/>
              <w:bottom w:val="single" w:sz="4" w:space="0" w:color="auto"/>
              <w:right w:val="single" w:sz="4" w:space="0" w:color="auto"/>
            </w:tcBorders>
            <w:shd w:val="clear" w:color="auto" w:fill="auto"/>
            <w:noWrap/>
            <w:vAlign w:val="center"/>
            <w:hideMark/>
          </w:tcPr>
          <w:p w14:paraId="693A215C" w14:textId="77777777" w:rsidR="002D3E4B" w:rsidRPr="00731DB2" w:rsidRDefault="002D3E4B" w:rsidP="00DF0EB7">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175,7</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761EC606" w14:textId="77777777" w:rsidR="002D3E4B" w:rsidRPr="00731DB2" w:rsidRDefault="002D3E4B" w:rsidP="00DF0EB7">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185,9</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159FBAD6" w14:textId="77777777" w:rsidR="002D3E4B" w:rsidRPr="00731DB2" w:rsidRDefault="002D3E4B" w:rsidP="00DF0EB7">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192,9</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2BCF5186" w14:textId="77777777" w:rsidR="002D3E4B" w:rsidRPr="00731DB2" w:rsidRDefault="002D3E4B" w:rsidP="00DF0EB7">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207,2</w:t>
            </w:r>
          </w:p>
        </w:tc>
        <w:tc>
          <w:tcPr>
            <w:tcW w:w="940" w:type="dxa"/>
            <w:tcBorders>
              <w:top w:val="single" w:sz="4" w:space="0" w:color="auto"/>
              <w:left w:val="nil"/>
              <w:bottom w:val="single" w:sz="4" w:space="0" w:color="auto"/>
              <w:right w:val="single" w:sz="4" w:space="0" w:color="auto"/>
            </w:tcBorders>
            <w:vAlign w:val="center"/>
          </w:tcPr>
          <w:p w14:paraId="4B775AD8" w14:textId="77777777" w:rsidR="002D3E4B" w:rsidRPr="00731DB2" w:rsidRDefault="002D3E4B" w:rsidP="00DF0EB7">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217,8</w:t>
            </w:r>
          </w:p>
        </w:tc>
      </w:tr>
      <w:tr w:rsidR="002D3E4B" w:rsidRPr="00490810" w14:paraId="2A4C76E4" w14:textId="77777777" w:rsidTr="00871647">
        <w:trPr>
          <w:gridAfter w:val="3"/>
          <w:wAfter w:w="1353" w:type="dxa"/>
          <w:trHeight w:val="314"/>
        </w:trPr>
        <w:tc>
          <w:tcPr>
            <w:tcW w:w="40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5DDE049" w14:textId="77777777" w:rsidR="002D3E4B" w:rsidRPr="00490810" w:rsidRDefault="002D3E4B" w:rsidP="00DF0EB7">
            <w:pPr>
              <w:spacing w:after="0" w:line="240" w:lineRule="auto"/>
              <w:ind w:firstLineChars="100" w:firstLine="220"/>
              <w:rPr>
                <w:rFonts w:ascii="Calibri" w:eastAsia="Times New Roman" w:hAnsi="Calibri" w:cs="Calibri"/>
                <w:color w:val="000000"/>
                <w:lang w:eastAsia="cs-CZ"/>
              </w:rPr>
            </w:pPr>
            <w:r w:rsidRPr="000E7C76">
              <w:rPr>
                <w:rFonts w:ascii="Calibri" w:eastAsia="Times New Roman" w:hAnsi="Calibri" w:cs="Calibri"/>
                <w:color w:val="000000"/>
                <w:lang w:eastAsia="cs-CZ"/>
              </w:rPr>
              <w:t>Počet žáků na 1 učitele</w:t>
            </w:r>
          </w:p>
        </w:tc>
        <w:tc>
          <w:tcPr>
            <w:tcW w:w="940" w:type="dxa"/>
            <w:tcBorders>
              <w:top w:val="nil"/>
              <w:left w:val="nil"/>
              <w:bottom w:val="single" w:sz="4" w:space="0" w:color="auto"/>
              <w:right w:val="single" w:sz="4" w:space="0" w:color="auto"/>
            </w:tcBorders>
            <w:shd w:val="clear" w:color="auto" w:fill="auto"/>
            <w:noWrap/>
            <w:vAlign w:val="bottom"/>
          </w:tcPr>
          <w:p w14:paraId="1BF21B60" w14:textId="77777777" w:rsidR="002D3E4B" w:rsidRPr="00731DB2" w:rsidRDefault="002D3E4B" w:rsidP="00DF0EB7">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13,8</w:t>
            </w:r>
          </w:p>
        </w:tc>
        <w:tc>
          <w:tcPr>
            <w:tcW w:w="940" w:type="dxa"/>
            <w:tcBorders>
              <w:top w:val="nil"/>
              <w:left w:val="nil"/>
              <w:bottom w:val="single" w:sz="4" w:space="0" w:color="auto"/>
              <w:right w:val="single" w:sz="4" w:space="0" w:color="auto"/>
            </w:tcBorders>
            <w:shd w:val="clear" w:color="auto" w:fill="auto"/>
            <w:noWrap/>
            <w:vAlign w:val="bottom"/>
          </w:tcPr>
          <w:p w14:paraId="3210F6F6" w14:textId="77777777" w:rsidR="002D3E4B" w:rsidRPr="00731DB2" w:rsidRDefault="002D3E4B" w:rsidP="00DF0EB7">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13,8</w:t>
            </w:r>
          </w:p>
        </w:tc>
        <w:tc>
          <w:tcPr>
            <w:tcW w:w="940" w:type="dxa"/>
            <w:tcBorders>
              <w:top w:val="nil"/>
              <w:left w:val="nil"/>
              <w:bottom w:val="single" w:sz="4" w:space="0" w:color="auto"/>
              <w:right w:val="single" w:sz="4" w:space="0" w:color="auto"/>
            </w:tcBorders>
            <w:shd w:val="clear" w:color="auto" w:fill="auto"/>
            <w:noWrap/>
            <w:vAlign w:val="bottom"/>
          </w:tcPr>
          <w:p w14:paraId="4FDF00FA" w14:textId="77777777" w:rsidR="002D3E4B" w:rsidRPr="00731DB2" w:rsidRDefault="002D3E4B" w:rsidP="00DF0EB7">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14,2</w:t>
            </w:r>
          </w:p>
        </w:tc>
        <w:tc>
          <w:tcPr>
            <w:tcW w:w="940" w:type="dxa"/>
            <w:tcBorders>
              <w:top w:val="nil"/>
              <w:left w:val="nil"/>
              <w:bottom w:val="single" w:sz="4" w:space="0" w:color="auto"/>
              <w:right w:val="single" w:sz="4" w:space="0" w:color="auto"/>
            </w:tcBorders>
            <w:shd w:val="clear" w:color="auto" w:fill="auto"/>
            <w:noWrap/>
            <w:vAlign w:val="bottom"/>
          </w:tcPr>
          <w:p w14:paraId="393546D8" w14:textId="77777777" w:rsidR="002D3E4B" w:rsidRPr="00731DB2" w:rsidRDefault="002D3E4B" w:rsidP="00DF0EB7">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13,2</w:t>
            </w:r>
          </w:p>
        </w:tc>
        <w:tc>
          <w:tcPr>
            <w:tcW w:w="940" w:type="dxa"/>
            <w:tcBorders>
              <w:top w:val="nil"/>
              <w:left w:val="nil"/>
              <w:bottom w:val="single" w:sz="4" w:space="0" w:color="auto"/>
              <w:right w:val="single" w:sz="4" w:space="0" w:color="auto"/>
            </w:tcBorders>
            <w:vAlign w:val="bottom"/>
          </w:tcPr>
          <w:p w14:paraId="4BEBA602" w14:textId="77777777" w:rsidR="002D3E4B" w:rsidRPr="00731DB2" w:rsidRDefault="002D3E4B" w:rsidP="00DF0EB7">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12,7</w:t>
            </w:r>
          </w:p>
        </w:tc>
      </w:tr>
      <w:tr w:rsidR="002D3E4B" w:rsidRPr="00490810" w14:paraId="13233F6D" w14:textId="77777777" w:rsidTr="00871647">
        <w:trPr>
          <w:trHeight w:val="314"/>
        </w:trPr>
        <w:tc>
          <w:tcPr>
            <w:tcW w:w="8982" w:type="dxa"/>
            <w:gridSpan w:val="8"/>
            <w:tcBorders>
              <w:top w:val="nil"/>
              <w:left w:val="nil"/>
              <w:bottom w:val="nil"/>
              <w:right w:val="nil"/>
            </w:tcBorders>
            <w:shd w:val="clear" w:color="auto" w:fill="auto"/>
            <w:noWrap/>
            <w:vAlign w:val="bottom"/>
            <w:hideMark/>
          </w:tcPr>
          <w:p w14:paraId="5279CC56" w14:textId="77777777" w:rsidR="002D3E4B" w:rsidRPr="00DF0EB7" w:rsidRDefault="002D3E4B" w:rsidP="00DF0EB7">
            <w:pPr>
              <w:spacing w:after="0" w:line="240" w:lineRule="auto"/>
              <w:rPr>
                <w:rFonts w:eastAsia="Times New Roman" w:cstheme="minorHAnsi"/>
                <w:color w:val="000000"/>
                <w:sz w:val="20"/>
                <w:szCs w:val="20"/>
                <w:lang w:eastAsia="cs-CZ"/>
              </w:rPr>
            </w:pPr>
            <w:r w:rsidRPr="00DF0EB7">
              <w:rPr>
                <w:rFonts w:eastAsia="Times New Roman" w:cstheme="minorHAnsi"/>
                <w:color w:val="000000"/>
                <w:sz w:val="20"/>
                <w:szCs w:val="20"/>
                <w:lang w:eastAsia="cs-CZ"/>
              </w:rPr>
              <w:t>Zdroj: Výkazy MŠMT, vlastní šetření</w:t>
            </w:r>
          </w:p>
          <w:p w14:paraId="25A0F255" w14:textId="77777777" w:rsidR="002D3E4B" w:rsidRDefault="002D3E4B" w:rsidP="00DF0EB7">
            <w:pPr>
              <w:spacing w:after="0" w:line="240" w:lineRule="auto"/>
              <w:rPr>
                <w:rFonts w:ascii="Calibri" w:eastAsia="Times New Roman" w:hAnsi="Calibri" w:cs="Calibri"/>
                <w:color w:val="000000"/>
                <w:lang w:eastAsia="cs-CZ"/>
              </w:rPr>
            </w:pPr>
          </w:p>
          <w:p w14:paraId="7BAE7557" w14:textId="77777777" w:rsidR="002D3E4B" w:rsidRPr="00490810" w:rsidRDefault="002D3E4B" w:rsidP="00DF0EB7">
            <w:pPr>
              <w:spacing w:after="0" w:line="240" w:lineRule="auto"/>
              <w:rPr>
                <w:rFonts w:ascii="Times New Roman" w:eastAsia="Times New Roman" w:hAnsi="Times New Roman" w:cs="Times New Roman"/>
                <w:sz w:val="20"/>
                <w:szCs w:val="20"/>
                <w:lang w:eastAsia="cs-CZ"/>
              </w:rPr>
            </w:pPr>
          </w:p>
        </w:tc>
        <w:tc>
          <w:tcPr>
            <w:tcW w:w="940" w:type="dxa"/>
            <w:tcBorders>
              <w:top w:val="nil"/>
              <w:left w:val="nil"/>
              <w:bottom w:val="nil"/>
              <w:right w:val="nil"/>
            </w:tcBorders>
            <w:shd w:val="clear" w:color="auto" w:fill="auto"/>
            <w:noWrap/>
            <w:vAlign w:val="bottom"/>
            <w:hideMark/>
          </w:tcPr>
          <w:p w14:paraId="6ED87F31" w14:textId="77777777" w:rsidR="002D3E4B" w:rsidRPr="00490810" w:rsidRDefault="002D3E4B" w:rsidP="00DF0EB7">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14:paraId="02946CEC" w14:textId="77777777" w:rsidR="002D3E4B" w:rsidRPr="00490810" w:rsidRDefault="002D3E4B" w:rsidP="00DF0EB7">
            <w:pPr>
              <w:spacing w:after="0" w:line="240" w:lineRule="auto"/>
              <w:rPr>
                <w:rFonts w:ascii="Times New Roman" w:eastAsia="Times New Roman" w:hAnsi="Times New Roman" w:cs="Times New Roman"/>
                <w:sz w:val="20"/>
                <w:szCs w:val="20"/>
                <w:lang w:eastAsia="cs-CZ"/>
              </w:rPr>
            </w:pPr>
          </w:p>
        </w:tc>
      </w:tr>
      <w:bookmarkEnd w:id="18"/>
    </w:tbl>
    <w:p w14:paraId="7483D2C0" w14:textId="30FDA3C1" w:rsidR="00B64C8E" w:rsidRDefault="00B64C8E" w:rsidP="0011011E">
      <w:pPr>
        <w:spacing w:before="60" w:after="60" w:line="240" w:lineRule="auto"/>
        <w:jc w:val="center"/>
        <w:rPr>
          <w:rFonts w:cs="Arial"/>
          <w:b/>
        </w:rPr>
      </w:pPr>
    </w:p>
    <w:p w14:paraId="0D7FE248" w14:textId="77777777" w:rsidR="00B64C8E" w:rsidRDefault="00B64C8E" w:rsidP="0011011E">
      <w:pPr>
        <w:spacing w:before="60" w:after="60" w:line="240" w:lineRule="auto"/>
        <w:jc w:val="center"/>
        <w:rPr>
          <w:rFonts w:cs="Arial"/>
          <w:b/>
        </w:rPr>
      </w:pPr>
    </w:p>
    <w:p w14:paraId="414523AC" w14:textId="1FE83E4F" w:rsidR="00490810" w:rsidRDefault="00490810" w:rsidP="00337ED0">
      <w:pPr>
        <w:spacing w:before="60" w:after="60" w:line="240" w:lineRule="auto"/>
        <w:rPr>
          <w:rFonts w:cs="Arial"/>
          <w:b/>
        </w:rPr>
      </w:pPr>
      <w:r>
        <w:rPr>
          <w:rFonts w:cs="Arial"/>
          <w:b/>
        </w:rPr>
        <w:t>Kvalifikovanost pedagogických pracovníků základních školy na území MAS POLIČSKO z.s.</w:t>
      </w:r>
    </w:p>
    <w:p w14:paraId="2BAB2335" w14:textId="76B459D6" w:rsidR="005803E3" w:rsidRDefault="005803E3" w:rsidP="0011011E">
      <w:pPr>
        <w:spacing w:before="60" w:after="60" w:line="240" w:lineRule="auto"/>
        <w:jc w:val="center"/>
        <w:rPr>
          <w:rFonts w:cs="Arial"/>
          <w:b/>
        </w:rPr>
      </w:pPr>
    </w:p>
    <w:tbl>
      <w:tblPr>
        <w:tblW w:w="9250" w:type="dxa"/>
        <w:jc w:val="center"/>
        <w:tblCellMar>
          <w:left w:w="70" w:type="dxa"/>
          <w:right w:w="70" w:type="dxa"/>
        </w:tblCellMar>
        <w:tblLook w:val="04A0" w:firstRow="1" w:lastRow="0" w:firstColumn="1" w:lastColumn="0" w:noHBand="0" w:noVBand="1"/>
      </w:tblPr>
      <w:tblGrid>
        <w:gridCol w:w="1977"/>
        <w:gridCol w:w="1305"/>
        <w:gridCol w:w="1251"/>
        <w:gridCol w:w="1508"/>
        <w:gridCol w:w="1476"/>
        <w:gridCol w:w="1733"/>
      </w:tblGrid>
      <w:tr w:rsidR="00337ED0" w:rsidRPr="001B2AC3" w14:paraId="1D5F8F7F" w14:textId="77777777" w:rsidTr="00337ED0">
        <w:trPr>
          <w:trHeight w:val="262"/>
          <w:jc w:val="center"/>
        </w:trPr>
        <w:tc>
          <w:tcPr>
            <w:tcW w:w="9250" w:type="dxa"/>
            <w:gridSpan w:val="6"/>
            <w:tcBorders>
              <w:top w:val="nil"/>
              <w:left w:val="nil"/>
              <w:bottom w:val="nil"/>
              <w:right w:val="nil"/>
            </w:tcBorders>
            <w:shd w:val="clear" w:color="auto" w:fill="auto"/>
            <w:noWrap/>
            <w:vAlign w:val="bottom"/>
            <w:hideMark/>
          </w:tcPr>
          <w:p w14:paraId="1259E2D4" w14:textId="42FCEDD5" w:rsidR="00337ED0" w:rsidRPr="001B2AC3" w:rsidRDefault="00337ED0" w:rsidP="00521CEC">
            <w:pPr>
              <w:spacing w:after="0" w:line="240" w:lineRule="auto"/>
              <w:rPr>
                <w:rFonts w:ascii="Calibri" w:eastAsia="Times New Roman" w:hAnsi="Calibri" w:cs="Calibri"/>
                <w:b/>
                <w:bCs/>
                <w:color w:val="000000"/>
                <w:lang w:eastAsia="cs-CZ"/>
              </w:rPr>
            </w:pPr>
            <w:r w:rsidRPr="00B64C8E">
              <w:rPr>
                <w:rFonts w:ascii="Calibri" w:eastAsia="Times New Roman" w:hAnsi="Calibri" w:cs="Calibri"/>
                <w:b/>
                <w:bCs/>
                <w:color w:val="000000"/>
                <w:lang w:eastAsia="cs-CZ"/>
              </w:rPr>
              <w:t xml:space="preserve">Tabulka č. 17: </w:t>
            </w:r>
            <w:r w:rsidRPr="001B2AC3">
              <w:rPr>
                <w:rFonts w:ascii="Calibri" w:eastAsia="Times New Roman" w:hAnsi="Calibri" w:cs="Calibri"/>
                <w:b/>
                <w:bCs/>
                <w:color w:val="000000"/>
                <w:lang w:eastAsia="cs-CZ"/>
              </w:rPr>
              <w:t xml:space="preserve">Údaje o učitelích v ZŠ </w:t>
            </w:r>
            <w:r w:rsidR="004D700B">
              <w:rPr>
                <w:rFonts w:ascii="Calibri" w:eastAsia="Times New Roman" w:hAnsi="Calibri" w:cs="Calibri"/>
                <w:b/>
                <w:bCs/>
                <w:color w:val="000000"/>
                <w:lang w:eastAsia="cs-CZ"/>
              </w:rPr>
              <w:t>na Poličsku</w:t>
            </w:r>
          </w:p>
        </w:tc>
      </w:tr>
      <w:tr w:rsidR="00337ED0" w:rsidRPr="001B2AC3" w14:paraId="7D763676" w14:textId="77777777" w:rsidTr="00337ED0">
        <w:trPr>
          <w:trHeight w:val="801"/>
          <w:jc w:val="center"/>
        </w:trPr>
        <w:tc>
          <w:tcPr>
            <w:tcW w:w="1977" w:type="dxa"/>
            <w:tcBorders>
              <w:top w:val="single" w:sz="4" w:space="0" w:color="auto"/>
              <w:left w:val="single" w:sz="4" w:space="0" w:color="auto"/>
              <w:bottom w:val="single" w:sz="12" w:space="0" w:color="auto"/>
              <w:right w:val="single" w:sz="4" w:space="0" w:color="auto"/>
            </w:tcBorders>
            <w:shd w:val="clear" w:color="auto" w:fill="FFFFFF" w:themeFill="background1"/>
            <w:noWrap/>
            <w:vAlign w:val="center"/>
            <w:hideMark/>
          </w:tcPr>
          <w:p w14:paraId="7610C29E" w14:textId="77777777" w:rsidR="00337ED0" w:rsidRPr="001B2AC3" w:rsidRDefault="00337ED0" w:rsidP="00521CEC">
            <w:pPr>
              <w:spacing w:after="0" w:line="240" w:lineRule="auto"/>
              <w:jc w:val="center"/>
              <w:rPr>
                <w:rFonts w:ascii="Calibri" w:eastAsia="Times New Roman" w:hAnsi="Calibri" w:cs="Calibri"/>
                <w:color w:val="000000"/>
                <w:lang w:eastAsia="cs-CZ"/>
              </w:rPr>
            </w:pPr>
            <w:r w:rsidRPr="001B2AC3">
              <w:rPr>
                <w:rFonts w:ascii="Calibri" w:eastAsia="Times New Roman" w:hAnsi="Calibri" w:cs="Calibri"/>
                <w:color w:val="000000"/>
                <w:lang w:eastAsia="cs-CZ"/>
              </w:rPr>
              <w:t>Školní rok</w:t>
            </w:r>
          </w:p>
        </w:tc>
        <w:tc>
          <w:tcPr>
            <w:tcW w:w="1305" w:type="dxa"/>
            <w:tcBorders>
              <w:top w:val="single" w:sz="4" w:space="0" w:color="auto"/>
              <w:left w:val="nil"/>
              <w:bottom w:val="single" w:sz="12" w:space="0" w:color="auto"/>
              <w:right w:val="single" w:sz="4" w:space="0" w:color="auto"/>
            </w:tcBorders>
            <w:shd w:val="clear" w:color="auto" w:fill="FFFFFF" w:themeFill="background1"/>
            <w:vAlign w:val="center"/>
            <w:hideMark/>
          </w:tcPr>
          <w:p w14:paraId="7C070C2C" w14:textId="77777777" w:rsidR="00337ED0" w:rsidRPr="001B2AC3" w:rsidRDefault="00337ED0" w:rsidP="00521CEC">
            <w:pPr>
              <w:spacing w:after="0" w:line="240" w:lineRule="auto"/>
              <w:jc w:val="center"/>
              <w:rPr>
                <w:rFonts w:ascii="Calibri" w:eastAsia="Times New Roman" w:hAnsi="Calibri" w:cs="Calibri"/>
                <w:color w:val="000000"/>
                <w:lang w:eastAsia="cs-CZ"/>
              </w:rPr>
            </w:pPr>
            <w:r w:rsidRPr="001B2AC3">
              <w:rPr>
                <w:rFonts w:ascii="Calibri" w:eastAsia="Times New Roman" w:hAnsi="Calibri" w:cs="Calibri"/>
                <w:color w:val="000000"/>
                <w:lang w:eastAsia="cs-CZ"/>
              </w:rPr>
              <w:t>přepočtení učitelé celkem</w:t>
            </w:r>
          </w:p>
        </w:tc>
        <w:tc>
          <w:tcPr>
            <w:tcW w:w="1251" w:type="dxa"/>
            <w:tcBorders>
              <w:top w:val="single" w:sz="4" w:space="0" w:color="auto"/>
              <w:left w:val="nil"/>
              <w:bottom w:val="single" w:sz="12" w:space="0" w:color="auto"/>
              <w:right w:val="single" w:sz="4" w:space="0" w:color="auto"/>
            </w:tcBorders>
            <w:shd w:val="clear" w:color="auto" w:fill="FFFFFF" w:themeFill="background1"/>
            <w:vAlign w:val="center"/>
            <w:hideMark/>
          </w:tcPr>
          <w:p w14:paraId="356B0007" w14:textId="77777777" w:rsidR="00337ED0" w:rsidRPr="001B2AC3" w:rsidRDefault="00337ED0" w:rsidP="00521CEC">
            <w:pPr>
              <w:spacing w:after="0" w:line="240" w:lineRule="auto"/>
              <w:jc w:val="center"/>
              <w:rPr>
                <w:rFonts w:ascii="Calibri" w:eastAsia="Times New Roman" w:hAnsi="Calibri" w:cs="Calibri"/>
                <w:color w:val="000000"/>
                <w:lang w:eastAsia="cs-CZ"/>
              </w:rPr>
            </w:pPr>
            <w:r w:rsidRPr="001B2AC3">
              <w:rPr>
                <w:rFonts w:ascii="Calibri" w:eastAsia="Times New Roman" w:hAnsi="Calibri" w:cs="Calibri"/>
                <w:color w:val="000000"/>
                <w:lang w:eastAsia="cs-CZ"/>
              </w:rPr>
              <w:t>z toho kvalifikovaní</w:t>
            </w:r>
          </w:p>
        </w:tc>
        <w:tc>
          <w:tcPr>
            <w:tcW w:w="1508" w:type="dxa"/>
            <w:tcBorders>
              <w:top w:val="single" w:sz="4" w:space="0" w:color="auto"/>
              <w:left w:val="nil"/>
              <w:bottom w:val="single" w:sz="12" w:space="0" w:color="auto"/>
              <w:right w:val="single" w:sz="4" w:space="0" w:color="auto"/>
            </w:tcBorders>
            <w:shd w:val="clear" w:color="auto" w:fill="FFFFFF" w:themeFill="background1"/>
            <w:vAlign w:val="center"/>
            <w:hideMark/>
          </w:tcPr>
          <w:p w14:paraId="64ECD2C0" w14:textId="77777777" w:rsidR="00337ED0" w:rsidRPr="001B2AC3" w:rsidRDefault="00337ED0" w:rsidP="00521CEC">
            <w:pPr>
              <w:spacing w:after="0" w:line="240" w:lineRule="auto"/>
              <w:jc w:val="center"/>
              <w:rPr>
                <w:rFonts w:ascii="Calibri" w:eastAsia="Times New Roman" w:hAnsi="Calibri" w:cs="Calibri"/>
                <w:color w:val="000000"/>
                <w:lang w:eastAsia="cs-CZ"/>
              </w:rPr>
            </w:pPr>
            <w:r w:rsidRPr="001B2AC3">
              <w:rPr>
                <w:rFonts w:ascii="Calibri" w:eastAsia="Times New Roman" w:hAnsi="Calibri" w:cs="Calibri"/>
                <w:color w:val="000000"/>
                <w:lang w:eastAsia="cs-CZ"/>
              </w:rPr>
              <w:t>% kvalifikovaných</w:t>
            </w:r>
          </w:p>
        </w:tc>
        <w:tc>
          <w:tcPr>
            <w:tcW w:w="1476" w:type="dxa"/>
            <w:tcBorders>
              <w:top w:val="single" w:sz="4" w:space="0" w:color="auto"/>
              <w:left w:val="nil"/>
              <w:bottom w:val="single" w:sz="12" w:space="0" w:color="auto"/>
              <w:right w:val="single" w:sz="4" w:space="0" w:color="auto"/>
            </w:tcBorders>
            <w:shd w:val="clear" w:color="auto" w:fill="FFFFFF" w:themeFill="background1"/>
            <w:vAlign w:val="center"/>
            <w:hideMark/>
          </w:tcPr>
          <w:p w14:paraId="6C5DF128" w14:textId="77777777" w:rsidR="00337ED0" w:rsidRPr="001B2AC3" w:rsidRDefault="00337ED0" w:rsidP="00521CEC">
            <w:pPr>
              <w:spacing w:after="0" w:line="240" w:lineRule="auto"/>
              <w:jc w:val="center"/>
              <w:rPr>
                <w:rFonts w:ascii="Calibri" w:eastAsia="Times New Roman" w:hAnsi="Calibri" w:cs="Calibri"/>
                <w:color w:val="000000"/>
                <w:lang w:eastAsia="cs-CZ"/>
              </w:rPr>
            </w:pPr>
            <w:r w:rsidRPr="001B2AC3">
              <w:rPr>
                <w:rFonts w:ascii="Calibri" w:eastAsia="Times New Roman" w:hAnsi="Calibri" w:cs="Calibri"/>
                <w:color w:val="000000"/>
                <w:lang w:eastAsia="cs-CZ"/>
              </w:rPr>
              <w:t>z toho nekvalifikovaní</w:t>
            </w:r>
          </w:p>
        </w:tc>
        <w:tc>
          <w:tcPr>
            <w:tcW w:w="1733" w:type="dxa"/>
            <w:tcBorders>
              <w:top w:val="single" w:sz="4" w:space="0" w:color="auto"/>
              <w:left w:val="nil"/>
              <w:bottom w:val="single" w:sz="12" w:space="0" w:color="auto"/>
              <w:right w:val="single" w:sz="4" w:space="0" w:color="auto"/>
            </w:tcBorders>
            <w:shd w:val="clear" w:color="auto" w:fill="FFFFFF" w:themeFill="background1"/>
            <w:vAlign w:val="center"/>
            <w:hideMark/>
          </w:tcPr>
          <w:p w14:paraId="6AF96A77" w14:textId="77777777" w:rsidR="00337ED0" w:rsidRPr="001B2AC3" w:rsidRDefault="00337ED0" w:rsidP="00521CEC">
            <w:pPr>
              <w:spacing w:after="0" w:line="240" w:lineRule="auto"/>
              <w:jc w:val="center"/>
              <w:rPr>
                <w:rFonts w:ascii="Calibri" w:eastAsia="Times New Roman" w:hAnsi="Calibri" w:cs="Calibri"/>
                <w:color w:val="000000"/>
                <w:lang w:eastAsia="cs-CZ"/>
              </w:rPr>
            </w:pPr>
            <w:r w:rsidRPr="001B2AC3">
              <w:rPr>
                <w:rFonts w:ascii="Calibri" w:eastAsia="Times New Roman" w:hAnsi="Calibri" w:cs="Calibri"/>
                <w:color w:val="000000"/>
                <w:lang w:eastAsia="cs-CZ"/>
              </w:rPr>
              <w:t>% nekvalifikovaných</w:t>
            </w:r>
          </w:p>
        </w:tc>
      </w:tr>
      <w:tr w:rsidR="00337ED0" w:rsidRPr="001B2AC3" w14:paraId="68AA6768" w14:textId="77777777" w:rsidTr="00337ED0">
        <w:trPr>
          <w:trHeight w:val="525"/>
          <w:jc w:val="center"/>
        </w:trPr>
        <w:tc>
          <w:tcPr>
            <w:tcW w:w="1977" w:type="dxa"/>
            <w:tcBorders>
              <w:top w:val="nil"/>
              <w:left w:val="single" w:sz="4" w:space="0" w:color="auto"/>
              <w:bottom w:val="single" w:sz="4" w:space="0" w:color="auto"/>
              <w:right w:val="single" w:sz="4" w:space="0" w:color="auto"/>
            </w:tcBorders>
            <w:shd w:val="clear" w:color="auto" w:fill="FFFFFF" w:themeFill="background1"/>
            <w:vAlign w:val="bottom"/>
            <w:hideMark/>
          </w:tcPr>
          <w:p w14:paraId="3B1447FA" w14:textId="77777777" w:rsidR="00337ED0" w:rsidRPr="001B2AC3" w:rsidRDefault="00337ED0" w:rsidP="00521CEC">
            <w:pPr>
              <w:spacing w:after="0" w:line="240" w:lineRule="auto"/>
              <w:ind w:firstLineChars="100" w:firstLine="220"/>
              <w:rPr>
                <w:rFonts w:ascii="Calibri" w:eastAsia="Times New Roman" w:hAnsi="Calibri" w:cs="Calibri"/>
                <w:color w:val="000000"/>
                <w:sz w:val="24"/>
                <w:szCs w:val="24"/>
                <w:lang w:eastAsia="cs-CZ"/>
              </w:rPr>
            </w:pPr>
            <w:r>
              <w:rPr>
                <w:rFonts w:ascii="Calibri" w:hAnsi="Calibri" w:cs="Calibri"/>
                <w:color w:val="000000"/>
              </w:rPr>
              <w:t>2016/2017 </w:t>
            </w:r>
          </w:p>
        </w:tc>
        <w:tc>
          <w:tcPr>
            <w:tcW w:w="1305" w:type="dxa"/>
            <w:tcBorders>
              <w:top w:val="nil"/>
              <w:left w:val="nil"/>
              <w:bottom w:val="single" w:sz="4" w:space="0" w:color="auto"/>
              <w:right w:val="single" w:sz="4" w:space="0" w:color="auto"/>
            </w:tcBorders>
            <w:shd w:val="clear" w:color="auto" w:fill="auto"/>
            <w:noWrap/>
            <w:vAlign w:val="bottom"/>
            <w:hideMark/>
          </w:tcPr>
          <w:p w14:paraId="141A0615" w14:textId="77777777" w:rsidR="00337ED0" w:rsidRPr="004F6032" w:rsidRDefault="00337ED0" w:rsidP="00521CEC">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142,85</w:t>
            </w:r>
          </w:p>
        </w:tc>
        <w:tc>
          <w:tcPr>
            <w:tcW w:w="1251" w:type="dxa"/>
            <w:tcBorders>
              <w:top w:val="nil"/>
              <w:left w:val="nil"/>
              <w:bottom w:val="single" w:sz="4" w:space="0" w:color="auto"/>
              <w:right w:val="single" w:sz="4" w:space="0" w:color="auto"/>
            </w:tcBorders>
            <w:shd w:val="clear" w:color="auto" w:fill="FFFFFF" w:themeFill="background1"/>
            <w:noWrap/>
            <w:vAlign w:val="bottom"/>
            <w:hideMark/>
          </w:tcPr>
          <w:p w14:paraId="45681950" w14:textId="77777777" w:rsidR="00337ED0" w:rsidRPr="004F6032" w:rsidRDefault="00337ED0" w:rsidP="00521CEC">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136,45</w:t>
            </w:r>
          </w:p>
        </w:tc>
        <w:tc>
          <w:tcPr>
            <w:tcW w:w="1508" w:type="dxa"/>
            <w:tcBorders>
              <w:top w:val="nil"/>
              <w:left w:val="nil"/>
              <w:bottom w:val="single" w:sz="4" w:space="0" w:color="auto"/>
              <w:right w:val="single" w:sz="4" w:space="0" w:color="auto"/>
            </w:tcBorders>
            <w:shd w:val="clear" w:color="auto" w:fill="FFFFFF" w:themeFill="background1"/>
            <w:noWrap/>
            <w:vAlign w:val="bottom"/>
            <w:hideMark/>
          </w:tcPr>
          <w:p w14:paraId="459FE90E" w14:textId="77777777" w:rsidR="00337ED0" w:rsidRPr="004F6032" w:rsidRDefault="00337ED0" w:rsidP="00521CEC">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96%</w:t>
            </w:r>
          </w:p>
        </w:tc>
        <w:tc>
          <w:tcPr>
            <w:tcW w:w="1476" w:type="dxa"/>
            <w:tcBorders>
              <w:top w:val="nil"/>
              <w:left w:val="nil"/>
              <w:bottom w:val="single" w:sz="4" w:space="0" w:color="auto"/>
              <w:right w:val="single" w:sz="4" w:space="0" w:color="auto"/>
            </w:tcBorders>
            <w:shd w:val="clear" w:color="auto" w:fill="FFFFFF" w:themeFill="background1"/>
            <w:noWrap/>
            <w:vAlign w:val="bottom"/>
            <w:hideMark/>
          </w:tcPr>
          <w:p w14:paraId="22BC9382" w14:textId="77777777" w:rsidR="00337ED0" w:rsidRPr="004F6032" w:rsidRDefault="00337ED0" w:rsidP="00521CEC">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6,4</w:t>
            </w:r>
          </w:p>
        </w:tc>
        <w:tc>
          <w:tcPr>
            <w:tcW w:w="1733" w:type="dxa"/>
            <w:tcBorders>
              <w:top w:val="nil"/>
              <w:left w:val="nil"/>
              <w:bottom w:val="single" w:sz="4" w:space="0" w:color="auto"/>
              <w:right w:val="single" w:sz="4" w:space="0" w:color="auto"/>
            </w:tcBorders>
            <w:shd w:val="clear" w:color="auto" w:fill="FFFFFF" w:themeFill="background1"/>
            <w:noWrap/>
            <w:vAlign w:val="bottom"/>
            <w:hideMark/>
          </w:tcPr>
          <w:p w14:paraId="37739867" w14:textId="77777777" w:rsidR="00337ED0" w:rsidRPr="004F6032" w:rsidRDefault="00337ED0" w:rsidP="00521CEC">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4%</w:t>
            </w:r>
          </w:p>
        </w:tc>
      </w:tr>
      <w:tr w:rsidR="00337ED0" w:rsidRPr="001B2AC3" w14:paraId="572117C8" w14:textId="77777777" w:rsidTr="00337ED0">
        <w:trPr>
          <w:trHeight w:val="525"/>
          <w:jc w:val="center"/>
        </w:trPr>
        <w:tc>
          <w:tcPr>
            <w:tcW w:w="1977" w:type="dxa"/>
            <w:tcBorders>
              <w:top w:val="nil"/>
              <w:left w:val="single" w:sz="4" w:space="0" w:color="auto"/>
              <w:bottom w:val="single" w:sz="4" w:space="0" w:color="auto"/>
              <w:right w:val="single" w:sz="4" w:space="0" w:color="auto"/>
            </w:tcBorders>
            <w:shd w:val="clear" w:color="auto" w:fill="FFFFFF" w:themeFill="background1"/>
            <w:vAlign w:val="bottom"/>
            <w:hideMark/>
          </w:tcPr>
          <w:p w14:paraId="6C4DDF43" w14:textId="77777777" w:rsidR="00337ED0" w:rsidRPr="001B2AC3" w:rsidRDefault="00337ED0" w:rsidP="00521CEC">
            <w:pPr>
              <w:spacing w:after="0" w:line="240" w:lineRule="auto"/>
              <w:ind w:firstLineChars="100" w:firstLine="220"/>
              <w:rPr>
                <w:rFonts w:ascii="Calibri" w:eastAsia="Times New Roman" w:hAnsi="Calibri" w:cs="Calibri"/>
                <w:color w:val="000000"/>
                <w:sz w:val="24"/>
                <w:szCs w:val="24"/>
                <w:lang w:eastAsia="cs-CZ"/>
              </w:rPr>
            </w:pPr>
            <w:r>
              <w:rPr>
                <w:rFonts w:ascii="Calibri" w:hAnsi="Calibri" w:cs="Calibri"/>
                <w:color w:val="000000"/>
              </w:rPr>
              <w:t>2017/2018 </w:t>
            </w:r>
          </w:p>
        </w:tc>
        <w:tc>
          <w:tcPr>
            <w:tcW w:w="1305" w:type="dxa"/>
            <w:tcBorders>
              <w:top w:val="nil"/>
              <w:left w:val="nil"/>
              <w:bottom w:val="single" w:sz="4" w:space="0" w:color="auto"/>
              <w:right w:val="single" w:sz="4" w:space="0" w:color="auto"/>
            </w:tcBorders>
            <w:shd w:val="clear" w:color="auto" w:fill="FFFFFF" w:themeFill="background1"/>
            <w:noWrap/>
            <w:vAlign w:val="bottom"/>
            <w:hideMark/>
          </w:tcPr>
          <w:p w14:paraId="027B0F6B" w14:textId="77777777" w:rsidR="00337ED0" w:rsidRPr="004F6032" w:rsidRDefault="00337ED0" w:rsidP="00521CEC">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151,3</w:t>
            </w:r>
          </w:p>
        </w:tc>
        <w:tc>
          <w:tcPr>
            <w:tcW w:w="1251" w:type="dxa"/>
            <w:tcBorders>
              <w:top w:val="nil"/>
              <w:left w:val="nil"/>
              <w:bottom w:val="single" w:sz="4" w:space="0" w:color="auto"/>
              <w:right w:val="single" w:sz="4" w:space="0" w:color="auto"/>
            </w:tcBorders>
            <w:shd w:val="clear" w:color="auto" w:fill="FFFFFF" w:themeFill="background1"/>
            <w:noWrap/>
            <w:vAlign w:val="bottom"/>
            <w:hideMark/>
          </w:tcPr>
          <w:p w14:paraId="460B3BEF" w14:textId="77777777" w:rsidR="00337ED0" w:rsidRPr="004F6032" w:rsidRDefault="00337ED0" w:rsidP="00521CEC">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147,3</w:t>
            </w:r>
          </w:p>
        </w:tc>
        <w:tc>
          <w:tcPr>
            <w:tcW w:w="1508" w:type="dxa"/>
            <w:tcBorders>
              <w:top w:val="nil"/>
              <w:left w:val="nil"/>
              <w:bottom w:val="single" w:sz="4" w:space="0" w:color="auto"/>
              <w:right w:val="single" w:sz="4" w:space="0" w:color="auto"/>
            </w:tcBorders>
            <w:shd w:val="clear" w:color="auto" w:fill="FFFFFF" w:themeFill="background1"/>
            <w:noWrap/>
            <w:vAlign w:val="bottom"/>
            <w:hideMark/>
          </w:tcPr>
          <w:p w14:paraId="38072548" w14:textId="77777777" w:rsidR="00337ED0" w:rsidRPr="004F6032" w:rsidRDefault="00337ED0" w:rsidP="00521CEC">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97%</w:t>
            </w:r>
          </w:p>
        </w:tc>
        <w:tc>
          <w:tcPr>
            <w:tcW w:w="1476" w:type="dxa"/>
            <w:tcBorders>
              <w:top w:val="nil"/>
              <w:left w:val="nil"/>
              <w:bottom w:val="single" w:sz="4" w:space="0" w:color="auto"/>
              <w:right w:val="single" w:sz="4" w:space="0" w:color="auto"/>
            </w:tcBorders>
            <w:shd w:val="clear" w:color="auto" w:fill="FFFFFF" w:themeFill="background1"/>
            <w:noWrap/>
            <w:vAlign w:val="bottom"/>
            <w:hideMark/>
          </w:tcPr>
          <w:p w14:paraId="052E0364" w14:textId="77777777" w:rsidR="00337ED0" w:rsidRPr="004F6032" w:rsidRDefault="00337ED0" w:rsidP="00521CEC">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4</w:t>
            </w:r>
          </w:p>
        </w:tc>
        <w:tc>
          <w:tcPr>
            <w:tcW w:w="1733" w:type="dxa"/>
            <w:tcBorders>
              <w:top w:val="nil"/>
              <w:left w:val="nil"/>
              <w:bottom w:val="single" w:sz="4" w:space="0" w:color="auto"/>
              <w:right w:val="single" w:sz="4" w:space="0" w:color="auto"/>
            </w:tcBorders>
            <w:shd w:val="clear" w:color="auto" w:fill="FFFFFF" w:themeFill="background1"/>
            <w:noWrap/>
            <w:vAlign w:val="bottom"/>
            <w:hideMark/>
          </w:tcPr>
          <w:p w14:paraId="5144CAB3" w14:textId="77777777" w:rsidR="00337ED0" w:rsidRPr="004F6032" w:rsidRDefault="00337ED0" w:rsidP="00521CEC">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3%</w:t>
            </w:r>
          </w:p>
        </w:tc>
      </w:tr>
      <w:tr w:rsidR="00337ED0" w:rsidRPr="001B2AC3" w14:paraId="14864978" w14:textId="77777777" w:rsidTr="00337ED0">
        <w:trPr>
          <w:trHeight w:val="525"/>
          <w:jc w:val="center"/>
        </w:trPr>
        <w:tc>
          <w:tcPr>
            <w:tcW w:w="1977" w:type="dxa"/>
            <w:tcBorders>
              <w:top w:val="nil"/>
              <w:left w:val="single" w:sz="4" w:space="0" w:color="auto"/>
              <w:bottom w:val="single" w:sz="4" w:space="0" w:color="auto"/>
              <w:right w:val="single" w:sz="4" w:space="0" w:color="auto"/>
            </w:tcBorders>
            <w:shd w:val="clear" w:color="auto" w:fill="FFFFFF" w:themeFill="background1"/>
            <w:vAlign w:val="bottom"/>
            <w:hideMark/>
          </w:tcPr>
          <w:p w14:paraId="2B9A3CEF" w14:textId="77777777" w:rsidR="00337ED0" w:rsidRPr="001B2AC3" w:rsidRDefault="00337ED0" w:rsidP="00521CEC">
            <w:pPr>
              <w:spacing w:after="0" w:line="240" w:lineRule="auto"/>
              <w:ind w:firstLineChars="100" w:firstLine="220"/>
              <w:rPr>
                <w:rFonts w:ascii="Calibri" w:eastAsia="Times New Roman" w:hAnsi="Calibri" w:cs="Calibri"/>
                <w:color w:val="000000"/>
                <w:sz w:val="24"/>
                <w:szCs w:val="24"/>
                <w:lang w:eastAsia="cs-CZ"/>
              </w:rPr>
            </w:pPr>
            <w:r>
              <w:rPr>
                <w:rFonts w:ascii="Calibri" w:hAnsi="Calibri" w:cs="Calibri"/>
                <w:color w:val="000000"/>
              </w:rPr>
              <w:t>2018/2019 </w:t>
            </w:r>
          </w:p>
        </w:tc>
        <w:tc>
          <w:tcPr>
            <w:tcW w:w="1305" w:type="dxa"/>
            <w:tcBorders>
              <w:top w:val="nil"/>
              <w:left w:val="nil"/>
              <w:bottom w:val="single" w:sz="4" w:space="0" w:color="auto"/>
              <w:right w:val="single" w:sz="4" w:space="0" w:color="auto"/>
            </w:tcBorders>
            <w:shd w:val="clear" w:color="auto" w:fill="FFFFFF" w:themeFill="background1"/>
            <w:noWrap/>
            <w:vAlign w:val="bottom"/>
            <w:hideMark/>
          </w:tcPr>
          <w:p w14:paraId="5720582B" w14:textId="77777777" w:rsidR="00337ED0" w:rsidRPr="004F6032" w:rsidRDefault="00337ED0" w:rsidP="00521CEC">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158,24</w:t>
            </w:r>
          </w:p>
        </w:tc>
        <w:tc>
          <w:tcPr>
            <w:tcW w:w="1251" w:type="dxa"/>
            <w:tcBorders>
              <w:top w:val="nil"/>
              <w:left w:val="nil"/>
              <w:bottom w:val="single" w:sz="4" w:space="0" w:color="auto"/>
              <w:right w:val="single" w:sz="4" w:space="0" w:color="auto"/>
            </w:tcBorders>
            <w:shd w:val="clear" w:color="auto" w:fill="FFFFFF" w:themeFill="background1"/>
            <w:noWrap/>
            <w:vAlign w:val="bottom"/>
            <w:hideMark/>
          </w:tcPr>
          <w:p w14:paraId="0EE33E12" w14:textId="77777777" w:rsidR="00337ED0" w:rsidRPr="004F6032" w:rsidRDefault="00337ED0" w:rsidP="00521CEC">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153,84</w:t>
            </w:r>
          </w:p>
        </w:tc>
        <w:tc>
          <w:tcPr>
            <w:tcW w:w="1508" w:type="dxa"/>
            <w:tcBorders>
              <w:top w:val="nil"/>
              <w:left w:val="nil"/>
              <w:bottom w:val="single" w:sz="4" w:space="0" w:color="auto"/>
              <w:right w:val="single" w:sz="4" w:space="0" w:color="auto"/>
            </w:tcBorders>
            <w:shd w:val="clear" w:color="auto" w:fill="FFFFFF" w:themeFill="background1"/>
            <w:noWrap/>
            <w:vAlign w:val="bottom"/>
            <w:hideMark/>
          </w:tcPr>
          <w:p w14:paraId="3ED0E0DA" w14:textId="77777777" w:rsidR="00337ED0" w:rsidRPr="004F6032" w:rsidRDefault="00337ED0" w:rsidP="00521CEC">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97%</w:t>
            </w:r>
          </w:p>
        </w:tc>
        <w:tc>
          <w:tcPr>
            <w:tcW w:w="1476" w:type="dxa"/>
            <w:tcBorders>
              <w:top w:val="nil"/>
              <w:left w:val="nil"/>
              <w:bottom w:val="single" w:sz="4" w:space="0" w:color="auto"/>
              <w:right w:val="single" w:sz="4" w:space="0" w:color="auto"/>
            </w:tcBorders>
            <w:shd w:val="clear" w:color="auto" w:fill="FFFFFF" w:themeFill="background1"/>
            <w:noWrap/>
            <w:vAlign w:val="bottom"/>
            <w:hideMark/>
          </w:tcPr>
          <w:p w14:paraId="6E4EDA64" w14:textId="77777777" w:rsidR="00337ED0" w:rsidRPr="004F6032" w:rsidRDefault="00337ED0" w:rsidP="00521CEC">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4,4</w:t>
            </w:r>
          </w:p>
        </w:tc>
        <w:tc>
          <w:tcPr>
            <w:tcW w:w="1733" w:type="dxa"/>
            <w:tcBorders>
              <w:top w:val="nil"/>
              <w:left w:val="nil"/>
              <w:bottom w:val="single" w:sz="4" w:space="0" w:color="auto"/>
              <w:right w:val="single" w:sz="4" w:space="0" w:color="auto"/>
            </w:tcBorders>
            <w:shd w:val="clear" w:color="auto" w:fill="FFFFFF" w:themeFill="background1"/>
            <w:noWrap/>
            <w:vAlign w:val="bottom"/>
            <w:hideMark/>
          </w:tcPr>
          <w:p w14:paraId="621D2E4E" w14:textId="77777777" w:rsidR="00337ED0" w:rsidRPr="004F6032" w:rsidRDefault="00337ED0" w:rsidP="00521CEC">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3%</w:t>
            </w:r>
          </w:p>
        </w:tc>
      </w:tr>
      <w:tr w:rsidR="00337ED0" w:rsidRPr="001B2AC3" w14:paraId="247CCDCE" w14:textId="77777777" w:rsidTr="00337ED0">
        <w:trPr>
          <w:trHeight w:val="525"/>
          <w:jc w:val="center"/>
        </w:trPr>
        <w:tc>
          <w:tcPr>
            <w:tcW w:w="1977" w:type="dxa"/>
            <w:tcBorders>
              <w:top w:val="nil"/>
              <w:left w:val="single" w:sz="4" w:space="0" w:color="auto"/>
              <w:bottom w:val="single" w:sz="4" w:space="0" w:color="auto"/>
              <w:right w:val="single" w:sz="4" w:space="0" w:color="auto"/>
            </w:tcBorders>
            <w:shd w:val="clear" w:color="auto" w:fill="FFFFFF" w:themeFill="background1"/>
            <w:vAlign w:val="bottom"/>
            <w:hideMark/>
          </w:tcPr>
          <w:p w14:paraId="7EBD3FFB" w14:textId="77777777" w:rsidR="00337ED0" w:rsidRPr="001B2AC3" w:rsidRDefault="00337ED0" w:rsidP="00521CEC">
            <w:pPr>
              <w:spacing w:after="0" w:line="240" w:lineRule="auto"/>
              <w:ind w:firstLineChars="100" w:firstLine="220"/>
              <w:rPr>
                <w:rFonts w:ascii="Calibri" w:eastAsia="Times New Roman" w:hAnsi="Calibri" w:cs="Calibri"/>
                <w:color w:val="000000"/>
                <w:sz w:val="24"/>
                <w:szCs w:val="24"/>
                <w:lang w:eastAsia="cs-CZ"/>
              </w:rPr>
            </w:pPr>
            <w:r>
              <w:rPr>
                <w:rFonts w:ascii="Calibri" w:hAnsi="Calibri" w:cs="Calibri"/>
                <w:color w:val="000000"/>
              </w:rPr>
              <w:t>2019/2020 </w:t>
            </w:r>
          </w:p>
        </w:tc>
        <w:tc>
          <w:tcPr>
            <w:tcW w:w="1305" w:type="dxa"/>
            <w:tcBorders>
              <w:top w:val="nil"/>
              <w:left w:val="nil"/>
              <w:bottom w:val="single" w:sz="4" w:space="0" w:color="auto"/>
              <w:right w:val="single" w:sz="4" w:space="0" w:color="auto"/>
            </w:tcBorders>
            <w:shd w:val="clear" w:color="auto" w:fill="FFFFFF" w:themeFill="background1"/>
            <w:noWrap/>
            <w:vAlign w:val="bottom"/>
            <w:hideMark/>
          </w:tcPr>
          <w:p w14:paraId="3D4C73A6" w14:textId="77777777" w:rsidR="00337ED0" w:rsidRPr="004F6032" w:rsidRDefault="00337ED0" w:rsidP="00521CEC">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166,51</w:t>
            </w:r>
          </w:p>
        </w:tc>
        <w:tc>
          <w:tcPr>
            <w:tcW w:w="1251" w:type="dxa"/>
            <w:tcBorders>
              <w:top w:val="nil"/>
              <w:left w:val="nil"/>
              <w:bottom w:val="single" w:sz="4" w:space="0" w:color="auto"/>
              <w:right w:val="single" w:sz="4" w:space="0" w:color="auto"/>
            </w:tcBorders>
            <w:shd w:val="clear" w:color="auto" w:fill="FFFFFF" w:themeFill="background1"/>
            <w:noWrap/>
            <w:vAlign w:val="bottom"/>
            <w:hideMark/>
          </w:tcPr>
          <w:p w14:paraId="38FD7DB3" w14:textId="77777777" w:rsidR="00337ED0" w:rsidRPr="004F6032" w:rsidRDefault="00337ED0" w:rsidP="00521CEC">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161,01</w:t>
            </w:r>
          </w:p>
        </w:tc>
        <w:tc>
          <w:tcPr>
            <w:tcW w:w="1508" w:type="dxa"/>
            <w:tcBorders>
              <w:top w:val="nil"/>
              <w:left w:val="nil"/>
              <w:bottom w:val="single" w:sz="4" w:space="0" w:color="auto"/>
              <w:right w:val="single" w:sz="4" w:space="0" w:color="auto"/>
            </w:tcBorders>
            <w:shd w:val="clear" w:color="auto" w:fill="FFFFFF" w:themeFill="background1"/>
            <w:noWrap/>
            <w:vAlign w:val="bottom"/>
            <w:hideMark/>
          </w:tcPr>
          <w:p w14:paraId="6FCC000F" w14:textId="77777777" w:rsidR="00337ED0" w:rsidRPr="004F6032" w:rsidRDefault="00337ED0" w:rsidP="00521CEC">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97%</w:t>
            </w:r>
          </w:p>
        </w:tc>
        <w:tc>
          <w:tcPr>
            <w:tcW w:w="1476" w:type="dxa"/>
            <w:tcBorders>
              <w:top w:val="nil"/>
              <w:left w:val="nil"/>
              <w:bottom w:val="single" w:sz="4" w:space="0" w:color="auto"/>
              <w:right w:val="single" w:sz="4" w:space="0" w:color="auto"/>
            </w:tcBorders>
            <w:shd w:val="clear" w:color="auto" w:fill="FFFFFF" w:themeFill="background1"/>
            <w:noWrap/>
            <w:vAlign w:val="bottom"/>
            <w:hideMark/>
          </w:tcPr>
          <w:p w14:paraId="002B3CF5" w14:textId="77777777" w:rsidR="00337ED0" w:rsidRPr="004F6032" w:rsidRDefault="00337ED0" w:rsidP="00521CEC">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5,5</w:t>
            </w:r>
          </w:p>
        </w:tc>
        <w:tc>
          <w:tcPr>
            <w:tcW w:w="1733" w:type="dxa"/>
            <w:tcBorders>
              <w:top w:val="nil"/>
              <w:left w:val="nil"/>
              <w:bottom w:val="single" w:sz="4" w:space="0" w:color="auto"/>
              <w:right w:val="single" w:sz="4" w:space="0" w:color="auto"/>
            </w:tcBorders>
            <w:shd w:val="clear" w:color="auto" w:fill="FFFFFF" w:themeFill="background1"/>
            <w:noWrap/>
            <w:vAlign w:val="bottom"/>
            <w:hideMark/>
          </w:tcPr>
          <w:p w14:paraId="15CE4013" w14:textId="77777777" w:rsidR="00337ED0" w:rsidRPr="004F6032" w:rsidRDefault="00337ED0" w:rsidP="00521CEC">
            <w:pPr>
              <w:spacing w:after="0" w:line="240" w:lineRule="auto"/>
              <w:jc w:val="center"/>
              <w:rPr>
                <w:rFonts w:ascii="Calibri" w:eastAsia="Times New Roman" w:hAnsi="Calibri" w:cs="Calibri"/>
                <w:color w:val="000000"/>
                <w:highlight w:val="yellow"/>
                <w:lang w:eastAsia="cs-CZ"/>
              </w:rPr>
            </w:pPr>
            <w:r>
              <w:rPr>
                <w:rFonts w:ascii="Calibri" w:hAnsi="Calibri" w:cs="Calibri"/>
                <w:color w:val="000000"/>
              </w:rPr>
              <w:t>3%</w:t>
            </w:r>
          </w:p>
        </w:tc>
      </w:tr>
      <w:tr w:rsidR="00337ED0" w14:paraId="29CD343F" w14:textId="77777777" w:rsidTr="00337ED0">
        <w:trPr>
          <w:trHeight w:val="390"/>
          <w:jc w:val="center"/>
        </w:trPr>
        <w:tc>
          <w:tcPr>
            <w:tcW w:w="0" w:type="auto"/>
            <w:tcBorders>
              <w:top w:val="nil"/>
              <w:left w:val="single" w:sz="4" w:space="0" w:color="auto"/>
              <w:bottom w:val="single" w:sz="4" w:space="0" w:color="auto"/>
              <w:right w:val="single" w:sz="4" w:space="0" w:color="auto"/>
            </w:tcBorders>
            <w:shd w:val="clear" w:color="auto" w:fill="FFFFFF" w:themeFill="background1"/>
            <w:vAlign w:val="bottom"/>
            <w:hideMark/>
          </w:tcPr>
          <w:p w14:paraId="62F022D2" w14:textId="77777777" w:rsidR="00337ED0" w:rsidRPr="003A0B25" w:rsidRDefault="00337ED0" w:rsidP="00521CEC">
            <w:pPr>
              <w:spacing w:line="240" w:lineRule="auto"/>
              <w:ind w:firstLine="144"/>
              <w:rPr>
                <w:rFonts w:ascii="Calibri" w:hAnsi="Calibri" w:cs="Calibri"/>
                <w:color w:val="000000"/>
              </w:rPr>
            </w:pPr>
            <w:r>
              <w:rPr>
                <w:rFonts w:ascii="Calibri" w:hAnsi="Calibri" w:cs="Calibri"/>
                <w:color w:val="000000"/>
              </w:rPr>
              <w:t xml:space="preserve"> 2020/2021</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3174AD2E" w14:textId="77777777" w:rsidR="00337ED0" w:rsidRDefault="00337ED0" w:rsidP="00521CEC">
            <w:pPr>
              <w:spacing w:line="240" w:lineRule="auto"/>
              <w:jc w:val="center"/>
              <w:rPr>
                <w:rFonts w:ascii="Calibri" w:eastAsia="Times New Roman" w:hAnsi="Calibri" w:cs="Calibri"/>
                <w:color w:val="000000" w:themeColor="text1"/>
                <w:highlight w:val="yellow"/>
                <w:lang w:eastAsia="cs-CZ"/>
              </w:rPr>
            </w:pPr>
            <w:r>
              <w:rPr>
                <w:rFonts w:ascii="Calibri" w:hAnsi="Calibri" w:cs="Calibri"/>
                <w:color w:val="000000"/>
              </w:rPr>
              <w:t>178,33</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64247DD9" w14:textId="77777777" w:rsidR="00337ED0" w:rsidRDefault="00337ED0" w:rsidP="00521CEC">
            <w:pPr>
              <w:spacing w:line="240" w:lineRule="auto"/>
              <w:jc w:val="center"/>
              <w:rPr>
                <w:rFonts w:ascii="Calibri" w:eastAsia="Times New Roman" w:hAnsi="Calibri" w:cs="Calibri"/>
                <w:color w:val="000000" w:themeColor="text1"/>
                <w:highlight w:val="yellow"/>
                <w:lang w:eastAsia="cs-CZ"/>
              </w:rPr>
            </w:pPr>
            <w:r>
              <w:rPr>
                <w:rFonts w:ascii="Calibri" w:hAnsi="Calibri" w:cs="Calibri"/>
                <w:color w:val="000000"/>
              </w:rPr>
              <w:t>167,73</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66FCDA40" w14:textId="77777777" w:rsidR="00337ED0" w:rsidRDefault="00337ED0" w:rsidP="00521CEC">
            <w:pPr>
              <w:spacing w:line="240" w:lineRule="auto"/>
              <w:jc w:val="center"/>
              <w:rPr>
                <w:rFonts w:ascii="Calibri" w:eastAsia="Times New Roman" w:hAnsi="Calibri" w:cs="Calibri"/>
                <w:color w:val="000000" w:themeColor="text1"/>
                <w:highlight w:val="yellow"/>
                <w:lang w:eastAsia="cs-CZ"/>
              </w:rPr>
            </w:pPr>
            <w:r>
              <w:rPr>
                <w:rFonts w:ascii="Calibri" w:hAnsi="Calibri" w:cs="Calibri"/>
                <w:color w:val="000000"/>
              </w:rPr>
              <w:t>94%</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0D4DC316" w14:textId="77777777" w:rsidR="00337ED0" w:rsidRDefault="00337ED0" w:rsidP="00521CEC">
            <w:pPr>
              <w:spacing w:line="240" w:lineRule="auto"/>
              <w:jc w:val="center"/>
              <w:rPr>
                <w:rFonts w:ascii="Calibri" w:eastAsia="Times New Roman" w:hAnsi="Calibri" w:cs="Calibri"/>
                <w:color w:val="000000" w:themeColor="text1"/>
                <w:highlight w:val="yellow"/>
                <w:lang w:eastAsia="cs-CZ"/>
              </w:rPr>
            </w:pPr>
            <w:r>
              <w:rPr>
                <w:rFonts w:ascii="Calibri" w:hAnsi="Calibri" w:cs="Calibri"/>
                <w:color w:val="000000"/>
              </w:rPr>
              <w:t>10,6</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14:paraId="7B41E3CD" w14:textId="77777777" w:rsidR="00337ED0" w:rsidRDefault="00337ED0" w:rsidP="00521CEC">
            <w:pPr>
              <w:spacing w:line="240" w:lineRule="auto"/>
              <w:jc w:val="center"/>
              <w:rPr>
                <w:rFonts w:ascii="Calibri" w:eastAsia="Times New Roman" w:hAnsi="Calibri" w:cs="Calibri"/>
                <w:color w:val="000000" w:themeColor="text1"/>
                <w:highlight w:val="yellow"/>
                <w:lang w:eastAsia="cs-CZ"/>
              </w:rPr>
            </w:pPr>
            <w:r>
              <w:rPr>
                <w:rFonts w:ascii="Calibri" w:hAnsi="Calibri" w:cs="Calibri"/>
                <w:color w:val="000000"/>
              </w:rPr>
              <w:t>6%</w:t>
            </w:r>
          </w:p>
        </w:tc>
      </w:tr>
      <w:tr w:rsidR="00337ED0" w:rsidRPr="001B2AC3" w14:paraId="5DFBF009" w14:textId="77777777" w:rsidTr="00337ED0">
        <w:trPr>
          <w:trHeight w:val="276"/>
          <w:jc w:val="center"/>
        </w:trPr>
        <w:tc>
          <w:tcPr>
            <w:tcW w:w="9250" w:type="dxa"/>
            <w:gridSpan w:val="6"/>
            <w:tcBorders>
              <w:top w:val="nil"/>
              <w:left w:val="nil"/>
              <w:bottom w:val="nil"/>
            </w:tcBorders>
            <w:shd w:val="clear" w:color="auto" w:fill="FFFFFF" w:themeFill="background1"/>
            <w:vAlign w:val="center"/>
            <w:hideMark/>
          </w:tcPr>
          <w:p w14:paraId="405A29A2" w14:textId="77777777" w:rsidR="00337ED0" w:rsidRPr="003A24E2" w:rsidRDefault="00337ED0" w:rsidP="00521CEC">
            <w:pPr>
              <w:spacing w:after="0" w:line="240" w:lineRule="auto"/>
              <w:rPr>
                <w:rFonts w:ascii="Times New Roman" w:eastAsia="Times New Roman" w:hAnsi="Times New Roman" w:cs="Times New Roman"/>
                <w:sz w:val="20"/>
                <w:szCs w:val="20"/>
                <w:lang w:eastAsia="cs-CZ"/>
              </w:rPr>
            </w:pPr>
            <w:r w:rsidRPr="00337ED0">
              <w:rPr>
                <w:rFonts w:eastAsia="Times New Roman" w:cstheme="minorHAnsi"/>
                <w:color w:val="000000"/>
                <w:sz w:val="20"/>
                <w:szCs w:val="20"/>
                <w:lang w:eastAsia="cs-CZ"/>
              </w:rPr>
              <w:t>Zdroj:  Výkazy MŠMT, vlastní šetření</w:t>
            </w:r>
          </w:p>
        </w:tc>
      </w:tr>
    </w:tbl>
    <w:p w14:paraId="7FE75CD3" w14:textId="77777777" w:rsidR="00337ED0" w:rsidRDefault="00337ED0" w:rsidP="0011011E">
      <w:pPr>
        <w:spacing w:before="60" w:after="60" w:line="240" w:lineRule="auto"/>
        <w:jc w:val="center"/>
        <w:rPr>
          <w:rFonts w:cs="Arial"/>
          <w:b/>
        </w:rPr>
      </w:pPr>
    </w:p>
    <w:p w14:paraId="26698B5A" w14:textId="77777777" w:rsidR="00337ED0" w:rsidRDefault="00337ED0" w:rsidP="00337ED0">
      <w:pPr>
        <w:jc w:val="both"/>
      </w:pPr>
      <w:r w:rsidRPr="00337ED0">
        <w:t>Průměrný počet žáků ve třídě se téměř nemění viz tab.11. Důvodem může být to, že na ZŠ přišly populačně silné ročníky. Dále to, že školy nemají prostor pro zvyšování</w:t>
      </w:r>
      <w:r w:rsidRPr="006353C6">
        <w:t xml:space="preserve"> počtů tříd, nejsou vhodní pedagogové na trhu práce </w:t>
      </w:r>
      <w:r>
        <w:t xml:space="preserve">viz </w:t>
      </w:r>
      <w:r w:rsidRPr="006353C6">
        <w:t>tab.17</w:t>
      </w:r>
      <w:r>
        <w:t>, z té je zřejmé, že</w:t>
      </w:r>
      <w:r w:rsidRPr="006353C6">
        <w:t xml:space="preserve"> narostl počet pedagogů, ale zvýšil se i podíl nekvalifikovaných</w:t>
      </w:r>
      <w:r>
        <w:t xml:space="preserve">. </w:t>
      </w:r>
    </w:p>
    <w:p w14:paraId="3A13D24B" w14:textId="77777777" w:rsidR="00337ED0" w:rsidRPr="006353C6" w:rsidRDefault="00337ED0" w:rsidP="00337ED0">
      <w:pPr>
        <w:jc w:val="both"/>
      </w:pPr>
      <w:r>
        <w:lastRenderedPageBreak/>
        <w:t>V</w:t>
      </w:r>
      <w:r w:rsidRPr="006353C6">
        <w:t xml:space="preserve"> případě průměrného počtu žáků na 1 učitele došlo k mírnému poklesu </w:t>
      </w:r>
      <w:r>
        <w:t xml:space="preserve">viz </w:t>
      </w:r>
      <w:r w:rsidRPr="006353C6">
        <w:t>tab.16. Tzn., že reforma financování umožnila školám učit víc hodin v 1 třídě a bylo využito větší dělení hodin na skupiny v rámci jedné třídy.</w:t>
      </w:r>
    </w:p>
    <w:p w14:paraId="65E50947" w14:textId="7742ED10" w:rsidR="00AC5339" w:rsidRPr="009E69C8" w:rsidRDefault="006D69BE" w:rsidP="00337ED0">
      <w:pPr>
        <w:rPr>
          <w:rFonts w:cs="Arial"/>
          <w:b/>
        </w:rPr>
      </w:pPr>
      <w:r w:rsidRPr="009E69C8">
        <w:rPr>
          <w:rFonts w:cs="Arial"/>
          <w:b/>
        </w:rPr>
        <w:t>Docházka do škol a informace týkající se dokončení základního vzdělání na území MAS POLIČSKO z.s.</w:t>
      </w:r>
    </w:p>
    <w:p w14:paraId="604B6C34" w14:textId="57D2F480" w:rsidR="00A2457F" w:rsidRDefault="004D700B" w:rsidP="004D700B">
      <w:pPr>
        <w:spacing w:after="0" w:line="240" w:lineRule="auto"/>
        <w:rPr>
          <w:rFonts w:cs="Arial"/>
          <w:b/>
        </w:rPr>
      </w:pPr>
      <w:r>
        <w:rPr>
          <w:rFonts w:cs="Arial"/>
          <w:b/>
        </w:rPr>
        <w:t xml:space="preserve">  Tabulka č.18: </w:t>
      </w:r>
      <w:r w:rsidR="00610AB8" w:rsidRPr="003D65BC">
        <w:rPr>
          <w:rFonts w:cs="Arial"/>
          <w:b/>
        </w:rPr>
        <w:t>Vývoj počtu absolventů základních škol na území MAS POLIČSKO z.s.</w:t>
      </w:r>
    </w:p>
    <w:tbl>
      <w:tblPr>
        <w:tblW w:w="8757" w:type="dxa"/>
        <w:tblInd w:w="65" w:type="dxa"/>
        <w:tblCellMar>
          <w:left w:w="70" w:type="dxa"/>
          <w:right w:w="70" w:type="dxa"/>
        </w:tblCellMar>
        <w:tblLook w:val="04A0" w:firstRow="1" w:lastRow="0" w:firstColumn="1" w:lastColumn="0" w:noHBand="0" w:noVBand="1"/>
      </w:tblPr>
      <w:tblGrid>
        <w:gridCol w:w="1222"/>
        <w:gridCol w:w="629"/>
        <w:gridCol w:w="846"/>
        <w:gridCol w:w="629"/>
        <w:gridCol w:w="846"/>
        <w:gridCol w:w="629"/>
        <w:gridCol w:w="846"/>
        <w:gridCol w:w="629"/>
        <w:gridCol w:w="846"/>
        <w:gridCol w:w="846"/>
        <w:gridCol w:w="629"/>
        <w:gridCol w:w="160"/>
      </w:tblGrid>
      <w:tr w:rsidR="007B61A8" w:rsidRPr="00E51CB8" w14:paraId="643619DF" w14:textId="77777777" w:rsidTr="00521CEC">
        <w:trPr>
          <w:gridAfter w:val="3"/>
          <w:wAfter w:w="1635" w:type="dxa"/>
          <w:trHeight w:val="270"/>
        </w:trPr>
        <w:tc>
          <w:tcPr>
            <w:tcW w:w="12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6F8369" w14:textId="44790EEE" w:rsidR="007B61A8" w:rsidRPr="00E51CB8" w:rsidRDefault="003D65BC" w:rsidP="00521CEC">
            <w:pPr>
              <w:spacing w:after="0" w:line="240" w:lineRule="auto"/>
              <w:jc w:val="center"/>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Ž</w:t>
            </w:r>
            <w:r w:rsidR="007B61A8" w:rsidRPr="00E51CB8">
              <w:rPr>
                <w:rFonts w:ascii="Calibri" w:eastAsia="Times New Roman" w:hAnsi="Calibri" w:cs="Calibri"/>
                <w:color w:val="000000"/>
                <w:sz w:val="20"/>
                <w:szCs w:val="20"/>
                <w:lang w:eastAsia="cs-CZ"/>
              </w:rPr>
              <w:t>áci, kteří ukončili školní docházku</w:t>
            </w:r>
          </w:p>
        </w:tc>
        <w:tc>
          <w:tcPr>
            <w:tcW w:w="1475" w:type="dxa"/>
            <w:gridSpan w:val="2"/>
            <w:tcBorders>
              <w:top w:val="single" w:sz="4" w:space="0" w:color="auto"/>
              <w:left w:val="nil"/>
              <w:bottom w:val="single" w:sz="4" w:space="0" w:color="auto"/>
              <w:right w:val="single" w:sz="4" w:space="0" w:color="auto"/>
            </w:tcBorders>
            <w:shd w:val="clear" w:color="000000" w:fill="FFFFFF"/>
            <w:vAlign w:val="center"/>
            <w:hideMark/>
          </w:tcPr>
          <w:p w14:paraId="731103EC" w14:textId="77777777" w:rsidR="007B61A8" w:rsidRPr="00E51CB8" w:rsidRDefault="007B61A8" w:rsidP="00521CEC">
            <w:pPr>
              <w:spacing w:after="0" w:line="240" w:lineRule="auto"/>
              <w:jc w:val="center"/>
              <w:rPr>
                <w:rFonts w:ascii="Calibri" w:eastAsia="Times New Roman" w:hAnsi="Calibri" w:cs="Calibri"/>
                <w:color w:val="000000"/>
                <w:lang w:eastAsia="cs-CZ"/>
              </w:rPr>
            </w:pPr>
            <w:r w:rsidRPr="00E51CB8">
              <w:rPr>
                <w:rFonts w:ascii="Calibri" w:eastAsia="Times New Roman" w:hAnsi="Calibri" w:cs="Calibri"/>
                <w:color w:val="000000"/>
                <w:lang w:eastAsia="cs-CZ"/>
              </w:rPr>
              <w:t>201</w:t>
            </w:r>
            <w:r>
              <w:rPr>
                <w:rFonts w:ascii="Calibri" w:eastAsia="Times New Roman" w:hAnsi="Calibri" w:cs="Calibri"/>
                <w:color w:val="000000"/>
                <w:lang w:eastAsia="cs-CZ"/>
              </w:rPr>
              <w:t>6</w:t>
            </w:r>
            <w:r w:rsidRPr="00E51CB8">
              <w:rPr>
                <w:rFonts w:ascii="Calibri" w:eastAsia="Times New Roman" w:hAnsi="Calibri" w:cs="Calibri"/>
                <w:color w:val="000000"/>
                <w:lang w:eastAsia="cs-CZ"/>
              </w:rPr>
              <w:t>/201</w:t>
            </w:r>
            <w:r>
              <w:rPr>
                <w:rFonts w:ascii="Calibri" w:eastAsia="Times New Roman" w:hAnsi="Calibri" w:cs="Calibri"/>
                <w:color w:val="000000"/>
                <w:lang w:eastAsia="cs-CZ"/>
              </w:rPr>
              <w:t>7</w:t>
            </w:r>
          </w:p>
        </w:tc>
        <w:tc>
          <w:tcPr>
            <w:tcW w:w="147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ED05816" w14:textId="77777777" w:rsidR="007B61A8" w:rsidRPr="00E51CB8" w:rsidRDefault="007B61A8" w:rsidP="00521CEC">
            <w:pPr>
              <w:spacing w:after="0" w:line="240" w:lineRule="auto"/>
              <w:jc w:val="center"/>
              <w:rPr>
                <w:rFonts w:ascii="Calibri" w:eastAsia="Times New Roman" w:hAnsi="Calibri" w:cs="Calibri"/>
                <w:color w:val="000000"/>
                <w:lang w:eastAsia="cs-CZ"/>
              </w:rPr>
            </w:pPr>
            <w:r w:rsidRPr="00E51CB8">
              <w:rPr>
                <w:rFonts w:ascii="Calibri" w:eastAsia="Times New Roman" w:hAnsi="Calibri" w:cs="Calibri"/>
                <w:color w:val="000000"/>
                <w:lang w:eastAsia="cs-CZ"/>
              </w:rPr>
              <w:t>201</w:t>
            </w:r>
            <w:r>
              <w:rPr>
                <w:rFonts w:ascii="Calibri" w:eastAsia="Times New Roman" w:hAnsi="Calibri" w:cs="Calibri"/>
                <w:color w:val="000000"/>
                <w:lang w:eastAsia="cs-CZ"/>
              </w:rPr>
              <w:t>7</w:t>
            </w:r>
            <w:r w:rsidRPr="00E51CB8">
              <w:rPr>
                <w:rFonts w:ascii="Calibri" w:eastAsia="Times New Roman" w:hAnsi="Calibri" w:cs="Calibri"/>
                <w:color w:val="000000"/>
                <w:lang w:eastAsia="cs-CZ"/>
              </w:rPr>
              <w:t>/201</w:t>
            </w:r>
            <w:r>
              <w:rPr>
                <w:rFonts w:ascii="Calibri" w:eastAsia="Times New Roman" w:hAnsi="Calibri" w:cs="Calibri"/>
                <w:color w:val="000000"/>
                <w:lang w:eastAsia="cs-CZ"/>
              </w:rPr>
              <w:t>8</w:t>
            </w:r>
          </w:p>
        </w:tc>
        <w:tc>
          <w:tcPr>
            <w:tcW w:w="147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9D03ECD" w14:textId="77777777" w:rsidR="007B61A8" w:rsidRPr="00E51CB8" w:rsidRDefault="007B61A8" w:rsidP="00521CEC">
            <w:pPr>
              <w:spacing w:after="0" w:line="240" w:lineRule="auto"/>
              <w:jc w:val="center"/>
              <w:rPr>
                <w:rFonts w:ascii="Calibri" w:eastAsia="Times New Roman" w:hAnsi="Calibri" w:cs="Calibri"/>
                <w:color w:val="000000"/>
                <w:lang w:eastAsia="cs-CZ"/>
              </w:rPr>
            </w:pPr>
            <w:r w:rsidRPr="00E51CB8">
              <w:rPr>
                <w:rFonts w:ascii="Calibri" w:eastAsia="Times New Roman" w:hAnsi="Calibri" w:cs="Calibri"/>
                <w:color w:val="000000"/>
                <w:lang w:eastAsia="cs-CZ"/>
              </w:rPr>
              <w:t>201</w:t>
            </w:r>
            <w:r>
              <w:rPr>
                <w:rFonts w:ascii="Calibri" w:eastAsia="Times New Roman" w:hAnsi="Calibri" w:cs="Calibri"/>
                <w:color w:val="000000"/>
                <w:lang w:eastAsia="cs-CZ"/>
              </w:rPr>
              <w:t>8</w:t>
            </w:r>
            <w:r w:rsidRPr="00E51CB8">
              <w:rPr>
                <w:rFonts w:ascii="Calibri" w:eastAsia="Times New Roman" w:hAnsi="Calibri" w:cs="Calibri"/>
                <w:color w:val="000000"/>
                <w:lang w:eastAsia="cs-CZ"/>
              </w:rPr>
              <w:t>/201</w:t>
            </w:r>
            <w:r>
              <w:rPr>
                <w:rFonts w:ascii="Calibri" w:eastAsia="Times New Roman" w:hAnsi="Calibri" w:cs="Calibri"/>
                <w:color w:val="000000"/>
                <w:lang w:eastAsia="cs-CZ"/>
              </w:rPr>
              <w:t>9</w:t>
            </w:r>
          </w:p>
        </w:tc>
        <w:tc>
          <w:tcPr>
            <w:tcW w:w="147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5060D39" w14:textId="77777777" w:rsidR="007B61A8" w:rsidRPr="00E51CB8" w:rsidRDefault="007B61A8" w:rsidP="00521CEC">
            <w:pPr>
              <w:spacing w:after="0" w:line="240" w:lineRule="auto"/>
              <w:jc w:val="center"/>
              <w:rPr>
                <w:rFonts w:ascii="Calibri" w:eastAsia="Times New Roman" w:hAnsi="Calibri" w:cs="Calibri"/>
                <w:color w:val="000000"/>
                <w:lang w:eastAsia="cs-CZ"/>
              </w:rPr>
            </w:pPr>
            <w:r w:rsidRPr="00E51CB8">
              <w:rPr>
                <w:rFonts w:ascii="Calibri" w:eastAsia="Times New Roman" w:hAnsi="Calibri" w:cs="Calibri"/>
                <w:color w:val="000000"/>
                <w:lang w:eastAsia="cs-CZ"/>
              </w:rPr>
              <w:t>201</w:t>
            </w:r>
            <w:r>
              <w:rPr>
                <w:rFonts w:ascii="Calibri" w:eastAsia="Times New Roman" w:hAnsi="Calibri" w:cs="Calibri"/>
                <w:color w:val="000000"/>
                <w:lang w:eastAsia="cs-CZ"/>
              </w:rPr>
              <w:t>9</w:t>
            </w:r>
            <w:r w:rsidRPr="00E51CB8">
              <w:rPr>
                <w:rFonts w:ascii="Calibri" w:eastAsia="Times New Roman" w:hAnsi="Calibri" w:cs="Calibri"/>
                <w:color w:val="000000"/>
                <w:lang w:eastAsia="cs-CZ"/>
              </w:rPr>
              <w:t>/20</w:t>
            </w:r>
            <w:r>
              <w:rPr>
                <w:rFonts w:ascii="Calibri" w:eastAsia="Times New Roman" w:hAnsi="Calibri" w:cs="Calibri"/>
                <w:color w:val="000000"/>
                <w:lang w:eastAsia="cs-CZ"/>
              </w:rPr>
              <w:t>20</w:t>
            </w:r>
          </w:p>
        </w:tc>
      </w:tr>
      <w:tr w:rsidR="007B61A8" w:rsidRPr="00E51CB8" w14:paraId="732D43F4" w14:textId="77777777" w:rsidTr="00521CEC">
        <w:trPr>
          <w:gridAfter w:val="3"/>
          <w:wAfter w:w="1635" w:type="dxa"/>
          <w:trHeight w:val="690"/>
        </w:trPr>
        <w:tc>
          <w:tcPr>
            <w:tcW w:w="1222" w:type="dxa"/>
            <w:vMerge/>
            <w:tcBorders>
              <w:top w:val="single" w:sz="4" w:space="0" w:color="auto"/>
              <w:left w:val="single" w:sz="4" w:space="0" w:color="auto"/>
              <w:bottom w:val="single" w:sz="4" w:space="0" w:color="auto"/>
              <w:right w:val="single" w:sz="4" w:space="0" w:color="auto"/>
            </w:tcBorders>
            <w:vAlign w:val="center"/>
            <w:hideMark/>
          </w:tcPr>
          <w:p w14:paraId="0A8B7BDF" w14:textId="77777777" w:rsidR="007B61A8" w:rsidRPr="00E51CB8" w:rsidRDefault="007B61A8" w:rsidP="00521CEC">
            <w:pPr>
              <w:spacing w:after="0" w:line="240" w:lineRule="auto"/>
              <w:rPr>
                <w:rFonts w:ascii="Calibri" w:eastAsia="Times New Roman" w:hAnsi="Calibri" w:cs="Calibri"/>
                <w:color w:val="000000"/>
                <w:sz w:val="20"/>
                <w:szCs w:val="20"/>
                <w:lang w:eastAsia="cs-CZ"/>
              </w:rPr>
            </w:pPr>
          </w:p>
        </w:tc>
        <w:tc>
          <w:tcPr>
            <w:tcW w:w="629" w:type="dxa"/>
            <w:tcBorders>
              <w:top w:val="nil"/>
              <w:left w:val="nil"/>
              <w:bottom w:val="single" w:sz="4" w:space="0" w:color="auto"/>
              <w:right w:val="single" w:sz="4" w:space="0" w:color="auto"/>
            </w:tcBorders>
            <w:shd w:val="clear" w:color="000000" w:fill="FFFFFF"/>
            <w:vAlign w:val="center"/>
            <w:hideMark/>
          </w:tcPr>
          <w:p w14:paraId="241BD728" w14:textId="77777777" w:rsidR="007B61A8" w:rsidRPr="00E51CB8" w:rsidRDefault="007B61A8" w:rsidP="00521CEC">
            <w:pPr>
              <w:spacing w:after="0" w:line="240" w:lineRule="auto"/>
              <w:jc w:val="center"/>
              <w:rPr>
                <w:rFonts w:ascii="Calibri" w:eastAsia="Times New Roman" w:hAnsi="Calibri" w:cs="Calibri"/>
                <w:color w:val="000000"/>
                <w:sz w:val="20"/>
                <w:szCs w:val="20"/>
                <w:lang w:eastAsia="cs-CZ"/>
              </w:rPr>
            </w:pPr>
            <w:r w:rsidRPr="00E51CB8">
              <w:rPr>
                <w:rFonts w:ascii="Calibri" w:eastAsia="Times New Roman" w:hAnsi="Calibri" w:cs="Calibri"/>
                <w:color w:val="000000"/>
                <w:sz w:val="20"/>
                <w:szCs w:val="20"/>
                <w:lang w:eastAsia="cs-CZ"/>
              </w:rPr>
              <w:t>běžné třídy</w:t>
            </w:r>
          </w:p>
        </w:tc>
        <w:tc>
          <w:tcPr>
            <w:tcW w:w="846" w:type="dxa"/>
            <w:tcBorders>
              <w:top w:val="nil"/>
              <w:left w:val="nil"/>
              <w:bottom w:val="single" w:sz="4" w:space="0" w:color="auto"/>
              <w:right w:val="single" w:sz="4" w:space="0" w:color="auto"/>
            </w:tcBorders>
            <w:shd w:val="clear" w:color="000000" w:fill="FFFFFF"/>
            <w:vAlign w:val="center"/>
            <w:hideMark/>
          </w:tcPr>
          <w:p w14:paraId="5B19D566" w14:textId="77777777" w:rsidR="007B61A8" w:rsidRPr="00E51CB8" w:rsidRDefault="007B61A8" w:rsidP="00521CEC">
            <w:pPr>
              <w:spacing w:after="0" w:line="240" w:lineRule="auto"/>
              <w:jc w:val="center"/>
              <w:rPr>
                <w:rFonts w:ascii="Calibri" w:eastAsia="Times New Roman" w:hAnsi="Calibri" w:cs="Calibri"/>
                <w:color w:val="000000"/>
                <w:sz w:val="20"/>
                <w:szCs w:val="20"/>
                <w:lang w:eastAsia="cs-CZ"/>
              </w:rPr>
            </w:pPr>
            <w:r w:rsidRPr="00E51CB8">
              <w:rPr>
                <w:rFonts w:ascii="Calibri" w:eastAsia="Times New Roman" w:hAnsi="Calibri" w:cs="Calibri"/>
                <w:color w:val="000000"/>
                <w:sz w:val="20"/>
                <w:szCs w:val="20"/>
                <w:lang w:eastAsia="cs-CZ"/>
              </w:rPr>
              <w:t>speciální třídy</w:t>
            </w:r>
          </w:p>
        </w:tc>
        <w:tc>
          <w:tcPr>
            <w:tcW w:w="629" w:type="dxa"/>
            <w:tcBorders>
              <w:top w:val="nil"/>
              <w:left w:val="nil"/>
              <w:bottom w:val="single" w:sz="4" w:space="0" w:color="auto"/>
              <w:right w:val="single" w:sz="4" w:space="0" w:color="auto"/>
            </w:tcBorders>
            <w:shd w:val="clear" w:color="000000" w:fill="FFFFFF"/>
            <w:vAlign w:val="center"/>
            <w:hideMark/>
          </w:tcPr>
          <w:p w14:paraId="091C88EB" w14:textId="77777777" w:rsidR="007B61A8" w:rsidRPr="00E51CB8" w:rsidRDefault="007B61A8" w:rsidP="00521CEC">
            <w:pPr>
              <w:spacing w:after="0" w:line="240" w:lineRule="auto"/>
              <w:jc w:val="center"/>
              <w:rPr>
                <w:rFonts w:ascii="Calibri" w:eastAsia="Times New Roman" w:hAnsi="Calibri" w:cs="Calibri"/>
                <w:color w:val="000000"/>
                <w:sz w:val="20"/>
                <w:szCs w:val="20"/>
                <w:lang w:eastAsia="cs-CZ"/>
              </w:rPr>
            </w:pPr>
            <w:r w:rsidRPr="00E51CB8">
              <w:rPr>
                <w:rFonts w:ascii="Calibri" w:eastAsia="Times New Roman" w:hAnsi="Calibri" w:cs="Calibri"/>
                <w:color w:val="000000"/>
                <w:sz w:val="20"/>
                <w:szCs w:val="20"/>
                <w:lang w:eastAsia="cs-CZ"/>
              </w:rPr>
              <w:t>běžné třídy</w:t>
            </w:r>
          </w:p>
        </w:tc>
        <w:tc>
          <w:tcPr>
            <w:tcW w:w="846" w:type="dxa"/>
            <w:tcBorders>
              <w:top w:val="nil"/>
              <w:left w:val="nil"/>
              <w:bottom w:val="single" w:sz="4" w:space="0" w:color="auto"/>
              <w:right w:val="single" w:sz="4" w:space="0" w:color="auto"/>
            </w:tcBorders>
            <w:shd w:val="clear" w:color="000000" w:fill="FFFFFF"/>
            <w:vAlign w:val="center"/>
            <w:hideMark/>
          </w:tcPr>
          <w:p w14:paraId="26BD5133" w14:textId="77777777" w:rsidR="007B61A8" w:rsidRPr="00E51CB8" w:rsidRDefault="007B61A8" w:rsidP="00521CEC">
            <w:pPr>
              <w:spacing w:after="0" w:line="240" w:lineRule="auto"/>
              <w:jc w:val="center"/>
              <w:rPr>
                <w:rFonts w:ascii="Calibri" w:eastAsia="Times New Roman" w:hAnsi="Calibri" w:cs="Calibri"/>
                <w:color w:val="000000"/>
                <w:sz w:val="20"/>
                <w:szCs w:val="20"/>
                <w:lang w:eastAsia="cs-CZ"/>
              </w:rPr>
            </w:pPr>
            <w:r w:rsidRPr="00E51CB8">
              <w:rPr>
                <w:rFonts w:ascii="Calibri" w:eastAsia="Times New Roman" w:hAnsi="Calibri" w:cs="Calibri"/>
                <w:color w:val="000000"/>
                <w:sz w:val="20"/>
                <w:szCs w:val="20"/>
                <w:lang w:eastAsia="cs-CZ"/>
              </w:rPr>
              <w:t>speciální třídy</w:t>
            </w:r>
          </w:p>
        </w:tc>
        <w:tc>
          <w:tcPr>
            <w:tcW w:w="629" w:type="dxa"/>
            <w:tcBorders>
              <w:top w:val="nil"/>
              <w:left w:val="nil"/>
              <w:bottom w:val="single" w:sz="4" w:space="0" w:color="auto"/>
              <w:right w:val="single" w:sz="4" w:space="0" w:color="auto"/>
            </w:tcBorders>
            <w:shd w:val="clear" w:color="000000" w:fill="FFFFFF"/>
            <w:vAlign w:val="center"/>
            <w:hideMark/>
          </w:tcPr>
          <w:p w14:paraId="47E0E359" w14:textId="77777777" w:rsidR="007B61A8" w:rsidRPr="00E51CB8" w:rsidRDefault="007B61A8" w:rsidP="00521CEC">
            <w:pPr>
              <w:spacing w:after="0" w:line="240" w:lineRule="auto"/>
              <w:jc w:val="center"/>
              <w:rPr>
                <w:rFonts w:ascii="Calibri" w:eastAsia="Times New Roman" w:hAnsi="Calibri" w:cs="Calibri"/>
                <w:color w:val="000000"/>
                <w:sz w:val="20"/>
                <w:szCs w:val="20"/>
                <w:lang w:eastAsia="cs-CZ"/>
              </w:rPr>
            </w:pPr>
            <w:r w:rsidRPr="00E51CB8">
              <w:rPr>
                <w:rFonts w:ascii="Calibri" w:eastAsia="Times New Roman" w:hAnsi="Calibri" w:cs="Calibri"/>
                <w:color w:val="000000"/>
                <w:sz w:val="20"/>
                <w:szCs w:val="20"/>
                <w:lang w:eastAsia="cs-CZ"/>
              </w:rPr>
              <w:t>běžné třídy</w:t>
            </w:r>
          </w:p>
        </w:tc>
        <w:tc>
          <w:tcPr>
            <w:tcW w:w="846" w:type="dxa"/>
            <w:tcBorders>
              <w:top w:val="nil"/>
              <w:left w:val="nil"/>
              <w:bottom w:val="single" w:sz="4" w:space="0" w:color="auto"/>
              <w:right w:val="single" w:sz="4" w:space="0" w:color="auto"/>
            </w:tcBorders>
            <w:shd w:val="clear" w:color="000000" w:fill="FFFFFF"/>
            <w:vAlign w:val="center"/>
            <w:hideMark/>
          </w:tcPr>
          <w:p w14:paraId="197EB4A9" w14:textId="77777777" w:rsidR="007B61A8" w:rsidRPr="00E51CB8" w:rsidRDefault="007B61A8" w:rsidP="00521CEC">
            <w:pPr>
              <w:spacing w:after="0" w:line="240" w:lineRule="auto"/>
              <w:jc w:val="center"/>
              <w:rPr>
                <w:rFonts w:ascii="Calibri" w:eastAsia="Times New Roman" w:hAnsi="Calibri" w:cs="Calibri"/>
                <w:color w:val="000000"/>
                <w:sz w:val="20"/>
                <w:szCs w:val="20"/>
                <w:lang w:eastAsia="cs-CZ"/>
              </w:rPr>
            </w:pPr>
            <w:r w:rsidRPr="00E51CB8">
              <w:rPr>
                <w:rFonts w:ascii="Calibri" w:eastAsia="Times New Roman" w:hAnsi="Calibri" w:cs="Calibri"/>
                <w:color w:val="000000"/>
                <w:sz w:val="20"/>
                <w:szCs w:val="20"/>
                <w:lang w:eastAsia="cs-CZ"/>
              </w:rPr>
              <w:t>speciální třídy</w:t>
            </w:r>
          </w:p>
        </w:tc>
        <w:tc>
          <w:tcPr>
            <w:tcW w:w="629" w:type="dxa"/>
            <w:tcBorders>
              <w:top w:val="nil"/>
              <w:left w:val="nil"/>
              <w:bottom w:val="single" w:sz="4" w:space="0" w:color="auto"/>
              <w:right w:val="single" w:sz="4" w:space="0" w:color="auto"/>
            </w:tcBorders>
            <w:shd w:val="clear" w:color="000000" w:fill="FFFFFF"/>
            <w:vAlign w:val="center"/>
            <w:hideMark/>
          </w:tcPr>
          <w:p w14:paraId="2CE57D61" w14:textId="77777777" w:rsidR="007B61A8" w:rsidRPr="00E51CB8" w:rsidRDefault="007B61A8" w:rsidP="00521CEC">
            <w:pPr>
              <w:spacing w:after="0" w:line="240" w:lineRule="auto"/>
              <w:jc w:val="center"/>
              <w:rPr>
                <w:rFonts w:ascii="Calibri" w:eastAsia="Times New Roman" w:hAnsi="Calibri" w:cs="Calibri"/>
                <w:color w:val="000000"/>
                <w:sz w:val="20"/>
                <w:szCs w:val="20"/>
                <w:lang w:eastAsia="cs-CZ"/>
              </w:rPr>
            </w:pPr>
            <w:r w:rsidRPr="00E51CB8">
              <w:rPr>
                <w:rFonts w:ascii="Calibri" w:eastAsia="Times New Roman" w:hAnsi="Calibri" w:cs="Calibri"/>
                <w:color w:val="000000"/>
                <w:sz w:val="20"/>
                <w:szCs w:val="20"/>
                <w:lang w:eastAsia="cs-CZ"/>
              </w:rPr>
              <w:t>běžné třídy</w:t>
            </w:r>
          </w:p>
        </w:tc>
        <w:tc>
          <w:tcPr>
            <w:tcW w:w="846" w:type="dxa"/>
            <w:tcBorders>
              <w:top w:val="nil"/>
              <w:left w:val="nil"/>
              <w:bottom w:val="single" w:sz="4" w:space="0" w:color="auto"/>
              <w:right w:val="single" w:sz="4" w:space="0" w:color="auto"/>
            </w:tcBorders>
            <w:shd w:val="clear" w:color="000000" w:fill="FFFFFF"/>
            <w:vAlign w:val="center"/>
            <w:hideMark/>
          </w:tcPr>
          <w:p w14:paraId="7B07BEBD" w14:textId="77777777" w:rsidR="007B61A8" w:rsidRPr="00E51CB8" w:rsidRDefault="007B61A8" w:rsidP="00521CEC">
            <w:pPr>
              <w:spacing w:after="0" w:line="240" w:lineRule="auto"/>
              <w:jc w:val="center"/>
              <w:rPr>
                <w:rFonts w:ascii="Calibri" w:eastAsia="Times New Roman" w:hAnsi="Calibri" w:cs="Calibri"/>
                <w:color w:val="000000"/>
                <w:sz w:val="20"/>
                <w:szCs w:val="20"/>
                <w:lang w:eastAsia="cs-CZ"/>
              </w:rPr>
            </w:pPr>
            <w:r w:rsidRPr="00E51CB8">
              <w:rPr>
                <w:rFonts w:ascii="Calibri" w:eastAsia="Times New Roman" w:hAnsi="Calibri" w:cs="Calibri"/>
                <w:color w:val="000000"/>
                <w:sz w:val="20"/>
                <w:szCs w:val="20"/>
                <w:lang w:eastAsia="cs-CZ"/>
              </w:rPr>
              <w:t>speciální třídy</w:t>
            </w:r>
          </w:p>
        </w:tc>
      </w:tr>
      <w:tr w:rsidR="007B61A8" w:rsidRPr="00E51CB8" w14:paraId="1FC23D59" w14:textId="77777777" w:rsidTr="00521CEC">
        <w:trPr>
          <w:gridAfter w:val="3"/>
          <w:wAfter w:w="1635" w:type="dxa"/>
          <w:trHeight w:hRule="exact" w:val="721"/>
        </w:trPr>
        <w:tc>
          <w:tcPr>
            <w:tcW w:w="12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94EC0A" w14:textId="77777777" w:rsidR="007B61A8" w:rsidRPr="00E51CB8" w:rsidRDefault="007B61A8" w:rsidP="00521CEC">
            <w:pPr>
              <w:spacing w:after="0" w:line="240" w:lineRule="auto"/>
              <w:rPr>
                <w:rFonts w:ascii="Calibri" w:eastAsia="Times New Roman" w:hAnsi="Calibri" w:cs="Calibri"/>
                <w:color w:val="000000"/>
                <w:sz w:val="18"/>
                <w:szCs w:val="18"/>
                <w:lang w:eastAsia="cs-CZ"/>
              </w:rPr>
            </w:pPr>
            <w:r w:rsidRPr="00E51CB8">
              <w:rPr>
                <w:rFonts w:ascii="Calibri" w:eastAsia="Times New Roman" w:hAnsi="Calibri" w:cs="Calibri"/>
                <w:color w:val="000000"/>
                <w:sz w:val="18"/>
                <w:szCs w:val="18"/>
                <w:lang w:eastAsia="cs-CZ"/>
              </w:rPr>
              <w:t>v 1. – 5. ročníku</w:t>
            </w:r>
          </w:p>
        </w:tc>
        <w:tc>
          <w:tcPr>
            <w:tcW w:w="629" w:type="dxa"/>
            <w:tcBorders>
              <w:top w:val="nil"/>
              <w:left w:val="nil"/>
              <w:bottom w:val="single" w:sz="4" w:space="0" w:color="auto"/>
              <w:right w:val="single" w:sz="4" w:space="0" w:color="auto"/>
            </w:tcBorders>
            <w:shd w:val="clear" w:color="000000" w:fill="FFFFFF"/>
            <w:vAlign w:val="center"/>
            <w:hideMark/>
          </w:tcPr>
          <w:p w14:paraId="2E3013FA" w14:textId="77777777" w:rsidR="007B61A8" w:rsidRPr="001A1976" w:rsidRDefault="007B61A8" w:rsidP="00521CEC">
            <w:pPr>
              <w:spacing w:after="0" w:line="240" w:lineRule="auto"/>
              <w:jc w:val="center"/>
              <w:rPr>
                <w:rFonts w:ascii="Calibri" w:eastAsia="Times New Roman" w:hAnsi="Calibri" w:cs="Calibri"/>
                <w:color w:val="000000"/>
                <w:sz w:val="24"/>
                <w:szCs w:val="24"/>
                <w:lang w:eastAsia="cs-CZ"/>
              </w:rPr>
            </w:pPr>
            <w:r w:rsidRPr="001A1976">
              <w:rPr>
                <w:rFonts w:ascii="Calibri" w:eastAsia="Times New Roman" w:hAnsi="Calibri" w:cs="Calibri"/>
                <w:color w:val="000000"/>
                <w:sz w:val="24"/>
                <w:szCs w:val="24"/>
                <w:lang w:eastAsia="cs-CZ"/>
              </w:rPr>
              <w:t>0</w:t>
            </w:r>
          </w:p>
        </w:tc>
        <w:tc>
          <w:tcPr>
            <w:tcW w:w="846" w:type="dxa"/>
            <w:tcBorders>
              <w:top w:val="nil"/>
              <w:left w:val="nil"/>
              <w:bottom w:val="single" w:sz="4" w:space="0" w:color="auto"/>
              <w:right w:val="single" w:sz="4" w:space="0" w:color="auto"/>
            </w:tcBorders>
            <w:shd w:val="clear" w:color="000000" w:fill="FFFFFF"/>
            <w:vAlign w:val="center"/>
            <w:hideMark/>
          </w:tcPr>
          <w:p w14:paraId="057B1738" w14:textId="77777777" w:rsidR="007B61A8" w:rsidRPr="006D5490" w:rsidRDefault="007B61A8" w:rsidP="00521CEC">
            <w:pPr>
              <w:spacing w:after="0" w:line="240" w:lineRule="auto"/>
              <w:jc w:val="center"/>
              <w:rPr>
                <w:rFonts w:ascii="Calibri" w:eastAsia="Times New Roman" w:hAnsi="Calibri" w:cs="Calibri"/>
                <w:color w:val="000000"/>
                <w:sz w:val="24"/>
                <w:szCs w:val="24"/>
                <w:lang w:eastAsia="cs-CZ"/>
              </w:rPr>
            </w:pPr>
            <w:r w:rsidRPr="006D5490">
              <w:rPr>
                <w:rFonts w:ascii="Calibri" w:eastAsia="Times New Roman" w:hAnsi="Calibri" w:cs="Calibri"/>
                <w:color w:val="000000"/>
                <w:sz w:val="24"/>
                <w:szCs w:val="24"/>
                <w:lang w:eastAsia="cs-CZ"/>
              </w:rPr>
              <w:t>0</w:t>
            </w:r>
          </w:p>
        </w:tc>
        <w:tc>
          <w:tcPr>
            <w:tcW w:w="629" w:type="dxa"/>
            <w:tcBorders>
              <w:top w:val="nil"/>
              <w:left w:val="nil"/>
              <w:bottom w:val="single" w:sz="4" w:space="0" w:color="auto"/>
              <w:right w:val="single" w:sz="4" w:space="0" w:color="auto"/>
            </w:tcBorders>
            <w:shd w:val="clear" w:color="000000" w:fill="FFFFFF"/>
            <w:vAlign w:val="center"/>
            <w:hideMark/>
          </w:tcPr>
          <w:p w14:paraId="5E367810" w14:textId="77777777" w:rsidR="007B61A8" w:rsidRPr="001A1976" w:rsidRDefault="007B61A8" w:rsidP="00521CEC">
            <w:pPr>
              <w:spacing w:after="0" w:line="240" w:lineRule="auto"/>
              <w:jc w:val="center"/>
              <w:rPr>
                <w:rFonts w:ascii="Calibri" w:eastAsia="Times New Roman" w:hAnsi="Calibri" w:cs="Calibri"/>
                <w:color w:val="000000"/>
                <w:sz w:val="24"/>
                <w:szCs w:val="24"/>
                <w:lang w:eastAsia="cs-CZ"/>
              </w:rPr>
            </w:pPr>
            <w:r w:rsidRPr="001A1976">
              <w:rPr>
                <w:rFonts w:ascii="Calibri" w:eastAsia="Times New Roman" w:hAnsi="Calibri" w:cs="Calibri"/>
                <w:color w:val="000000"/>
                <w:lang w:eastAsia="cs-CZ"/>
              </w:rPr>
              <w:t>0</w:t>
            </w:r>
          </w:p>
        </w:tc>
        <w:tc>
          <w:tcPr>
            <w:tcW w:w="846" w:type="dxa"/>
            <w:tcBorders>
              <w:top w:val="nil"/>
              <w:left w:val="nil"/>
              <w:bottom w:val="single" w:sz="4" w:space="0" w:color="auto"/>
              <w:right w:val="single" w:sz="4" w:space="0" w:color="auto"/>
            </w:tcBorders>
            <w:shd w:val="clear" w:color="000000" w:fill="FFFFFF"/>
            <w:noWrap/>
            <w:vAlign w:val="center"/>
            <w:hideMark/>
          </w:tcPr>
          <w:p w14:paraId="6AA8EAE8" w14:textId="77777777" w:rsidR="007B61A8" w:rsidRPr="006D5490" w:rsidRDefault="007B61A8" w:rsidP="00521CEC">
            <w:pPr>
              <w:spacing w:after="0" w:line="240" w:lineRule="auto"/>
              <w:jc w:val="center"/>
              <w:rPr>
                <w:rFonts w:ascii="Calibri" w:eastAsia="Times New Roman" w:hAnsi="Calibri" w:cs="Calibri"/>
                <w:color w:val="000000"/>
                <w:lang w:eastAsia="cs-CZ"/>
              </w:rPr>
            </w:pPr>
            <w:r w:rsidRPr="006D5490">
              <w:rPr>
                <w:rFonts w:ascii="Calibri" w:eastAsia="Times New Roman" w:hAnsi="Calibri" w:cs="Calibri"/>
                <w:color w:val="000000"/>
                <w:lang w:eastAsia="cs-CZ"/>
              </w:rPr>
              <w:t>0</w:t>
            </w:r>
          </w:p>
        </w:tc>
        <w:tc>
          <w:tcPr>
            <w:tcW w:w="629" w:type="dxa"/>
            <w:tcBorders>
              <w:top w:val="nil"/>
              <w:left w:val="nil"/>
              <w:bottom w:val="single" w:sz="4" w:space="0" w:color="auto"/>
              <w:right w:val="single" w:sz="4" w:space="0" w:color="auto"/>
            </w:tcBorders>
            <w:shd w:val="clear" w:color="000000" w:fill="FFFFFF"/>
            <w:noWrap/>
            <w:vAlign w:val="center"/>
            <w:hideMark/>
          </w:tcPr>
          <w:p w14:paraId="6D48B21A" w14:textId="77777777" w:rsidR="007B61A8" w:rsidRPr="006D5490" w:rsidRDefault="007B61A8" w:rsidP="00521CEC">
            <w:pPr>
              <w:spacing w:after="0" w:line="240" w:lineRule="auto"/>
              <w:jc w:val="center"/>
              <w:rPr>
                <w:rFonts w:ascii="Calibri" w:eastAsia="Times New Roman" w:hAnsi="Calibri" w:cs="Calibri"/>
                <w:color w:val="000000"/>
                <w:lang w:eastAsia="cs-CZ"/>
              </w:rPr>
            </w:pPr>
            <w:r w:rsidRPr="006D5490">
              <w:rPr>
                <w:rFonts w:ascii="Calibri" w:eastAsia="Times New Roman" w:hAnsi="Calibri" w:cs="Calibri"/>
                <w:color w:val="000000"/>
                <w:lang w:eastAsia="cs-CZ"/>
              </w:rPr>
              <w:t>0</w:t>
            </w:r>
          </w:p>
        </w:tc>
        <w:tc>
          <w:tcPr>
            <w:tcW w:w="846" w:type="dxa"/>
            <w:tcBorders>
              <w:top w:val="nil"/>
              <w:left w:val="nil"/>
              <w:bottom w:val="single" w:sz="4" w:space="0" w:color="auto"/>
              <w:right w:val="single" w:sz="4" w:space="0" w:color="auto"/>
            </w:tcBorders>
            <w:shd w:val="clear" w:color="000000" w:fill="FFFFFF"/>
            <w:noWrap/>
            <w:vAlign w:val="center"/>
            <w:hideMark/>
          </w:tcPr>
          <w:p w14:paraId="18E577E6" w14:textId="77777777" w:rsidR="007B61A8" w:rsidRPr="006D5490" w:rsidRDefault="007B61A8" w:rsidP="00521CEC">
            <w:pPr>
              <w:spacing w:after="0" w:line="240" w:lineRule="auto"/>
              <w:jc w:val="center"/>
              <w:rPr>
                <w:rFonts w:ascii="Calibri" w:eastAsia="Times New Roman" w:hAnsi="Calibri" w:cs="Calibri"/>
                <w:color w:val="000000"/>
                <w:lang w:eastAsia="cs-CZ"/>
              </w:rPr>
            </w:pPr>
            <w:r w:rsidRPr="006D5490">
              <w:rPr>
                <w:rFonts w:ascii="Calibri" w:eastAsia="Times New Roman" w:hAnsi="Calibri" w:cs="Calibri"/>
                <w:color w:val="000000"/>
                <w:lang w:eastAsia="cs-CZ"/>
              </w:rPr>
              <w:t>0</w:t>
            </w:r>
          </w:p>
        </w:tc>
        <w:tc>
          <w:tcPr>
            <w:tcW w:w="629" w:type="dxa"/>
            <w:tcBorders>
              <w:top w:val="nil"/>
              <w:left w:val="nil"/>
              <w:bottom w:val="single" w:sz="4" w:space="0" w:color="auto"/>
              <w:right w:val="single" w:sz="4" w:space="0" w:color="auto"/>
            </w:tcBorders>
            <w:shd w:val="clear" w:color="000000" w:fill="FFFFFF"/>
            <w:noWrap/>
            <w:vAlign w:val="center"/>
            <w:hideMark/>
          </w:tcPr>
          <w:p w14:paraId="36356E20" w14:textId="77777777" w:rsidR="007B61A8" w:rsidRPr="006D5490" w:rsidRDefault="007B61A8" w:rsidP="00521CEC">
            <w:pPr>
              <w:spacing w:after="0" w:line="240" w:lineRule="auto"/>
              <w:jc w:val="center"/>
              <w:rPr>
                <w:rFonts w:ascii="Calibri" w:eastAsia="Times New Roman" w:hAnsi="Calibri" w:cs="Calibri"/>
                <w:color w:val="000000"/>
                <w:lang w:eastAsia="cs-CZ"/>
              </w:rPr>
            </w:pPr>
            <w:r w:rsidRPr="006D5490">
              <w:rPr>
                <w:rFonts w:ascii="Calibri" w:eastAsia="Times New Roman" w:hAnsi="Calibri" w:cs="Calibri"/>
                <w:color w:val="000000"/>
                <w:lang w:eastAsia="cs-CZ"/>
              </w:rPr>
              <w:t>0</w:t>
            </w:r>
          </w:p>
        </w:tc>
        <w:tc>
          <w:tcPr>
            <w:tcW w:w="846" w:type="dxa"/>
            <w:tcBorders>
              <w:top w:val="nil"/>
              <w:left w:val="nil"/>
              <w:bottom w:val="single" w:sz="4" w:space="0" w:color="auto"/>
              <w:right w:val="single" w:sz="4" w:space="0" w:color="auto"/>
            </w:tcBorders>
            <w:shd w:val="clear" w:color="000000" w:fill="FFFFFF"/>
            <w:noWrap/>
            <w:vAlign w:val="center"/>
            <w:hideMark/>
          </w:tcPr>
          <w:p w14:paraId="3ACE849D" w14:textId="77777777" w:rsidR="007B61A8" w:rsidRPr="006D5490" w:rsidRDefault="007B61A8" w:rsidP="00521CEC">
            <w:pPr>
              <w:spacing w:after="0" w:line="240" w:lineRule="auto"/>
              <w:jc w:val="center"/>
              <w:rPr>
                <w:rFonts w:ascii="Calibri" w:eastAsia="Times New Roman" w:hAnsi="Calibri" w:cs="Calibri"/>
                <w:color w:val="000000"/>
                <w:lang w:eastAsia="cs-CZ"/>
              </w:rPr>
            </w:pPr>
            <w:r w:rsidRPr="006D5490">
              <w:rPr>
                <w:rFonts w:ascii="Calibri" w:eastAsia="Times New Roman" w:hAnsi="Calibri" w:cs="Calibri"/>
                <w:color w:val="000000"/>
                <w:sz w:val="24"/>
                <w:szCs w:val="24"/>
                <w:lang w:eastAsia="cs-CZ"/>
              </w:rPr>
              <w:t>0</w:t>
            </w:r>
          </w:p>
        </w:tc>
      </w:tr>
      <w:tr w:rsidR="007B61A8" w:rsidRPr="00E51CB8" w14:paraId="14FD3BB6" w14:textId="77777777" w:rsidTr="00521CEC">
        <w:trPr>
          <w:gridAfter w:val="3"/>
          <w:wAfter w:w="1635" w:type="dxa"/>
          <w:trHeight w:hRule="exact" w:val="721"/>
        </w:trPr>
        <w:tc>
          <w:tcPr>
            <w:tcW w:w="12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B84FA7" w14:textId="77777777" w:rsidR="007B61A8" w:rsidRPr="00E51CB8" w:rsidRDefault="007B61A8" w:rsidP="00521CEC">
            <w:pPr>
              <w:spacing w:after="0" w:line="240" w:lineRule="auto"/>
              <w:rPr>
                <w:rFonts w:ascii="Calibri" w:eastAsia="Times New Roman" w:hAnsi="Calibri" w:cs="Calibri"/>
                <w:color w:val="000000"/>
                <w:sz w:val="18"/>
                <w:szCs w:val="18"/>
                <w:lang w:eastAsia="cs-CZ"/>
              </w:rPr>
            </w:pPr>
            <w:r w:rsidRPr="00E51CB8">
              <w:rPr>
                <w:rFonts w:ascii="Calibri" w:eastAsia="Times New Roman" w:hAnsi="Calibri" w:cs="Calibri"/>
                <w:color w:val="000000"/>
                <w:sz w:val="18"/>
                <w:szCs w:val="18"/>
                <w:lang w:eastAsia="cs-CZ"/>
              </w:rPr>
              <w:t xml:space="preserve">v 6. ročníku </w:t>
            </w:r>
          </w:p>
        </w:tc>
        <w:tc>
          <w:tcPr>
            <w:tcW w:w="629" w:type="dxa"/>
            <w:tcBorders>
              <w:top w:val="nil"/>
              <w:left w:val="nil"/>
              <w:bottom w:val="single" w:sz="4" w:space="0" w:color="auto"/>
              <w:right w:val="single" w:sz="4" w:space="0" w:color="auto"/>
            </w:tcBorders>
            <w:shd w:val="clear" w:color="000000" w:fill="FFFFFF"/>
            <w:vAlign w:val="center"/>
            <w:hideMark/>
          </w:tcPr>
          <w:p w14:paraId="2ED4AF15" w14:textId="77777777" w:rsidR="007B61A8" w:rsidRPr="001A1976" w:rsidRDefault="007B61A8" w:rsidP="00521CEC">
            <w:pPr>
              <w:spacing w:after="0" w:line="240" w:lineRule="auto"/>
              <w:jc w:val="center"/>
              <w:rPr>
                <w:rFonts w:ascii="Calibri" w:eastAsia="Times New Roman" w:hAnsi="Calibri" w:cs="Calibri"/>
                <w:color w:val="000000"/>
                <w:sz w:val="24"/>
                <w:szCs w:val="24"/>
                <w:lang w:eastAsia="cs-CZ"/>
              </w:rPr>
            </w:pPr>
            <w:r w:rsidRPr="001A1976">
              <w:rPr>
                <w:rFonts w:ascii="Calibri" w:eastAsia="Times New Roman" w:hAnsi="Calibri" w:cs="Calibri"/>
                <w:color w:val="000000"/>
                <w:sz w:val="24"/>
                <w:szCs w:val="24"/>
                <w:lang w:eastAsia="cs-CZ"/>
              </w:rPr>
              <w:t>0</w:t>
            </w:r>
          </w:p>
        </w:tc>
        <w:tc>
          <w:tcPr>
            <w:tcW w:w="846" w:type="dxa"/>
            <w:tcBorders>
              <w:top w:val="nil"/>
              <w:left w:val="nil"/>
              <w:bottom w:val="single" w:sz="4" w:space="0" w:color="auto"/>
              <w:right w:val="single" w:sz="4" w:space="0" w:color="auto"/>
            </w:tcBorders>
            <w:shd w:val="clear" w:color="000000" w:fill="FFFFFF"/>
            <w:vAlign w:val="bottom"/>
            <w:hideMark/>
          </w:tcPr>
          <w:p w14:paraId="304D8462" w14:textId="77777777" w:rsidR="007B61A8" w:rsidRPr="006D5490" w:rsidRDefault="007B61A8" w:rsidP="00521CEC">
            <w:pPr>
              <w:spacing w:after="0" w:line="240" w:lineRule="auto"/>
              <w:jc w:val="center"/>
              <w:rPr>
                <w:rFonts w:ascii="Calibri" w:eastAsia="Times New Roman" w:hAnsi="Calibri" w:cs="Calibri"/>
                <w:color w:val="000000"/>
                <w:sz w:val="24"/>
                <w:szCs w:val="24"/>
                <w:lang w:eastAsia="cs-CZ"/>
              </w:rPr>
            </w:pPr>
            <w:r w:rsidRPr="006D5490">
              <w:rPr>
                <w:rFonts w:ascii="Calibri" w:eastAsia="Times New Roman" w:hAnsi="Calibri" w:cs="Calibri"/>
                <w:color w:val="000000"/>
                <w:sz w:val="24"/>
                <w:szCs w:val="24"/>
                <w:lang w:eastAsia="cs-CZ"/>
              </w:rPr>
              <w:t>0</w:t>
            </w:r>
          </w:p>
        </w:tc>
        <w:tc>
          <w:tcPr>
            <w:tcW w:w="629" w:type="dxa"/>
            <w:tcBorders>
              <w:top w:val="nil"/>
              <w:left w:val="nil"/>
              <w:bottom w:val="single" w:sz="4" w:space="0" w:color="auto"/>
              <w:right w:val="single" w:sz="4" w:space="0" w:color="auto"/>
            </w:tcBorders>
            <w:shd w:val="clear" w:color="000000" w:fill="FFFFFF"/>
            <w:vAlign w:val="center"/>
            <w:hideMark/>
          </w:tcPr>
          <w:p w14:paraId="28DC6F95" w14:textId="77777777" w:rsidR="007B61A8" w:rsidRPr="001A1976" w:rsidRDefault="007B61A8" w:rsidP="00521CEC">
            <w:pPr>
              <w:spacing w:after="0" w:line="240" w:lineRule="auto"/>
              <w:jc w:val="center"/>
              <w:rPr>
                <w:rFonts w:ascii="Calibri" w:eastAsia="Times New Roman" w:hAnsi="Calibri" w:cs="Calibri"/>
                <w:color w:val="000000"/>
                <w:sz w:val="24"/>
                <w:szCs w:val="24"/>
                <w:lang w:eastAsia="cs-CZ"/>
              </w:rPr>
            </w:pPr>
            <w:r w:rsidRPr="001A1976">
              <w:rPr>
                <w:rFonts w:ascii="Calibri" w:eastAsia="Times New Roman" w:hAnsi="Calibri" w:cs="Calibri"/>
                <w:color w:val="000000"/>
                <w:lang w:eastAsia="cs-CZ"/>
              </w:rPr>
              <w:t>0</w:t>
            </w:r>
          </w:p>
        </w:tc>
        <w:tc>
          <w:tcPr>
            <w:tcW w:w="846" w:type="dxa"/>
            <w:tcBorders>
              <w:top w:val="nil"/>
              <w:left w:val="nil"/>
              <w:bottom w:val="single" w:sz="4" w:space="0" w:color="auto"/>
              <w:right w:val="single" w:sz="4" w:space="0" w:color="auto"/>
            </w:tcBorders>
            <w:shd w:val="clear" w:color="000000" w:fill="FFFFFF"/>
            <w:noWrap/>
            <w:vAlign w:val="center"/>
            <w:hideMark/>
          </w:tcPr>
          <w:p w14:paraId="2BB161A6" w14:textId="77777777" w:rsidR="007B61A8" w:rsidRPr="006D5490" w:rsidRDefault="007B61A8" w:rsidP="00521CEC">
            <w:pPr>
              <w:spacing w:after="0" w:line="240" w:lineRule="auto"/>
              <w:jc w:val="center"/>
              <w:rPr>
                <w:rFonts w:ascii="Calibri" w:eastAsia="Times New Roman" w:hAnsi="Calibri" w:cs="Calibri"/>
                <w:color w:val="000000"/>
                <w:lang w:eastAsia="cs-CZ"/>
              </w:rPr>
            </w:pPr>
            <w:r w:rsidRPr="006D5490">
              <w:rPr>
                <w:rFonts w:ascii="Calibri" w:eastAsia="Times New Roman" w:hAnsi="Calibri" w:cs="Calibri"/>
                <w:color w:val="000000"/>
                <w:lang w:eastAsia="cs-CZ"/>
              </w:rPr>
              <w:t>0</w:t>
            </w:r>
          </w:p>
        </w:tc>
        <w:tc>
          <w:tcPr>
            <w:tcW w:w="629" w:type="dxa"/>
            <w:tcBorders>
              <w:top w:val="nil"/>
              <w:left w:val="nil"/>
              <w:bottom w:val="single" w:sz="4" w:space="0" w:color="auto"/>
              <w:right w:val="single" w:sz="4" w:space="0" w:color="auto"/>
            </w:tcBorders>
            <w:shd w:val="clear" w:color="000000" w:fill="FFFFFF"/>
            <w:noWrap/>
            <w:vAlign w:val="center"/>
            <w:hideMark/>
          </w:tcPr>
          <w:p w14:paraId="4EFBF1D3" w14:textId="77777777" w:rsidR="007B61A8" w:rsidRPr="006D5490" w:rsidRDefault="007B61A8" w:rsidP="00521CEC">
            <w:pPr>
              <w:spacing w:after="0" w:line="240" w:lineRule="auto"/>
              <w:jc w:val="center"/>
              <w:rPr>
                <w:rFonts w:ascii="Calibri" w:eastAsia="Times New Roman" w:hAnsi="Calibri" w:cs="Calibri"/>
                <w:color w:val="000000"/>
                <w:lang w:eastAsia="cs-CZ"/>
              </w:rPr>
            </w:pPr>
            <w:r w:rsidRPr="006D5490">
              <w:rPr>
                <w:rFonts w:ascii="Calibri" w:eastAsia="Times New Roman" w:hAnsi="Calibri" w:cs="Calibri"/>
                <w:color w:val="000000"/>
                <w:lang w:eastAsia="cs-CZ"/>
              </w:rPr>
              <w:t>0</w:t>
            </w:r>
          </w:p>
        </w:tc>
        <w:tc>
          <w:tcPr>
            <w:tcW w:w="846" w:type="dxa"/>
            <w:tcBorders>
              <w:top w:val="nil"/>
              <w:left w:val="nil"/>
              <w:bottom w:val="single" w:sz="4" w:space="0" w:color="auto"/>
              <w:right w:val="single" w:sz="4" w:space="0" w:color="auto"/>
            </w:tcBorders>
            <w:shd w:val="clear" w:color="000000" w:fill="FFFFFF"/>
            <w:noWrap/>
            <w:vAlign w:val="center"/>
            <w:hideMark/>
          </w:tcPr>
          <w:p w14:paraId="3279014C" w14:textId="77777777" w:rsidR="007B61A8" w:rsidRPr="006D5490" w:rsidRDefault="007B61A8" w:rsidP="00521CEC">
            <w:pPr>
              <w:spacing w:after="0" w:line="240" w:lineRule="auto"/>
              <w:jc w:val="center"/>
              <w:rPr>
                <w:rFonts w:ascii="Calibri" w:eastAsia="Times New Roman" w:hAnsi="Calibri" w:cs="Calibri"/>
                <w:color w:val="000000"/>
                <w:lang w:eastAsia="cs-CZ"/>
              </w:rPr>
            </w:pPr>
            <w:r w:rsidRPr="006D5490">
              <w:rPr>
                <w:rFonts w:ascii="Calibri" w:eastAsia="Times New Roman" w:hAnsi="Calibri" w:cs="Calibri"/>
                <w:color w:val="000000"/>
                <w:lang w:eastAsia="cs-CZ"/>
              </w:rPr>
              <w:t>0</w:t>
            </w:r>
          </w:p>
        </w:tc>
        <w:tc>
          <w:tcPr>
            <w:tcW w:w="629" w:type="dxa"/>
            <w:tcBorders>
              <w:top w:val="nil"/>
              <w:left w:val="nil"/>
              <w:bottom w:val="single" w:sz="4" w:space="0" w:color="auto"/>
              <w:right w:val="single" w:sz="4" w:space="0" w:color="auto"/>
            </w:tcBorders>
            <w:shd w:val="clear" w:color="000000" w:fill="FFFFFF"/>
            <w:noWrap/>
            <w:vAlign w:val="center"/>
            <w:hideMark/>
          </w:tcPr>
          <w:p w14:paraId="67338BAF" w14:textId="77777777" w:rsidR="007B61A8" w:rsidRPr="006D5490" w:rsidRDefault="007B61A8" w:rsidP="00521CEC">
            <w:pPr>
              <w:spacing w:after="0" w:line="240" w:lineRule="auto"/>
              <w:jc w:val="center"/>
              <w:rPr>
                <w:rFonts w:ascii="Calibri" w:eastAsia="Times New Roman" w:hAnsi="Calibri" w:cs="Calibri"/>
                <w:color w:val="000000"/>
                <w:lang w:eastAsia="cs-CZ"/>
              </w:rPr>
            </w:pPr>
            <w:r w:rsidRPr="006D5490">
              <w:rPr>
                <w:rFonts w:ascii="Calibri" w:eastAsia="Times New Roman" w:hAnsi="Calibri" w:cs="Calibri"/>
                <w:color w:val="000000"/>
                <w:lang w:eastAsia="cs-CZ"/>
              </w:rPr>
              <w:t>0</w:t>
            </w:r>
          </w:p>
        </w:tc>
        <w:tc>
          <w:tcPr>
            <w:tcW w:w="846" w:type="dxa"/>
            <w:tcBorders>
              <w:top w:val="nil"/>
              <w:left w:val="nil"/>
              <w:bottom w:val="single" w:sz="4" w:space="0" w:color="auto"/>
              <w:right w:val="single" w:sz="4" w:space="0" w:color="auto"/>
            </w:tcBorders>
            <w:shd w:val="clear" w:color="000000" w:fill="FFFFFF"/>
            <w:noWrap/>
            <w:vAlign w:val="center"/>
            <w:hideMark/>
          </w:tcPr>
          <w:p w14:paraId="3F82B8ED" w14:textId="77777777" w:rsidR="007B61A8" w:rsidRPr="006D5490" w:rsidRDefault="007B61A8" w:rsidP="00521CEC">
            <w:pPr>
              <w:spacing w:after="0" w:line="240" w:lineRule="auto"/>
              <w:jc w:val="center"/>
              <w:rPr>
                <w:rFonts w:ascii="Calibri" w:eastAsia="Times New Roman" w:hAnsi="Calibri" w:cs="Calibri"/>
                <w:color w:val="000000"/>
                <w:lang w:eastAsia="cs-CZ"/>
              </w:rPr>
            </w:pPr>
            <w:r w:rsidRPr="006D5490">
              <w:rPr>
                <w:rFonts w:ascii="Calibri" w:eastAsia="Times New Roman" w:hAnsi="Calibri" w:cs="Calibri"/>
                <w:color w:val="000000"/>
                <w:sz w:val="24"/>
                <w:szCs w:val="24"/>
                <w:lang w:eastAsia="cs-CZ"/>
              </w:rPr>
              <w:t>0</w:t>
            </w:r>
          </w:p>
        </w:tc>
      </w:tr>
      <w:tr w:rsidR="007B61A8" w:rsidRPr="00E51CB8" w14:paraId="33A2FFD3" w14:textId="77777777" w:rsidTr="00521CEC">
        <w:trPr>
          <w:gridAfter w:val="3"/>
          <w:wAfter w:w="1635" w:type="dxa"/>
          <w:trHeight w:hRule="exact" w:val="721"/>
        </w:trPr>
        <w:tc>
          <w:tcPr>
            <w:tcW w:w="12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E85FE7" w14:textId="77777777" w:rsidR="007B61A8" w:rsidRPr="00E51CB8" w:rsidRDefault="007B61A8" w:rsidP="00521CEC">
            <w:pPr>
              <w:spacing w:after="0" w:line="240" w:lineRule="auto"/>
              <w:rPr>
                <w:rFonts w:ascii="Calibri" w:eastAsia="Times New Roman" w:hAnsi="Calibri" w:cs="Calibri"/>
                <w:color w:val="000000"/>
                <w:sz w:val="18"/>
                <w:szCs w:val="18"/>
                <w:lang w:eastAsia="cs-CZ"/>
              </w:rPr>
            </w:pPr>
            <w:r w:rsidRPr="00E51CB8">
              <w:rPr>
                <w:rFonts w:ascii="Calibri" w:eastAsia="Times New Roman" w:hAnsi="Calibri" w:cs="Calibri"/>
                <w:color w:val="000000"/>
                <w:sz w:val="18"/>
                <w:szCs w:val="18"/>
                <w:lang w:eastAsia="cs-CZ"/>
              </w:rPr>
              <w:t>v 7. ročníku</w:t>
            </w:r>
          </w:p>
        </w:tc>
        <w:tc>
          <w:tcPr>
            <w:tcW w:w="629" w:type="dxa"/>
            <w:tcBorders>
              <w:top w:val="nil"/>
              <w:left w:val="nil"/>
              <w:bottom w:val="single" w:sz="4" w:space="0" w:color="auto"/>
              <w:right w:val="single" w:sz="4" w:space="0" w:color="auto"/>
            </w:tcBorders>
            <w:shd w:val="clear" w:color="000000" w:fill="FFFFFF"/>
            <w:vAlign w:val="center"/>
            <w:hideMark/>
          </w:tcPr>
          <w:p w14:paraId="5AB3EFE4" w14:textId="77777777" w:rsidR="007B61A8" w:rsidRPr="001A1976" w:rsidRDefault="007B61A8" w:rsidP="00521CEC">
            <w:pPr>
              <w:spacing w:after="0" w:line="240" w:lineRule="auto"/>
              <w:jc w:val="center"/>
              <w:rPr>
                <w:rFonts w:ascii="Calibri" w:eastAsia="Times New Roman" w:hAnsi="Calibri" w:cs="Calibri"/>
                <w:color w:val="000000"/>
                <w:sz w:val="24"/>
                <w:szCs w:val="24"/>
                <w:lang w:eastAsia="cs-CZ"/>
              </w:rPr>
            </w:pPr>
            <w:r w:rsidRPr="001A1976">
              <w:rPr>
                <w:rFonts w:ascii="Calibri" w:eastAsia="Times New Roman" w:hAnsi="Calibri" w:cs="Calibri"/>
                <w:color w:val="000000"/>
                <w:sz w:val="24"/>
                <w:szCs w:val="24"/>
                <w:lang w:eastAsia="cs-CZ"/>
              </w:rPr>
              <w:t>1</w:t>
            </w:r>
          </w:p>
        </w:tc>
        <w:tc>
          <w:tcPr>
            <w:tcW w:w="846" w:type="dxa"/>
            <w:tcBorders>
              <w:top w:val="nil"/>
              <w:left w:val="nil"/>
              <w:bottom w:val="single" w:sz="4" w:space="0" w:color="auto"/>
              <w:right w:val="single" w:sz="4" w:space="0" w:color="auto"/>
            </w:tcBorders>
            <w:shd w:val="clear" w:color="000000" w:fill="FFFFFF"/>
            <w:vAlign w:val="center"/>
            <w:hideMark/>
          </w:tcPr>
          <w:p w14:paraId="4406E8E7" w14:textId="77777777" w:rsidR="007B61A8" w:rsidRPr="006D5490" w:rsidRDefault="007B61A8" w:rsidP="00521CEC">
            <w:pPr>
              <w:spacing w:after="0" w:line="240" w:lineRule="auto"/>
              <w:jc w:val="center"/>
              <w:rPr>
                <w:rFonts w:ascii="Calibri" w:eastAsia="Times New Roman" w:hAnsi="Calibri" w:cs="Calibri"/>
                <w:color w:val="000000"/>
                <w:sz w:val="24"/>
                <w:szCs w:val="24"/>
                <w:lang w:eastAsia="cs-CZ"/>
              </w:rPr>
            </w:pPr>
            <w:r w:rsidRPr="006D5490">
              <w:rPr>
                <w:rFonts w:ascii="Calibri" w:eastAsia="Times New Roman" w:hAnsi="Calibri" w:cs="Calibri"/>
                <w:color w:val="000000"/>
                <w:sz w:val="24"/>
                <w:szCs w:val="24"/>
                <w:lang w:eastAsia="cs-CZ"/>
              </w:rPr>
              <w:t>0</w:t>
            </w:r>
          </w:p>
        </w:tc>
        <w:tc>
          <w:tcPr>
            <w:tcW w:w="629" w:type="dxa"/>
            <w:tcBorders>
              <w:top w:val="nil"/>
              <w:left w:val="nil"/>
              <w:bottom w:val="single" w:sz="4" w:space="0" w:color="auto"/>
              <w:right w:val="single" w:sz="4" w:space="0" w:color="auto"/>
            </w:tcBorders>
            <w:shd w:val="clear" w:color="000000" w:fill="FFFFFF"/>
            <w:vAlign w:val="center"/>
            <w:hideMark/>
          </w:tcPr>
          <w:p w14:paraId="5821AF0C" w14:textId="77777777" w:rsidR="007B61A8" w:rsidRPr="001A1976" w:rsidRDefault="007B61A8" w:rsidP="00521CEC">
            <w:pPr>
              <w:spacing w:after="0" w:line="240" w:lineRule="auto"/>
              <w:jc w:val="center"/>
              <w:rPr>
                <w:rFonts w:ascii="Calibri" w:eastAsia="Times New Roman" w:hAnsi="Calibri" w:cs="Calibri"/>
                <w:color w:val="000000"/>
                <w:sz w:val="24"/>
                <w:szCs w:val="24"/>
                <w:lang w:eastAsia="cs-CZ"/>
              </w:rPr>
            </w:pPr>
            <w:r w:rsidRPr="001A1976">
              <w:rPr>
                <w:rFonts w:ascii="Calibri" w:eastAsia="Times New Roman" w:hAnsi="Calibri" w:cs="Calibri"/>
                <w:color w:val="000000"/>
                <w:lang w:eastAsia="cs-CZ"/>
              </w:rPr>
              <w:t>0</w:t>
            </w:r>
          </w:p>
        </w:tc>
        <w:tc>
          <w:tcPr>
            <w:tcW w:w="846" w:type="dxa"/>
            <w:tcBorders>
              <w:top w:val="nil"/>
              <w:left w:val="nil"/>
              <w:bottom w:val="single" w:sz="4" w:space="0" w:color="auto"/>
              <w:right w:val="single" w:sz="4" w:space="0" w:color="auto"/>
            </w:tcBorders>
            <w:shd w:val="clear" w:color="000000" w:fill="FFFFFF"/>
            <w:noWrap/>
            <w:vAlign w:val="center"/>
            <w:hideMark/>
          </w:tcPr>
          <w:p w14:paraId="1F4543FE" w14:textId="77777777" w:rsidR="007B61A8" w:rsidRPr="006D5490" w:rsidRDefault="007B61A8" w:rsidP="00521CEC">
            <w:pPr>
              <w:spacing w:after="0" w:line="240" w:lineRule="auto"/>
              <w:jc w:val="center"/>
              <w:rPr>
                <w:rFonts w:ascii="Calibri" w:eastAsia="Times New Roman" w:hAnsi="Calibri" w:cs="Calibri"/>
                <w:color w:val="000000"/>
                <w:lang w:eastAsia="cs-CZ"/>
              </w:rPr>
            </w:pPr>
            <w:r w:rsidRPr="006D5490">
              <w:rPr>
                <w:rFonts w:ascii="Calibri" w:eastAsia="Times New Roman" w:hAnsi="Calibri" w:cs="Calibri"/>
                <w:color w:val="000000"/>
                <w:lang w:eastAsia="cs-CZ"/>
              </w:rPr>
              <w:t>0</w:t>
            </w:r>
          </w:p>
        </w:tc>
        <w:tc>
          <w:tcPr>
            <w:tcW w:w="629" w:type="dxa"/>
            <w:tcBorders>
              <w:top w:val="nil"/>
              <w:left w:val="nil"/>
              <w:bottom w:val="single" w:sz="4" w:space="0" w:color="auto"/>
              <w:right w:val="single" w:sz="4" w:space="0" w:color="auto"/>
            </w:tcBorders>
            <w:shd w:val="clear" w:color="000000" w:fill="FFFFFF"/>
            <w:noWrap/>
            <w:vAlign w:val="center"/>
            <w:hideMark/>
          </w:tcPr>
          <w:p w14:paraId="3F4E1894" w14:textId="77777777" w:rsidR="007B61A8" w:rsidRPr="006D5490" w:rsidRDefault="007B61A8" w:rsidP="00521CEC">
            <w:pPr>
              <w:spacing w:after="0" w:line="240" w:lineRule="auto"/>
              <w:jc w:val="center"/>
              <w:rPr>
                <w:rFonts w:ascii="Calibri" w:eastAsia="Times New Roman" w:hAnsi="Calibri" w:cs="Calibri"/>
                <w:color w:val="000000"/>
                <w:lang w:eastAsia="cs-CZ"/>
              </w:rPr>
            </w:pPr>
            <w:r w:rsidRPr="006D5490">
              <w:rPr>
                <w:rFonts w:ascii="Calibri" w:eastAsia="Times New Roman" w:hAnsi="Calibri" w:cs="Calibri"/>
                <w:color w:val="000000"/>
                <w:lang w:eastAsia="cs-CZ"/>
              </w:rPr>
              <w:t>0</w:t>
            </w:r>
          </w:p>
        </w:tc>
        <w:tc>
          <w:tcPr>
            <w:tcW w:w="846" w:type="dxa"/>
            <w:tcBorders>
              <w:top w:val="nil"/>
              <w:left w:val="nil"/>
              <w:bottom w:val="single" w:sz="4" w:space="0" w:color="auto"/>
              <w:right w:val="single" w:sz="4" w:space="0" w:color="auto"/>
            </w:tcBorders>
            <w:shd w:val="clear" w:color="000000" w:fill="FFFFFF"/>
            <w:noWrap/>
            <w:vAlign w:val="center"/>
            <w:hideMark/>
          </w:tcPr>
          <w:p w14:paraId="3211AD2C" w14:textId="77777777" w:rsidR="007B61A8" w:rsidRPr="006D5490" w:rsidRDefault="007B61A8" w:rsidP="00521CEC">
            <w:pPr>
              <w:spacing w:after="0" w:line="240" w:lineRule="auto"/>
              <w:jc w:val="center"/>
              <w:rPr>
                <w:rFonts w:ascii="Calibri" w:eastAsia="Times New Roman" w:hAnsi="Calibri" w:cs="Calibri"/>
                <w:color w:val="000000"/>
                <w:lang w:eastAsia="cs-CZ"/>
              </w:rPr>
            </w:pPr>
            <w:r w:rsidRPr="006D5490">
              <w:rPr>
                <w:rFonts w:ascii="Calibri" w:eastAsia="Times New Roman" w:hAnsi="Calibri" w:cs="Calibri"/>
                <w:color w:val="000000"/>
                <w:lang w:eastAsia="cs-CZ"/>
              </w:rPr>
              <w:t>0</w:t>
            </w:r>
          </w:p>
        </w:tc>
        <w:tc>
          <w:tcPr>
            <w:tcW w:w="629" w:type="dxa"/>
            <w:tcBorders>
              <w:top w:val="nil"/>
              <w:left w:val="nil"/>
              <w:bottom w:val="single" w:sz="4" w:space="0" w:color="auto"/>
              <w:right w:val="single" w:sz="4" w:space="0" w:color="auto"/>
            </w:tcBorders>
            <w:shd w:val="clear" w:color="000000" w:fill="FFFFFF"/>
            <w:noWrap/>
            <w:vAlign w:val="center"/>
            <w:hideMark/>
          </w:tcPr>
          <w:p w14:paraId="6B2D4ECB" w14:textId="77777777" w:rsidR="007B61A8" w:rsidRPr="006D5490" w:rsidRDefault="007B61A8" w:rsidP="00521CEC">
            <w:pPr>
              <w:spacing w:after="0" w:line="240" w:lineRule="auto"/>
              <w:jc w:val="center"/>
              <w:rPr>
                <w:rFonts w:ascii="Calibri" w:eastAsia="Times New Roman" w:hAnsi="Calibri" w:cs="Calibri"/>
                <w:color w:val="000000"/>
                <w:lang w:eastAsia="cs-CZ"/>
              </w:rPr>
            </w:pPr>
            <w:r w:rsidRPr="006D5490">
              <w:rPr>
                <w:rFonts w:ascii="Calibri" w:eastAsia="Times New Roman" w:hAnsi="Calibri" w:cs="Calibri"/>
                <w:color w:val="000000"/>
                <w:lang w:eastAsia="cs-CZ"/>
              </w:rPr>
              <w:t>3</w:t>
            </w:r>
          </w:p>
        </w:tc>
        <w:tc>
          <w:tcPr>
            <w:tcW w:w="846" w:type="dxa"/>
            <w:tcBorders>
              <w:top w:val="nil"/>
              <w:left w:val="nil"/>
              <w:bottom w:val="single" w:sz="4" w:space="0" w:color="auto"/>
              <w:right w:val="single" w:sz="4" w:space="0" w:color="auto"/>
            </w:tcBorders>
            <w:shd w:val="clear" w:color="000000" w:fill="FFFFFF"/>
            <w:noWrap/>
            <w:vAlign w:val="center"/>
            <w:hideMark/>
          </w:tcPr>
          <w:p w14:paraId="4434AB78" w14:textId="77777777" w:rsidR="007B61A8" w:rsidRPr="006D5490" w:rsidRDefault="007B61A8" w:rsidP="00521CEC">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sz w:val="24"/>
                <w:szCs w:val="24"/>
                <w:lang w:eastAsia="cs-CZ"/>
              </w:rPr>
              <w:t>0</w:t>
            </w:r>
          </w:p>
        </w:tc>
      </w:tr>
      <w:tr w:rsidR="007B61A8" w:rsidRPr="00E51CB8" w14:paraId="072850E9" w14:textId="77777777" w:rsidTr="00521CEC">
        <w:trPr>
          <w:gridAfter w:val="3"/>
          <w:wAfter w:w="1635" w:type="dxa"/>
          <w:trHeight w:hRule="exact" w:val="721"/>
        </w:trPr>
        <w:tc>
          <w:tcPr>
            <w:tcW w:w="12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3D0458" w14:textId="77777777" w:rsidR="007B61A8" w:rsidRPr="00E51CB8" w:rsidRDefault="007B61A8" w:rsidP="00521CEC">
            <w:pPr>
              <w:spacing w:after="0" w:line="240" w:lineRule="auto"/>
              <w:rPr>
                <w:rFonts w:ascii="Calibri" w:eastAsia="Times New Roman" w:hAnsi="Calibri" w:cs="Calibri"/>
                <w:color w:val="000000"/>
                <w:sz w:val="18"/>
                <w:szCs w:val="18"/>
                <w:lang w:eastAsia="cs-CZ"/>
              </w:rPr>
            </w:pPr>
            <w:r w:rsidRPr="00E51CB8">
              <w:rPr>
                <w:rFonts w:ascii="Calibri" w:eastAsia="Times New Roman" w:hAnsi="Calibri" w:cs="Calibri"/>
                <w:color w:val="000000"/>
                <w:sz w:val="18"/>
                <w:szCs w:val="18"/>
                <w:lang w:eastAsia="cs-CZ"/>
              </w:rPr>
              <w:t>v 8. ročníku</w:t>
            </w:r>
          </w:p>
        </w:tc>
        <w:tc>
          <w:tcPr>
            <w:tcW w:w="629" w:type="dxa"/>
            <w:tcBorders>
              <w:top w:val="nil"/>
              <w:left w:val="nil"/>
              <w:bottom w:val="single" w:sz="4" w:space="0" w:color="auto"/>
              <w:right w:val="single" w:sz="4" w:space="0" w:color="auto"/>
            </w:tcBorders>
            <w:shd w:val="clear" w:color="000000" w:fill="FFFFFF"/>
            <w:vAlign w:val="center"/>
            <w:hideMark/>
          </w:tcPr>
          <w:p w14:paraId="32DC4A68" w14:textId="77777777" w:rsidR="007B61A8" w:rsidRPr="001A1976" w:rsidRDefault="007B61A8" w:rsidP="00521CEC">
            <w:pPr>
              <w:spacing w:after="0" w:line="240" w:lineRule="auto"/>
              <w:jc w:val="center"/>
              <w:rPr>
                <w:rFonts w:ascii="Calibri" w:eastAsia="Times New Roman" w:hAnsi="Calibri" w:cs="Calibri"/>
                <w:color w:val="000000"/>
                <w:sz w:val="24"/>
                <w:szCs w:val="24"/>
                <w:lang w:eastAsia="cs-CZ"/>
              </w:rPr>
            </w:pPr>
            <w:r w:rsidRPr="001A1976">
              <w:rPr>
                <w:rFonts w:ascii="Calibri" w:eastAsia="Times New Roman" w:hAnsi="Calibri" w:cs="Calibri"/>
                <w:color w:val="000000"/>
                <w:sz w:val="24"/>
                <w:szCs w:val="24"/>
                <w:lang w:eastAsia="cs-CZ"/>
              </w:rPr>
              <w:t>5</w:t>
            </w:r>
          </w:p>
        </w:tc>
        <w:tc>
          <w:tcPr>
            <w:tcW w:w="846" w:type="dxa"/>
            <w:tcBorders>
              <w:top w:val="nil"/>
              <w:left w:val="nil"/>
              <w:bottom w:val="single" w:sz="4" w:space="0" w:color="auto"/>
              <w:right w:val="single" w:sz="4" w:space="0" w:color="auto"/>
            </w:tcBorders>
            <w:shd w:val="clear" w:color="000000" w:fill="FFFFFF"/>
            <w:vAlign w:val="center"/>
            <w:hideMark/>
          </w:tcPr>
          <w:p w14:paraId="481F5897" w14:textId="77777777" w:rsidR="007B61A8" w:rsidRPr="006D5490" w:rsidRDefault="007B61A8" w:rsidP="00521CEC">
            <w:pPr>
              <w:spacing w:after="0" w:line="240" w:lineRule="auto"/>
              <w:jc w:val="center"/>
              <w:rPr>
                <w:rFonts w:ascii="Calibri" w:eastAsia="Times New Roman" w:hAnsi="Calibri" w:cs="Calibri"/>
                <w:color w:val="000000"/>
                <w:sz w:val="24"/>
                <w:szCs w:val="24"/>
                <w:lang w:eastAsia="cs-CZ"/>
              </w:rPr>
            </w:pPr>
            <w:r w:rsidRPr="006D5490">
              <w:rPr>
                <w:rFonts w:ascii="Calibri" w:eastAsia="Times New Roman" w:hAnsi="Calibri" w:cs="Calibri"/>
                <w:color w:val="000000"/>
                <w:sz w:val="24"/>
                <w:szCs w:val="24"/>
                <w:lang w:eastAsia="cs-CZ"/>
              </w:rPr>
              <w:t>0</w:t>
            </w:r>
          </w:p>
        </w:tc>
        <w:tc>
          <w:tcPr>
            <w:tcW w:w="629" w:type="dxa"/>
            <w:tcBorders>
              <w:top w:val="nil"/>
              <w:left w:val="nil"/>
              <w:bottom w:val="single" w:sz="4" w:space="0" w:color="auto"/>
              <w:right w:val="single" w:sz="4" w:space="0" w:color="auto"/>
            </w:tcBorders>
            <w:shd w:val="clear" w:color="000000" w:fill="FFFFFF"/>
            <w:vAlign w:val="center"/>
            <w:hideMark/>
          </w:tcPr>
          <w:p w14:paraId="75966667" w14:textId="77777777" w:rsidR="007B61A8" w:rsidRPr="001A1976" w:rsidRDefault="007B61A8" w:rsidP="00521CEC">
            <w:pPr>
              <w:spacing w:after="0" w:line="240" w:lineRule="auto"/>
              <w:jc w:val="center"/>
              <w:rPr>
                <w:rFonts w:ascii="Calibri" w:eastAsia="Times New Roman" w:hAnsi="Calibri" w:cs="Calibri"/>
                <w:color w:val="000000"/>
                <w:sz w:val="24"/>
                <w:szCs w:val="24"/>
                <w:lang w:eastAsia="cs-CZ"/>
              </w:rPr>
            </w:pPr>
            <w:r w:rsidRPr="001A1976">
              <w:rPr>
                <w:rFonts w:ascii="Calibri" w:eastAsia="Times New Roman" w:hAnsi="Calibri" w:cs="Calibri"/>
                <w:color w:val="000000"/>
                <w:lang w:eastAsia="cs-CZ"/>
              </w:rPr>
              <w:t>5</w:t>
            </w:r>
          </w:p>
        </w:tc>
        <w:tc>
          <w:tcPr>
            <w:tcW w:w="846" w:type="dxa"/>
            <w:tcBorders>
              <w:top w:val="nil"/>
              <w:left w:val="nil"/>
              <w:bottom w:val="single" w:sz="4" w:space="0" w:color="auto"/>
              <w:right w:val="single" w:sz="4" w:space="0" w:color="auto"/>
            </w:tcBorders>
            <w:shd w:val="clear" w:color="000000" w:fill="FFFFFF"/>
            <w:noWrap/>
            <w:vAlign w:val="center"/>
            <w:hideMark/>
          </w:tcPr>
          <w:p w14:paraId="25E37D8C" w14:textId="77777777" w:rsidR="007B61A8" w:rsidRPr="006D5490" w:rsidRDefault="007B61A8" w:rsidP="00521CEC">
            <w:pPr>
              <w:spacing w:after="0" w:line="240" w:lineRule="auto"/>
              <w:jc w:val="center"/>
              <w:rPr>
                <w:rFonts w:ascii="Calibri" w:eastAsia="Times New Roman" w:hAnsi="Calibri" w:cs="Calibri"/>
                <w:color w:val="000000"/>
                <w:lang w:eastAsia="cs-CZ"/>
              </w:rPr>
            </w:pPr>
            <w:r w:rsidRPr="006D5490">
              <w:rPr>
                <w:rFonts w:ascii="Calibri" w:eastAsia="Times New Roman" w:hAnsi="Calibri" w:cs="Calibri"/>
                <w:color w:val="000000"/>
                <w:lang w:eastAsia="cs-CZ"/>
              </w:rPr>
              <w:t>0</w:t>
            </w:r>
          </w:p>
        </w:tc>
        <w:tc>
          <w:tcPr>
            <w:tcW w:w="629" w:type="dxa"/>
            <w:tcBorders>
              <w:top w:val="nil"/>
              <w:left w:val="nil"/>
              <w:bottom w:val="single" w:sz="4" w:space="0" w:color="auto"/>
              <w:right w:val="single" w:sz="4" w:space="0" w:color="auto"/>
            </w:tcBorders>
            <w:shd w:val="clear" w:color="000000" w:fill="FFFFFF"/>
            <w:noWrap/>
            <w:vAlign w:val="center"/>
            <w:hideMark/>
          </w:tcPr>
          <w:p w14:paraId="23542EB7" w14:textId="77777777" w:rsidR="007B61A8" w:rsidRPr="006D5490" w:rsidRDefault="007B61A8" w:rsidP="00521CEC">
            <w:pPr>
              <w:spacing w:after="0" w:line="240" w:lineRule="auto"/>
              <w:jc w:val="center"/>
              <w:rPr>
                <w:rFonts w:ascii="Calibri" w:eastAsia="Times New Roman" w:hAnsi="Calibri" w:cs="Calibri"/>
                <w:color w:val="000000"/>
                <w:lang w:eastAsia="cs-CZ"/>
              </w:rPr>
            </w:pPr>
            <w:r w:rsidRPr="006D5490">
              <w:rPr>
                <w:rFonts w:ascii="Calibri" w:eastAsia="Times New Roman" w:hAnsi="Calibri" w:cs="Calibri"/>
                <w:color w:val="000000"/>
                <w:lang w:eastAsia="cs-CZ"/>
              </w:rPr>
              <w:t>1</w:t>
            </w:r>
          </w:p>
        </w:tc>
        <w:tc>
          <w:tcPr>
            <w:tcW w:w="846" w:type="dxa"/>
            <w:tcBorders>
              <w:top w:val="nil"/>
              <w:left w:val="nil"/>
              <w:bottom w:val="single" w:sz="4" w:space="0" w:color="auto"/>
              <w:right w:val="single" w:sz="4" w:space="0" w:color="auto"/>
            </w:tcBorders>
            <w:shd w:val="clear" w:color="000000" w:fill="FFFFFF"/>
            <w:noWrap/>
            <w:vAlign w:val="center"/>
            <w:hideMark/>
          </w:tcPr>
          <w:p w14:paraId="6F90E790" w14:textId="77777777" w:rsidR="007B61A8" w:rsidRPr="006D5490" w:rsidRDefault="007B61A8" w:rsidP="00521CEC">
            <w:pPr>
              <w:spacing w:after="0" w:line="240" w:lineRule="auto"/>
              <w:jc w:val="center"/>
              <w:rPr>
                <w:rFonts w:ascii="Calibri" w:eastAsia="Times New Roman" w:hAnsi="Calibri" w:cs="Calibri"/>
                <w:color w:val="000000"/>
                <w:lang w:eastAsia="cs-CZ"/>
              </w:rPr>
            </w:pPr>
            <w:r w:rsidRPr="006D5490">
              <w:rPr>
                <w:rFonts w:ascii="Calibri" w:eastAsia="Times New Roman" w:hAnsi="Calibri" w:cs="Calibri"/>
                <w:color w:val="000000"/>
                <w:lang w:eastAsia="cs-CZ"/>
              </w:rPr>
              <w:t>0</w:t>
            </w:r>
          </w:p>
        </w:tc>
        <w:tc>
          <w:tcPr>
            <w:tcW w:w="629" w:type="dxa"/>
            <w:tcBorders>
              <w:top w:val="nil"/>
              <w:left w:val="nil"/>
              <w:bottom w:val="single" w:sz="4" w:space="0" w:color="auto"/>
              <w:right w:val="single" w:sz="4" w:space="0" w:color="auto"/>
            </w:tcBorders>
            <w:shd w:val="clear" w:color="000000" w:fill="FFFFFF"/>
            <w:noWrap/>
            <w:vAlign w:val="center"/>
            <w:hideMark/>
          </w:tcPr>
          <w:p w14:paraId="25106B49" w14:textId="77777777" w:rsidR="007B61A8" w:rsidRPr="006D5490" w:rsidRDefault="007B61A8" w:rsidP="00521CEC">
            <w:pPr>
              <w:spacing w:after="0" w:line="240" w:lineRule="auto"/>
              <w:jc w:val="center"/>
              <w:rPr>
                <w:rFonts w:ascii="Calibri" w:eastAsia="Times New Roman" w:hAnsi="Calibri" w:cs="Calibri"/>
                <w:color w:val="000000"/>
                <w:lang w:eastAsia="cs-CZ"/>
              </w:rPr>
            </w:pPr>
            <w:r w:rsidRPr="006D5490">
              <w:rPr>
                <w:rFonts w:ascii="Calibri" w:eastAsia="Times New Roman" w:hAnsi="Calibri" w:cs="Calibri"/>
                <w:color w:val="000000"/>
                <w:lang w:eastAsia="cs-CZ"/>
              </w:rPr>
              <w:t>2</w:t>
            </w:r>
          </w:p>
        </w:tc>
        <w:tc>
          <w:tcPr>
            <w:tcW w:w="846" w:type="dxa"/>
            <w:tcBorders>
              <w:top w:val="nil"/>
              <w:left w:val="nil"/>
              <w:bottom w:val="single" w:sz="4" w:space="0" w:color="auto"/>
              <w:right w:val="single" w:sz="4" w:space="0" w:color="auto"/>
            </w:tcBorders>
            <w:shd w:val="clear" w:color="000000" w:fill="FFFFFF"/>
            <w:noWrap/>
            <w:vAlign w:val="center"/>
            <w:hideMark/>
          </w:tcPr>
          <w:p w14:paraId="01F09F9F" w14:textId="77777777" w:rsidR="007B61A8" w:rsidRPr="006D5490" w:rsidRDefault="007B61A8" w:rsidP="00521CEC">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sz w:val="24"/>
                <w:szCs w:val="24"/>
                <w:lang w:eastAsia="cs-CZ"/>
              </w:rPr>
              <w:t>0</w:t>
            </w:r>
          </w:p>
        </w:tc>
      </w:tr>
      <w:tr w:rsidR="007B61A8" w:rsidRPr="00E51CB8" w14:paraId="5A0858CD" w14:textId="77777777" w:rsidTr="00521CEC">
        <w:trPr>
          <w:gridAfter w:val="3"/>
          <w:wAfter w:w="1635" w:type="dxa"/>
          <w:trHeight w:hRule="exact" w:val="721"/>
        </w:trPr>
        <w:tc>
          <w:tcPr>
            <w:tcW w:w="12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B4AC53" w14:textId="77777777" w:rsidR="007B61A8" w:rsidRPr="00E51CB8" w:rsidRDefault="007B61A8" w:rsidP="00521CEC">
            <w:pPr>
              <w:spacing w:after="0" w:line="240" w:lineRule="auto"/>
              <w:rPr>
                <w:rFonts w:ascii="Calibri" w:eastAsia="Times New Roman" w:hAnsi="Calibri" w:cs="Calibri"/>
                <w:color w:val="000000"/>
                <w:sz w:val="18"/>
                <w:szCs w:val="18"/>
                <w:lang w:eastAsia="cs-CZ"/>
              </w:rPr>
            </w:pPr>
            <w:r w:rsidRPr="00E51CB8">
              <w:rPr>
                <w:rFonts w:ascii="Calibri" w:eastAsia="Times New Roman" w:hAnsi="Calibri" w:cs="Calibri"/>
                <w:color w:val="000000"/>
                <w:sz w:val="18"/>
                <w:szCs w:val="18"/>
                <w:lang w:eastAsia="cs-CZ"/>
              </w:rPr>
              <w:t>v 9. ročníku</w:t>
            </w:r>
          </w:p>
        </w:tc>
        <w:tc>
          <w:tcPr>
            <w:tcW w:w="629" w:type="dxa"/>
            <w:tcBorders>
              <w:top w:val="nil"/>
              <w:left w:val="nil"/>
              <w:bottom w:val="single" w:sz="4" w:space="0" w:color="auto"/>
              <w:right w:val="single" w:sz="4" w:space="0" w:color="auto"/>
            </w:tcBorders>
            <w:shd w:val="clear" w:color="000000" w:fill="FFFFFF"/>
            <w:vAlign w:val="center"/>
            <w:hideMark/>
          </w:tcPr>
          <w:p w14:paraId="1E43C709" w14:textId="77777777" w:rsidR="007B61A8" w:rsidRPr="001A1976" w:rsidRDefault="007B61A8" w:rsidP="00521CEC">
            <w:pPr>
              <w:spacing w:after="0" w:line="240" w:lineRule="auto"/>
              <w:jc w:val="center"/>
              <w:rPr>
                <w:rFonts w:ascii="Calibri" w:eastAsia="Times New Roman" w:hAnsi="Calibri" w:cs="Calibri"/>
                <w:color w:val="000000"/>
                <w:sz w:val="24"/>
                <w:szCs w:val="24"/>
                <w:lang w:eastAsia="cs-CZ"/>
              </w:rPr>
            </w:pPr>
            <w:r w:rsidRPr="001A1976">
              <w:rPr>
                <w:rFonts w:ascii="Calibri" w:eastAsia="Times New Roman" w:hAnsi="Calibri" w:cs="Calibri"/>
                <w:color w:val="000000"/>
                <w:sz w:val="24"/>
                <w:szCs w:val="24"/>
                <w:lang w:eastAsia="cs-CZ"/>
              </w:rPr>
              <w:t>145</w:t>
            </w:r>
          </w:p>
        </w:tc>
        <w:tc>
          <w:tcPr>
            <w:tcW w:w="846" w:type="dxa"/>
            <w:tcBorders>
              <w:top w:val="nil"/>
              <w:left w:val="nil"/>
              <w:bottom w:val="single" w:sz="4" w:space="0" w:color="auto"/>
              <w:right w:val="single" w:sz="4" w:space="0" w:color="auto"/>
            </w:tcBorders>
            <w:shd w:val="clear" w:color="000000" w:fill="FFFFFF"/>
            <w:vAlign w:val="center"/>
            <w:hideMark/>
          </w:tcPr>
          <w:p w14:paraId="29375529" w14:textId="77777777" w:rsidR="007B61A8" w:rsidRPr="006D5490" w:rsidRDefault="007B61A8" w:rsidP="00521CEC">
            <w:pPr>
              <w:spacing w:after="0" w:line="240" w:lineRule="auto"/>
              <w:jc w:val="center"/>
              <w:rPr>
                <w:rFonts w:ascii="Calibri" w:eastAsia="Times New Roman" w:hAnsi="Calibri" w:cs="Calibri"/>
                <w:color w:val="000000"/>
                <w:sz w:val="24"/>
                <w:szCs w:val="24"/>
                <w:lang w:eastAsia="cs-CZ"/>
              </w:rPr>
            </w:pPr>
            <w:r>
              <w:rPr>
                <w:rFonts w:ascii="Calibri" w:eastAsia="Times New Roman" w:hAnsi="Calibri" w:cs="Calibri"/>
                <w:color w:val="000000"/>
                <w:lang w:eastAsia="cs-CZ"/>
              </w:rPr>
              <w:t>5</w:t>
            </w:r>
          </w:p>
        </w:tc>
        <w:tc>
          <w:tcPr>
            <w:tcW w:w="629" w:type="dxa"/>
            <w:tcBorders>
              <w:top w:val="nil"/>
              <w:left w:val="nil"/>
              <w:bottom w:val="single" w:sz="4" w:space="0" w:color="auto"/>
              <w:right w:val="single" w:sz="4" w:space="0" w:color="auto"/>
            </w:tcBorders>
            <w:shd w:val="clear" w:color="000000" w:fill="FFFFFF"/>
            <w:vAlign w:val="center"/>
            <w:hideMark/>
          </w:tcPr>
          <w:p w14:paraId="4ACAE085" w14:textId="77777777" w:rsidR="007B61A8" w:rsidRPr="001A1976" w:rsidRDefault="007B61A8" w:rsidP="00521CEC">
            <w:pPr>
              <w:spacing w:after="0" w:line="240" w:lineRule="auto"/>
              <w:jc w:val="center"/>
              <w:rPr>
                <w:rFonts w:ascii="Calibri" w:eastAsia="Times New Roman" w:hAnsi="Calibri" w:cs="Calibri"/>
                <w:color w:val="000000"/>
                <w:sz w:val="24"/>
                <w:szCs w:val="24"/>
                <w:lang w:eastAsia="cs-CZ"/>
              </w:rPr>
            </w:pPr>
            <w:r w:rsidRPr="001A1976">
              <w:rPr>
                <w:rFonts w:ascii="Calibri" w:eastAsia="Times New Roman" w:hAnsi="Calibri" w:cs="Calibri"/>
                <w:color w:val="000000"/>
                <w:lang w:eastAsia="cs-CZ"/>
              </w:rPr>
              <w:t>163</w:t>
            </w:r>
          </w:p>
        </w:tc>
        <w:tc>
          <w:tcPr>
            <w:tcW w:w="846" w:type="dxa"/>
            <w:tcBorders>
              <w:top w:val="nil"/>
              <w:left w:val="nil"/>
              <w:bottom w:val="single" w:sz="4" w:space="0" w:color="auto"/>
              <w:right w:val="single" w:sz="4" w:space="0" w:color="auto"/>
            </w:tcBorders>
            <w:shd w:val="clear" w:color="000000" w:fill="FFFFFF"/>
            <w:noWrap/>
            <w:vAlign w:val="center"/>
            <w:hideMark/>
          </w:tcPr>
          <w:p w14:paraId="64142F9C" w14:textId="77777777" w:rsidR="007B61A8" w:rsidRPr="006D5490" w:rsidRDefault="007B61A8" w:rsidP="00521CEC">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3</w:t>
            </w:r>
          </w:p>
        </w:tc>
        <w:tc>
          <w:tcPr>
            <w:tcW w:w="629" w:type="dxa"/>
            <w:tcBorders>
              <w:top w:val="nil"/>
              <w:left w:val="nil"/>
              <w:bottom w:val="single" w:sz="4" w:space="0" w:color="auto"/>
              <w:right w:val="single" w:sz="4" w:space="0" w:color="auto"/>
            </w:tcBorders>
            <w:shd w:val="clear" w:color="000000" w:fill="FFFFFF"/>
            <w:noWrap/>
            <w:vAlign w:val="center"/>
            <w:hideMark/>
          </w:tcPr>
          <w:p w14:paraId="75735B5F" w14:textId="77777777" w:rsidR="007B61A8" w:rsidRPr="006D5490" w:rsidRDefault="007B61A8" w:rsidP="00521CEC">
            <w:pPr>
              <w:spacing w:after="0" w:line="240" w:lineRule="auto"/>
              <w:jc w:val="center"/>
              <w:rPr>
                <w:rFonts w:ascii="Calibri" w:eastAsia="Times New Roman" w:hAnsi="Calibri" w:cs="Calibri"/>
                <w:color w:val="000000"/>
                <w:lang w:eastAsia="cs-CZ"/>
              </w:rPr>
            </w:pPr>
            <w:r w:rsidRPr="006D5490">
              <w:rPr>
                <w:rFonts w:ascii="Calibri" w:eastAsia="Times New Roman" w:hAnsi="Calibri" w:cs="Calibri"/>
                <w:color w:val="000000"/>
                <w:lang w:eastAsia="cs-CZ"/>
              </w:rPr>
              <w:t>156</w:t>
            </w:r>
          </w:p>
        </w:tc>
        <w:tc>
          <w:tcPr>
            <w:tcW w:w="846" w:type="dxa"/>
            <w:tcBorders>
              <w:top w:val="nil"/>
              <w:left w:val="nil"/>
              <w:bottom w:val="single" w:sz="4" w:space="0" w:color="auto"/>
              <w:right w:val="single" w:sz="4" w:space="0" w:color="auto"/>
            </w:tcBorders>
            <w:shd w:val="clear" w:color="000000" w:fill="FFFFFF"/>
            <w:noWrap/>
            <w:vAlign w:val="center"/>
            <w:hideMark/>
          </w:tcPr>
          <w:p w14:paraId="65853456" w14:textId="77777777" w:rsidR="007B61A8" w:rsidRPr="006D5490" w:rsidRDefault="007B61A8" w:rsidP="00521CEC">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2</w:t>
            </w:r>
          </w:p>
        </w:tc>
        <w:tc>
          <w:tcPr>
            <w:tcW w:w="629" w:type="dxa"/>
            <w:tcBorders>
              <w:top w:val="nil"/>
              <w:left w:val="nil"/>
              <w:bottom w:val="single" w:sz="4" w:space="0" w:color="auto"/>
              <w:right w:val="single" w:sz="4" w:space="0" w:color="auto"/>
            </w:tcBorders>
            <w:shd w:val="clear" w:color="000000" w:fill="FFFFFF"/>
            <w:noWrap/>
            <w:vAlign w:val="center"/>
            <w:hideMark/>
          </w:tcPr>
          <w:p w14:paraId="4235A594" w14:textId="77777777" w:rsidR="007B61A8" w:rsidRPr="006D5490" w:rsidRDefault="007B61A8" w:rsidP="00521CEC">
            <w:pPr>
              <w:spacing w:after="0" w:line="240" w:lineRule="auto"/>
              <w:jc w:val="center"/>
              <w:rPr>
                <w:rFonts w:ascii="Calibri" w:eastAsia="Times New Roman" w:hAnsi="Calibri" w:cs="Calibri"/>
                <w:color w:val="000000"/>
                <w:lang w:eastAsia="cs-CZ"/>
              </w:rPr>
            </w:pPr>
            <w:r w:rsidRPr="006D5490">
              <w:rPr>
                <w:rFonts w:ascii="Calibri" w:eastAsia="Times New Roman" w:hAnsi="Calibri" w:cs="Calibri"/>
                <w:color w:val="000000"/>
                <w:lang w:eastAsia="cs-CZ"/>
              </w:rPr>
              <w:t>155</w:t>
            </w:r>
          </w:p>
        </w:tc>
        <w:tc>
          <w:tcPr>
            <w:tcW w:w="846" w:type="dxa"/>
            <w:tcBorders>
              <w:top w:val="nil"/>
              <w:left w:val="nil"/>
              <w:bottom w:val="single" w:sz="4" w:space="0" w:color="auto"/>
              <w:right w:val="single" w:sz="4" w:space="0" w:color="auto"/>
            </w:tcBorders>
            <w:shd w:val="clear" w:color="000000" w:fill="FFFFFF"/>
            <w:noWrap/>
            <w:vAlign w:val="center"/>
            <w:hideMark/>
          </w:tcPr>
          <w:p w14:paraId="1F1DEC8B" w14:textId="77777777" w:rsidR="007B61A8" w:rsidRPr="006D5490" w:rsidRDefault="007B61A8" w:rsidP="00521CEC">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sz w:val="24"/>
                <w:szCs w:val="24"/>
                <w:lang w:eastAsia="cs-CZ"/>
              </w:rPr>
              <w:t>9</w:t>
            </w:r>
          </w:p>
        </w:tc>
      </w:tr>
      <w:tr w:rsidR="007B61A8" w:rsidRPr="00E51CB8" w14:paraId="6F1F3180" w14:textId="77777777" w:rsidTr="00521CEC">
        <w:trPr>
          <w:gridAfter w:val="3"/>
          <w:wAfter w:w="1635" w:type="dxa"/>
          <w:trHeight w:hRule="exact" w:val="721"/>
        </w:trPr>
        <w:tc>
          <w:tcPr>
            <w:tcW w:w="12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43952E" w14:textId="77777777" w:rsidR="007B61A8" w:rsidRPr="00E51CB8" w:rsidRDefault="007B61A8" w:rsidP="00521CEC">
            <w:pPr>
              <w:spacing w:after="0" w:line="240" w:lineRule="auto"/>
              <w:rPr>
                <w:rFonts w:ascii="Calibri" w:eastAsia="Times New Roman" w:hAnsi="Calibri" w:cs="Calibri"/>
                <w:color w:val="000000"/>
                <w:sz w:val="18"/>
                <w:szCs w:val="18"/>
                <w:lang w:eastAsia="cs-CZ"/>
              </w:rPr>
            </w:pPr>
            <w:r w:rsidRPr="00E51CB8">
              <w:rPr>
                <w:rFonts w:ascii="Calibri" w:eastAsia="Times New Roman" w:hAnsi="Calibri" w:cs="Calibri"/>
                <w:color w:val="000000"/>
                <w:sz w:val="18"/>
                <w:szCs w:val="18"/>
                <w:lang w:eastAsia="cs-CZ"/>
              </w:rPr>
              <w:t xml:space="preserve">v 10.ročníku </w:t>
            </w:r>
          </w:p>
        </w:tc>
        <w:tc>
          <w:tcPr>
            <w:tcW w:w="629" w:type="dxa"/>
            <w:tcBorders>
              <w:top w:val="nil"/>
              <w:left w:val="nil"/>
              <w:bottom w:val="single" w:sz="4" w:space="0" w:color="auto"/>
              <w:right w:val="single" w:sz="4" w:space="0" w:color="auto"/>
            </w:tcBorders>
            <w:shd w:val="clear" w:color="000000" w:fill="FFFFFF"/>
            <w:vAlign w:val="center"/>
            <w:hideMark/>
          </w:tcPr>
          <w:p w14:paraId="74BEBDFB" w14:textId="77777777" w:rsidR="007B61A8" w:rsidRPr="001A1976" w:rsidRDefault="007B61A8" w:rsidP="00521CEC">
            <w:pPr>
              <w:spacing w:after="0" w:line="240" w:lineRule="auto"/>
              <w:jc w:val="center"/>
              <w:rPr>
                <w:rFonts w:ascii="Calibri" w:eastAsia="Times New Roman" w:hAnsi="Calibri" w:cs="Calibri"/>
                <w:color w:val="000000"/>
                <w:sz w:val="24"/>
                <w:szCs w:val="24"/>
                <w:lang w:eastAsia="cs-CZ"/>
              </w:rPr>
            </w:pPr>
            <w:r w:rsidRPr="001A1976">
              <w:rPr>
                <w:rFonts w:ascii="Calibri" w:eastAsia="Times New Roman" w:hAnsi="Calibri" w:cs="Calibri"/>
                <w:color w:val="000000"/>
                <w:sz w:val="24"/>
                <w:szCs w:val="24"/>
                <w:lang w:eastAsia="cs-CZ"/>
              </w:rPr>
              <w:t>0</w:t>
            </w:r>
          </w:p>
        </w:tc>
        <w:tc>
          <w:tcPr>
            <w:tcW w:w="846" w:type="dxa"/>
            <w:tcBorders>
              <w:top w:val="nil"/>
              <w:left w:val="nil"/>
              <w:bottom w:val="single" w:sz="4" w:space="0" w:color="auto"/>
              <w:right w:val="single" w:sz="4" w:space="0" w:color="auto"/>
            </w:tcBorders>
            <w:shd w:val="clear" w:color="000000" w:fill="FFFFFF"/>
            <w:vAlign w:val="center"/>
            <w:hideMark/>
          </w:tcPr>
          <w:p w14:paraId="548B2FD5" w14:textId="77777777" w:rsidR="007B61A8" w:rsidRPr="006D5490" w:rsidRDefault="007B61A8" w:rsidP="00521CEC">
            <w:pPr>
              <w:spacing w:after="0" w:line="240" w:lineRule="auto"/>
              <w:jc w:val="center"/>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0</w:t>
            </w:r>
          </w:p>
        </w:tc>
        <w:tc>
          <w:tcPr>
            <w:tcW w:w="629" w:type="dxa"/>
            <w:tcBorders>
              <w:top w:val="nil"/>
              <w:left w:val="nil"/>
              <w:bottom w:val="single" w:sz="4" w:space="0" w:color="auto"/>
              <w:right w:val="single" w:sz="4" w:space="0" w:color="auto"/>
            </w:tcBorders>
            <w:shd w:val="clear" w:color="000000" w:fill="FFFFFF"/>
            <w:vAlign w:val="center"/>
            <w:hideMark/>
          </w:tcPr>
          <w:p w14:paraId="7AB6DCB6" w14:textId="77777777" w:rsidR="007B61A8" w:rsidRPr="001A1976" w:rsidRDefault="007B61A8" w:rsidP="00521CEC">
            <w:pPr>
              <w:spacing w:after="0" w:line="240" w:lineRule="auto"/>
              <w:jc w:val="center"/>
              <w:rPr>
                <w:rFonts w:ascii="Calibri" w:eastAsia="Times New Roman" w:hAnsi="Calibri" w:cs="Calibri"/>
                <w:color w:val="000000"/>
                <w:sz w:val="24"/>
                <w:szCs w:val="24"/>
                <w:lang w:eastAsia="cs-CZ"/>
              </w:rPr>
            </w:pPr>
            <w:r w:rsidRPr="001A1976">
              <w:rPr>
                <w:rFonts w:ascii="Calibri" w:eastAsia="Times New Roman" w:hAnsi="Calibri" w:cs="Calibri"/>
                <w:color w:val="000000"/>
                <w:sz w:val="24"/>
                <w:szCs w:val="24"/>
                <w:lang w:eastAsia="cs-CZ"/>
              </w:rPr>
              <w:t>0</w:t>
            </w:r>
          </w:p>
        </w:tc>
        <w:tc>
          <w:tcPr>
            <w:tcW w:w="846" w:type="dxa"/>
            <w:tcBorders>
              <w:top w:val="nil"/>
              <w:left w:val="nil"/>
              <w:bottom w:val="single" w:sz="4" w:space="0" w:color="auto"/>
              <w:right w:val="single" w:sz="4" w:space="0" w:color="auto"/>
            </w:tcBorders>
            <w:shd w:val="clear" w:color="000000" w:fill="FFFFFF"/>
            <w:noWrap/>
            <w:vAlign w:val="center"/>
            <w:hideMark/>
          </w:tcPr>
          <w:p w14:paraId="543E2641" w14:textId="77777777" w:rsidR="007B61A8" w:rsidRPr="006D5490" w:rsidRDefault="007B61A8" w:rsidP="00521CEC">
            <w:pPr>
              <w:spacing w:after="0" w:line="240" w:lineRule="auto"/>
              <w:jc w:val="center"/>
              <w:rPr>
                <w:rFonts w:ascii="Calibri" w:eastAsia="Times New Roman" w:hAnsi="Calibri" w:cs="Calibri"/>
                <w:color w:val="000000"/>
                <w:sz w:val="24"/>
                <w:szCs w:val="24"/>
                <w:lang w:eastAsia="cs-CZ"/>
              </w:rPr>
            </w:pPr>
            <w:r w:rsidRPr="006D5490">
              <w:rPr>
                <w:rFonts w:ascii="Calibri" w:eastAsia="Times New Roman" w:hAnsi="Calibri" w:cs="Calibri"/>
                <w:color w:val="000000"/>
                <w:sz w:val="24"/>
                <w:szCs w:val="24"/>
                <w:lang w:eastAsia="cs-CZ"/>
              </w:rPr>
              <w:t>1</w:t>
            </w:r>
          </w:p>
        </w:tc>
        <w:tc>
          <w:tcPr>
            <w:tcW w:w="629" w:type="dxa"/>
            <w:tcBorders>
              <w:top w:val="nil"/>
              <w:left w:val="nil"/>
              <w:bottom w:val="single" w:sz="4" w:space="0" w:color="auto"/>
              <w:right w:val="single" w:sz="4" w:space="0" w:color="auto"/>
            </w:tcBorders>
            <w:shd w:val="clear" w:color="000000" w:fill="FFFFFF"/>
            <w:noWrap/>
            <w:vAlign w:val="center"/>
            <w:hideMark/>
          </w:tcPr>
          <w:p w14:paraId="6F4E7A6E" w14:textId="77777777" w:rsidR="007B61A8" w:rsidRPr="006D5490" w:rsidRDefault="007B61A8" w:rsidP="00521CEC">
            <w:pPr>
              <w:spacing w:after="0" w:line="240" w:lineRule="auto"/>
              <w:jc w:val="center"/>
              <w:rPr>
                <w:rFonts w:ascii="Calibri" w:eastAsia="Times New Roman" w:hAnsi="Calibri" w:cs="Calibri"/>
                <w:color w:val="000000"/>
                <w:sz w:val="24"/>
                <w:szCs w:val="24"/>
                <w:lang w:eastAsia="cs-CZ"/>
              </w:rPr>
            </w:pPr>
            <w:r w:rsidRPr="006D5490">
              <w:rPr>
                <w:rFonts w:ascii="Calibri" w:eastAsia="Times New Roman" w:hAnsi="Calibri" w:cs="Calibri"/>
                <w:color w:val="000000"/>
                <w:sz w:val="24"/>
                <w:szCs w:val="24"/>
                <w:lang w:eastAsia="cs-CZ"/>
              </w:rPr>
              <w:t>0</w:t>
            </w:r>
          </w:p>
        </w:tc>
        <w:tc>
          <w:tcPr>
            <w:tcW w:w="846" w:type="dxa"/>
            <w:tcBorders>
              <w:top w:val="nil"/>
              <w:left w:val="nil"/>
              <w:bottom w:val="single" w:sz="4" w:space="0" w:color="auto"/>
              <w:right w:val="single" w:sz="4" w:space="0" w:color="auto"/>
            </w:tcBorders>
            <w:shd w:val="clear" w:color="000000" w:fill="FFFFFF"/>
            <w:noWrap/>
            <w:vAlign w:val="center"/>
            <w:hideMark/>
          </w:tcPr>
          <w:p w14:paraId="30BBC09A" w14:textId="77777777" w:rsidR="007B61A8" w:rsidRPr="006D5490" w:rsidRDefault="007B61A8" w:rsidP="00521CEC">
            <w:pPr>
              <w:spacing w:after="0" w:line="240" w:lineRule="auto"/>
              <w:jc w:val="center"/>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1</w:t>
            </w:r>
          </w:p>
        </w:tc>
        <w:tc>
          <w:tcPr>
            <w:tcW w:w="629" w:type="dxa"/>
            <w:tcBorders>
              <w:top w:val="nil"/>
              <w:left w:val="nil"/>
              <w:bottom w:val="single" w:sz="4" w:space="0" w:color="auto"/>
              <w:right w:val="single" w:sz="4" w:space="0" w:color="auto"/>
            </w:tcBorders>
            <w:shd w:val="clear" w:color="000000" w:fill="FFFFFF"/>
            <w:noWrap/>
            <w:vAlign w:val="center"/>
            <w:hideMark/>
          </w:tcPr>
          <w:p w14:paraId="2DD8AA7D" w14:textId="77777777" w:rsidR="007B61A8" w:rsidRPr="006D5490" w:rsidRDefault="007B61A8" w:rsidP="00521CEC">
            <w:pPr>
              <w:spacing w:after="0" w:line="240" w:lineRule="auto"/>
              <w:jc w:val="center"/>
              <w:rPr>
                <w:rFonts w:ascii="Calibri" w:eastAsia="Times New Roman" w:hAnsi="Calibri" w:cs="Calibri"/>
                <w:color w:val="000000"/>
                <w:sz w:val="24"/>
                <w:szCs w:val="24"/>
                <w:lang w:eastAsia="cs-CZ"/>
              </w:rPr>
            </w:pPr>
            <w:r w:rsidRPr="006D5490">
              <w:rPr>
                <w:rFonts w:ascii="Calibri" w:eastAsia="Times New Roman" w:hAnsi="Calibri" w:cs="Calibri"/>
                <w:color w:val="000000"/>
                <w:sz w:val="24"/>
                <w:szCs w:val="24"/>
                <w:lang w:eastAsia="cs-CZ"/>
              </w:rPr>
              <w:t>0</w:t>
            </w:r>
          </w:p>
        </w:tc>
        <w:tc>
          <w:tcPr>
            <w:tcW w:w="846" w:type="dxa"/>
            <w:tcBorders>
              <w:top w:val="nil"/>
              <w:left w:val="nil"/>
              <w:bottom w:val="single" w:sz="4" w:space="0" w:color="auto"/>
              <w:right w:val="single" w:sz="4" w:space="0" w:color="auto"/>
            </w:tcBorders>
            <w:shd w:val="clear" w:color="000000" w:fill="FFFFFF"/>
            <w:noWrap/>
            <w:vAlign w:val="center"/>
            <w:hideMark/>
          </w:tcPr>
          <w:p w14:paraId="6C114F61" w14:textId="77777777" w:rsidR="007B61A8" w:rsidRPr="006D5490" w:rsidRDefault="007B61A8" w:rsidP="00521CEC">
            <w:pPr>
              <w:spacing w:after="0" w:line="240" w:lineRule="auto"/>
              <w:jc w:val="center"/>
              <w:rPr>
                <w:rFonts w:ascii="Calibri" w:eastAsia="Times New Roman" w:hAnsi="Calibri" w:cs="Calibri"/>
                <w:color w:val="000000"/>
                <w:sz w:val="24"/>
                <w:szCs w:val="24"/>
                <w:lang w:eastAsia="cs-CZ"/>
              </w:rPr>
            </w:pPr>
            <w:r>
              <w:rPr>
                <w:rFonts w:ascii="Calibri" w:eastAsia="Times New Roman" w:hAnsi="Calibri" w:cs="Calibri"/>
                <w:color w:val="000000"/>
                <w:sz w:val="24"/>
                <w:szCs w:val="24"/>
                <w:lang w:eastAsia="cs-CZ"/>
              </w:rPr>
              <w:t>2</w:t>
            </w:r>
          </w:p>
        </w:tc>
      </w:tr>
      <w:tr w:rsidR="007B61A8" w:rsidRPr="00E51CB8" w14:paraId="0E23EA82" w14:textId="77777777" w:rsidTr="00521CEC">
        <w:trPr>
          <w:gridAfter w:val="3"/>
          <w:wAfter w:w="1635" w:type="dxa"/>
          <w:trHeight w:val="721"/>
        </w:trPr>
        <w:tc>
          <w:tcPr>
            <w:tcW w:w="7122" w:type="dxa"/>
            <w:gridSpan w:val="9"/>
            <w:tcBorders>
              <w:top w:val="single" w:sz="4" w:space="0" w:color="auto"/>
              <w:left w:val="single" w:sz="4" w:space="0" w:color="auto"/>
              <w:bottom w:val="single" w:sz="4" w:space="0" w:color="auto"/>
              <w:right w:val="single" w:sz="4" w:space="0" w:color="auto"/>
            </w:tcBorders>
            <w:shd w:val="clear" w:color="000000" w:fill="92D050"/>
            <w:vAlign w:val="center"/>
            <w:hideMark/>
          </w:tcPr>
          <w:p w14:paraId="1ABADFAF" w14:textId="77777777" w:rsidR="007B61A8" w:rsidRPr="006D5490" w:rsidRDefault="007B61A8" w:rsidP="00521CEC">
            <w:pPr>
              <w:spacing w:after="0" w:line="240" w:lineRule="auto"/>
              <w:rPr>
                <w:rFonts w:ascii="Calibri" w:eastAsia="Times New Roman" w:hAnsi="Calibri" w:cs="Calibri"/>
                <w:b/>
                <w:bCs/>
                <w:color w:val="000000"/>
                <w:lang w:eastAsia="cs-CZ"/>
              </w:rPr>
            </w:pPr>
            <w:r w:rsidRPr="006D5490">
              <w:rPr>
                <w:rFonts w:ascii="Calibri" w:eastAsia="Times New Roman" w:hAnsi="Calibri" w:cs="Calibri"/>
                <w:b/>
                <w:bCs/>
                <w:color w:val="000000"/>
                <w:lang w:eastAsia="cs-CZ"/>
              </w:rPr>
              <w:t>žáci, kteří přešli do SŠ</w:t>
            </w:r>
          </w:p>
        </w:tc>
      </w:tr>
      <w:tr w:rsidR="007B61A8" w:rsidRPr="00E51CB8" w14:paraId="47888BC3" w14:textId="77777777" w:rsidTr="00521CEC">
        <w:trPr>
          <w:gridAfter w:val="3"/>
          <w:wAfter w:w="1635" w:type="dxa"/>
          <w:trHeight w:val="721"/>
        </w:trPr>
        <w:tc>
          <w:tcPr>
            <w:tcW w:w="1222"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12E83DF8" w14:textId="77777777" w:rsidR="007B61A8" w:rsidRPr="00E51CB8" w:rsidRDefault="007B61A8" w:rsidP="00521CEC">
            <w:pPr>
              <w:spacing w:after="0" w:line="240" w:lineRule="auto"/>
              <w:rPr>
                <w:rFonts w:ascii="Calibri" w:eastAsia="Times New Roman" w:hAnsi="Calibri" w:cs="Calibri"/>
                <w:color w:val="000000"/>
                <w:lang w:eastAsia="cs-CZ"/>
              </w:rPr>
            </w:pPr>
            <w:r w:rsidRPr="00E51CB8">
              <w:rPr>
                <w:rFonts w:ascii="Calibri" w:eastAsia="Times New Roman" w:hAnsi="Calibri" w:cs="Calibri"/>
                <w:color w:val="000000"/>
                <w:lang w:eastAsia="cs-CZ"/>
              </w:rPr>
              <w:t>v tom</w:t>
            </w:r>
          </w:p>
        </w:tc>
        <w:tc>
          <w:tcPr>
            <w:tcW w:w="62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9E042B" w14:textId="77777777" w:rsidR="007B61A8" w:rsidRPr="004B55C1" w:rsidRDefault="007B61A8" w:rsidP="00521CEC">
            <w:pPr>
              <w:spacing w:after="0" w:line="240" w:lineRule="auto"/>
              <w:jc w:val="center"/>
              <w:rPr>
                <w:rFonts w:ascii="Calibri" w:eastAsia="Times New Roman" w:hAnsi="Calibri" w:cs="Calibri"/>
                <w:color w:val="000000"/>
                <w:sz w:val="24"/>
                <w:szCs w:val="24"/>
                <w:highlight w:val="yellow"/>
                <w:lang w:eastAsia="cs-CZ"/>
              </w:rPr>
            </w:pPr>
            <w:r w:rsidRPr="001A1976">
              <w:rPr>
                <w:rFonts w:ascii="Calibri" w:eastAsia="Times New Roman" w:hAnsi="Calibri" w:cs="Calibri"/>
                <w:color w:val="000000"/>
                <w:sz w:val="24"/>
                <w:szCs w:val="24"/>
                <w:lang w:eastAsia="cs-CZ"/>
              </w:rPr>
              <w:t>30</w:t>
            </w:r>
          </w:p>
        </w:tc>
        <w:tc>
          <w:tcPr>
            <w:tcW w:w="84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12E4DA" w14:textId="77777777" w:rsidR="007B61A8" w:rsidRPr="006D5490" w:rsidRDefault="007B61A8" w:rsidP="00521CEC">
            <w:pPr>
              <w:spacing w:after="0" w:line="240" w:lineRule="auto"/>
              <w:jc w:val="center"/>
              <w:rPr>
                <w:rFonts w:ascii="Calibri" w:eastAsia="Times New Roman" w:hAnsi="Calibri" w:cs="Calibri"/>
                <w:color w:val="000000"/>
                <w:sz w:val="24"/>
                <w:szCs w:val="24"/>
                <w:lang w:eastAsia="cs-CZ"/>
              </w:rPr>
            </w:pPr>
            <w:r w:rsidRPr="006D5490">
              <w:rPr>
                <w:rFonts w:ascii="Calibri" w:eastAsia="Times New Roman" w:hAnsi="Calibri" w:cs="Calibri"/>
                <w:color w:val="000000"/>
                <w:sz w:val="24"/>
                <w:szCs w:val="24"/>
                <w:lang w:eastAsia="cs-CZ"/>
              </w:rPr>
              <w:t>0</w:t>
            </w:r>
          </w:p>
        </w:tc>
        <w:tc>
          <w:tcPr>
            <w:tcW w:w="62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6E24327" w14:textId="77777777" w:rsidR="007B61A8" w:rsidRPr="001A1976" w:rsidRDefault="007B61A8" w:rsidP="00521CEC">
            <w:pPr>
              <w:spacing w:after="0" w:line="240" w:lineRule="auto"/>
              <w:jc w:val="center"/>
              <w:rPr>
                <w:rFonts w:ascii="Calibri" w:eastAsia="Times New Roman" w:hAnsi="Calibri" w:cs="Calibri"/>
                <w:color w:val="000000"/>
                <w:lang w:eastAsia="cs-CZ"/>
              </w:rPr>
            </w:pPr>
            <w:r w:rsidRPr="001A1976">
              <w:rPr>
                <w:rFonts w:ascii="Calibri" w:eastAsia="Times New Roman" w:hAnsi="Calibri" w:cs="Calibri"/>
                <w:color w:val="000000"/>
                <w:lang w:eastAsia="cs-CZ"/>
              </w:rPr>
              <w:t>21</w:t>
            </w:r>
          </w:p>
        </w:tc>
        <w:tc>
          <w:tcPr>
            <w:tcW w:w="84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13725B4" w14:textId="77777777" w:rsidR="007B61A8" w:rsidRPr="006D5490" w:rsidRDefault="007B61A8" w:rsidP="00521CEC">
            <w:pPr>
              <w:spacing w:after="0" w:line="240" w:lineRule="auto"/>
              <w:jc w:val="center"/>
              <w:rPr>
                <w:rFonts w:ascii="Calibri" w:eastAsia="Times New Roman" w:hAnsi="Calibri" w:cs="Calibri"/>
                <w:color w:val="000000"/>
                <w:lang w:eastAsia="cs-CZ"/>
              </w:rPr>
            </w:pPr>
            <w:r w:rsidRPr="006D5490">
              <w:rPr>
                <w:rFonts w:ascii="Calibri" w:eastAsia="Times New Roman" w:hAnsi="Calibri" w:cs="Calibri"/>
                <w:color w:val="000000"/>
                <w:lang w:eastAsia="cs-CZ"/>
              </w:rPr>
              <w:t>0</w:t>
            </w:r>
          </w:p>
        </w:tc>
        <w:tc>
          <w:tcPr>
            <w:tcW w:w="62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BAE5205" w14:textId="77777777" w:rsidR="007B61A8" w:rsidRPr="006D5490" w:rsidRDefault="007B61A8" w:rsidP="00521CEC">
            <w:pPr>
              <w:spacing w:after="0" w:line="240" w:lineRule="auto"/>
              <w:jc w:val="center"/>
              <w:rPr>
                <w:rFonts w:ascii="Calibri" w:eastAsia="Times New Roman" w:hAnsi="Calibri" w:cs="Calibri"/>
                <w:color w:val="000000"/>
                <w:lang w:eastAsia="cs-CZ"/>
              </w:rPr>
            </w:pPr>
            <w:r w:rsidRPr="006D5490">
              <w:rPr>
                <w:rFonts w:ascii="Calibri" w:eastAsia="Times New Roman" w:hAnsi="Calibri" w:cs="Calibri"/>
                <w:color w:val="000000"/>
                <w:lang w:eastAsia="cs-CZ"/>
              </w:rPr>
              <w:t>26</w:t>
            </w:r>
          </w:p>
        </w:tc>
        <w:tc>
          <w:tcPr>
            <w:tcW w:w="84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98D4550" w14:textId="77777777" w:rsidR="007B61A8" w:rsidRPr="006D5490" w:rsidRDefault="007B61A8" w:rsidP="00521CEC">
            <w:pPr>
              <w:spacing w:after="0" w:line="240" w:lineRule="auto"/>
              <w:jc w:val="center"/>
              <w:rPr>
                <w:rFonts w:ascii="Calibri" w:eastAsia="Times New Roman" w:hAnsi="Calibri" w:cs="Calibri"/>
                <w:color w:val="000000"/>
                <w:lang w:eastAsia="cs-CZ"/>
              </w:rPr>
            </w:pPr>
            <w:r w:rsidRPr="006D5490">
              <w:rPr>
                <w:rFonts w:ascii="Calibri" w:eastAsia="Times New Roman" w:hAnsi="Calibri" w:cs="Calibri"/>
                <w:color w:val="000000"/>
                <w:lang w:eastAsia="cs-CZ"/>
              </w:rPr>
              <w:t>0</w:t>
            </w:r>
          </w:p>
        </w:tc>
        <w:tc>
          <w:tcPr>
            <w:tcW w:w="62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BA8CA15" w14:textId="77777777" w:rsidR="007B61A8" w:rsidRPr="006D5490" w:rsidRDefault="007B61A8" w:rsidP="00521CEC">
            <w:pPr>
              <w:spacing w:after="0" w:line="240" w:lineRule="auto"/>
              <w:jc w:val="center"/>
              <w:rPr>
                <w:rFonts w:ascii="Calibri" w:eastAsia="Times New Roman" w:hAnsi="Calibri" w:cs="Calibri"/>
                <w:color w:val="000000"/>
                <w:lang w:eastAsia="cs-CZ"/>
              </w:rPr>
            </w:pPr>
            <w:r w:rsidRPr="006D5490">
              <w:rPr>
                <w:rFonts w:ascii="Calibri" w:eastAsia="Times New Roman" w:hAnsi="Calibri" w:cs="Calibri"/>
                <w:color w:val="000000"/>
                <w:lang w:eastAsia="cs-CZ"/>
              </w:rPr>
              <w:t>28</w:t>
            </w:r>
          </w:p>
        </w:tc>
        <w:tc>
          <w:tcPr>
            <w:tcW w:w="84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55D4E0F" w14:textId="77777777" w:rsidR="007B61A8" w:rsidRPr="006D5490" w:rsidRDefault="007B61A8" w:rsidP="00521CEC">
            <w:pPr>
              <w:spacing w:after="0" w:line="240" w:lineRule="auto"/>
              <w:jc w:val="center"/>
              <w:rPr>
                <w:rFonts w:ascii="Calibri" w:eastAsia="Times New Roman" w:hAnsi="Calibri" w:cs="Calibri"/>
                <w:color w:val="000000"/>
                <w:lang w:eastAsia="cs-CZ"/>
              </w:rPr>
            </w:pPr>
            <w:r w:rsidRPr="006D5490">
              <w:rPr>
                <w:rFonts w:ascii="Calibri" w:eastAsia="Times New Roman" w:hAnsi="Calibri" w:cs="Calibri"/>
                <w:color w:val="000000"/>
                <w:lang w:eastAsia="cs-CZ"/>
              </w:rPr>
              <w:t>0</w:t>
            </w:r>
          </w:p>
        </w:tc>
      </w:tr>
      <w:tr w:rsidR="007B61A8" w:rsidRPr="00E51CB8" w14:paraId="5F644C85" w14:textId="77777777" w:rsidTr="00521CEC">
        <w:trPr>
          <w:gridAfter w:val="3"/>
          <w:wAfter w:w="1635" w:type="dxa"/>
          <w:trHeight w:val="721"/>
        </w:trPr>
        <w:tc>
          <w:tcPr>
            <w:tcW w:w="1222"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5C668A69" w14:textId="77777777" w:rsidR="007B61A8" w:rsidRPr="00E51CB8" w:rsidRDefault="007B61A8" w:rsidP="00521CEC">
            <w:pPr>
              <w:spacing w:after="0" w:line="240" w:lineRule="auto"/>
              <w:rPr>
                <w:rFonts w:ascii="Calibri" w:eastAsia="Times New Roman" w:hAnsi="Calibri" w:cs="Calibri"/>
                <w:color w:val="000000"/>
                <w:sz w:val="16"/>
                <w:szCs w:val="16"/>
                <w:lang w:eastAsia="cs-CZ"/>
              </w:rPr>
            </w:pPr>
            <w:r w:rsidRPr="00E51CB8">
              <w:rPr>
                <w:rFonts w:ascii="Calibri" w:eastAsia="Times New Roman" w:hAnsi="Calibri" w:cs="Calibri"/>
                <w:color w:val="000000"/>
                <w:sz w:val="16"/>
                <w:szCs w:val="16"/>
                <w:lang w:eastAsia="cs-CZ"/>
              </w:rPr>
              <w:t>z 5. ročníku</w:t>
            </w:r>
          </w:p>
        </w:tc>
        <w:tc>
          <w:tcPr>
            <w:tcW w:w="629" w:type="dxa"/>
            <w:vMerge/>
            <w:tcBorders>
              <w:top w:val="single" w:sz="4" w:space="0" w:color="auto"/>
              <w:left w:val="single" w:sz="4" w:space="0" w:color="auto"/>
              <w:bottom w:val="single" w:sz="4" w:space="0" w:color="auto"/>
              <w:right w:val="single" w:sz="4" w:space="0" w:color="auto"/>
            </w:tcBorders>
            <w:vAlign w:val="center"/>
            <w:hideMark/>
          </w:tcPr>
          <w:p w14:paraId="64D8BE6D" w14:textId="77777777" w:rsidR="007B61A8" w:rsidRPr="00E51CB8" w:rsidRDefault="007B61A8" w:rsidP="00521CEC">
            <w:pPr>
              <w:spacing w:after="0" w:line="240" w:lineRule="auto"/>
              <w:rPr>
                <w:rFonts w:ascii="Calibri" w:eastAsia="Times New Roman" w:hAnsi="Calibri" w:cs="Calibri"/>
                <w:color w:val="000000"/>
                <w:sz w:val="24"/>
                <w:szCs w:val="24"/>
                <w:lang w:eastAsia="cs-CZ"/>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14:paraId="6A0E4518" w14:textId="77777777" w:rsidR="007B61A8" w:rsidRPr="00E51CB8" w:rsidRDefault="007B61A8" w:rsidP="00521CEC">
            <w:pPr>
              <w:spacing w:after="0" w:line="240" w:lineRule="auto"/>
              <w:rPr>
                <w:rFonts w:ascii="Calibri" w:eastAsia="Times New Roman" w:hAnsi="Calibri" w:cs="Calibri"/>
                <w:color w:val="000000"/>
                <w:sz w:val="24"/>
                <w:szCs w:val="24"/>
                <w:lang w:eastAsia="cs-CZ"/>
              </w:rPr>
            </w:pPr>
          </w:p>
        </w:tc>
        <w:tc>
          <w:tcPr>
            <w:tcW w:w="629" w:type="dxa"/>
            <w:vMerge/>
            <w:tcBorders>
              <w:top w:val="single" w:sz="4" w:space="0" w:color="auto"/>
              <w:left w:val="single" w:sz="4" w:space="0" w:color="auto"/>
              <w:bottom w:val="single" w:sz="4" w:space="0" w:color="auto"/>
              <w:right w:val="single" w:sz="4" w:space="0" w:color="auto"/>
            </w:tcBorders>
            <w:vAlign w:val="center"/>
            <w:hideMark/>
          </w:tcPr>
          <w:p w14:paraId="407DA055" w14:textId="77777777" w:rsidR="007B61A8" w:rsidRPr="00E51CB8" w:rsidRDefault="007B61A8" w:rsidP="00521CEC">
            <w:pPr>
              <w:spacing w:after="0" w:line="240" w:lineRule="auto"/>
              <w:rPr>
                <w:rFonts w:ascii="Calibri" w:eastAsia="Times New Roman" w:hAnsi="Calibri" w:cs="Calibri"/>
                <w:color w:val="000000"/>
                <w:lang w:eastAsia="cs-CZ"/>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14:paraId="2E7CA4F6" w14:textId="77777777" w:rsidR="007B61A8" w:rsidRPr="00E51CB8" w:rsidRDefault="007B61A8" w:rsidP="00521CEC">
            <w:pPr>
              <w:spacing w:after="0" w:line="240" w:lineRule="auto"/>
              <w:rPr>
                <w:rFonts w:ascii="Calibri" w:eastAsia="Times New Roman" w:hAnsi="Calibri" w:cs="Calibri"/>
                <w:color w:val="000000"/>
                <w:lang w:eastAsia="cs-CZ"/>
              </w:rPr>
            </w:pPr>
          </w:p>
        </w:tc>
        <w:tc>
          <w:tcPr>
            <w:tcW w:w="629" w:type="dxa"/>
            <w:vMerge/>
            <w:tcBorders>
              <w:top w:val="single" w:sz="4" w:space="0" w:color="auto"/>
              <w:left w:val="single" w:sz="4" w:space="0" w:color="auto"/>
              <w:bottom w:val="single" w:sz="4" w:space="0" w:color="auto"/>
              <w:right w:val="single" w:sz="4" w:space="0" w:color="auto"/>
            </w:tcBorders>
            <w:vAlign w:val="center"/>
            <w:hideMark/>
          </w:tcPr>
          <w:p w14:paraId="7ED1412A" w14:textId="77777777" w:rsidR="007B61A8" w:rsidRPr="00E51CB8" w:rsidRDefault="007B61A8" w:rsidP="00521CEC">
            <w:pPr>
              <w:spacing w:after="0" w:line="240" w:lineRule="auto"/>
              <w:rPr>
                <w:rFonts w:ascii="Calibri" w:eastAsia="Times New Roman" w:hAnsi="Calibri" w:cs="Calibri"/>
                <w:color w:val="000000"/>
                <w:lang w:eastAsia="cs-CZ"/>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14:paraId="3CBDD342" w14:textId="77777777" w:rsidR="007B61A8" w:rsidRPr="00E51CB8" w:rsidRDefault="007B61A8" w:rsidP="00521CEC">
            <w:pPr>
              <w:spacing w:after="0" w:line="240" w:lineRule="auto"/>
              <w:rPr>
                <w:rFonts w:ascii="Calibri" w:eastAsia="Times New Roman" w:hAnsi="Calibri" w:cs="Calibri"/>
                <w:color w:val="000000"/>
                <w:lang w:eastAsia="cs-CZ"/>
              </w:rPr>
            </w:pPr>
          </w:p>
        </w:tc>
        <w:tc>
          <w:tcPr>
            <w:tcW w:w="629" w:type="dxa"/>
            <w:vMerge/>
            <w:tcBorders>
              <w:top w:val="single" w:sz="4" w:space="0" w:color="auto"/>
              <w:left w:val="single" w:sz="4" w:space="0" w:color="auto"/>
              <w:bottom w:val="single" w:sz="4" w:space="0" w:color="auto"/>
              <w:right w:val="single" w:sz="4" w:space="0" w:color="auto"/>
            </w:tcBorders>
            <w:vAlign w:val="center"/>
            <w:hideMark/>
          </w:tcPr>
          <w:p w14:paraId="595E4D23" w14:textId="77777777" w:rsidR="007B61A8" w:rsidRPr="00E51CB8" w:rsidRDefault="007B61A8" w:rsidP="00521CEC">
            <w:pPr>
              <w:spacing w:after="0" w:line="240" w:lineRule="auto"/>
              <w:rPr>
                <w:rFonts w:ascii="Calibri" w:eastAsia="Times New Roman" w:hAnsi="Calibri" w:cs="Calibri"/>
                <w:color w:val="000000"/>
                <w:lang w:eastAsia="cs-CZ"/>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14:paraId="11C22078" w14:textId="77777777" w:rsidR="007B61A8" w:rsidRPr="00E51CB8" w:rsidRDefault="007B61A8" w:rsidP="00521CEC">
            <w:pPr>
              <w:spacing w:after="0" w:line="240" w:lineRule="auto"/>
              <w:rPr>
                <w:rFonts w:ascii="Calibri" w:eastAsia="Times New Roman" w:hAnsi="Calibri" w:cs="Calibri"/>
                <w:color w:val="000000"/>
                <w:lang w:eastAsia="cs-CZ"/>
              </w:rPr>
            </w:pPr>
          </w:p>
        </w:tc>
      </w:tr>
      <w:tr w:rsidR="007B61A8" w:rsidRPr="00E51CB8" w14:paraId="09F73D98" w14:textId="77777777" w:rsidTr="00521CEC">
        <w:trPr>
          <w:trHeight w:val="270"/>
        </w:trPr>
        <w:tc>
          <w:tcPr>
            <w:tcW w:w="7122" w:type="dxa"/>
            <w:gridSpan w:val="9"/>
            <w:tcBorders>
              <w:top w:val="single" w:sz="4" w:space="0" w:color="auto"/>
              <w:left w:val="nil"/>
              <w:bottom w:val="nil"/>
            </w:tcBorders>
            <w:shd w:val="clear" w:color="auto" w:fill="auto"/>
            <w:noWrap/>
            <w:vAlign w:val="bottom"/>
            <w:hideMark/>
          </w:tcPr>
          <w:p w14:paraId="25D87B9C" w14:textId="77777777" w:rsidR="007B61A8" w:rsidRPr="00E51CB8" w:rsidRDefault="007B61A8" w:rsidP="00521CEC">
            <w:pPr>
              <w:spacing w:after="0" w:line="240" w:lineRule="auto"/>
              <w:rPr>
                <w:rFonts w:ascii="Times New Roman" w:eastAsia="Times New Roman" w:hAnsi="Times New Roman" w:cs="Times New Roman"/>
                <w:sz w:val="20"/>
                <w:szCs w:val="20"/>
                <w:lang w:eastAsia="cs-CZ"/>
              </w:rPr>
            </w:pPr>
            <w:r w:rsidRPr="009C06EB">
              <w:rPr>
                <w:rFonts w:eastAsia="Times New Roman" w:cstheme="minorHAnsi"/>
                <w:color w:val="000000"/>
                <w:sz w:val="20"/>
                <w:szCs w:val="20"/>
                <w:lang w:eastAsia="cs-CZ"/>
              </w:rPr>
              <w:t>Zdroj: Výkazy MŠMT, výroční zprávy</w:t>
            </w:r>
          </w:p>
        </w:tc>
        <w:tc>
          <w:tcPr>
            <w:tcW w:w="846" w:type="dxa"/>
            <w:tcBorders>
              <w:top w:val="nil"/>
              <w:left w:val="nil"/>
              <w:bottom w:val="nil"/>
              <w:right w:val="nil"/>
            </w:tcBorders>
            <w:shd w:val="clear" w:color="auto" w:fill="auto"/>
            <w:noWrap/>
            <w:vAlign w:val="bottom"/>
            <w:hideMark/>
          </w:tcPr>
          <w:p w14:paraId="7D0ADBB8" w14:textId="77777777" w:rsidR="007B61A8" w:rsidRPr="00E51CB8" w:rsidRDefault="007B61A8" w:rsidP="00521CEC">
            <w:pPr>
              <w:spacing w:after="0" w:line="240" w:lineRule="auto"/>
              <w:rPr>
                <w:rFonts w:ascii="Times New Roman" w:eastAsia="Times New Roman" w:hAnsi="Times New Roman" w:cs="Times New Roman"/>
                <w:sz w:val="20"/>
                <w:szCs w:val="20"/>
                <w:lang w:eastAsia="cs-CZ"/>
              </w:rPr>
            </w:pPr>
          </w:p>
        </w:tc>
        <w:tc>
          <w:tcPr>
            <w:tcW w:w="629" w:type="dxa"/>
            <w:tcBorders>
              <w:top w:val="nil"/>
              <w:left w:val="nil"/>
              <w:bottom w:val="nil"/>
              <w:right w:val="nil"/>
            </w:tcBorders>
            <w:shd w:val="clear" w:color="auto" w:fill="auto"/>
            <w:noWrap/>
            <w:vAlign w:val="bottom"/>
            <w:hideMark/>
          </w:tcPr>
          <w:p w14:paraId="249C300F" w14:textId="77777777" w:rsidR="007B61A8" w:rsidRPr="00E51CB8" w:rsidRDefault="007B61A8" w:rsidP="00521CEC">
            <w:pPr>
              <w:spacing w:after="0" w:line="240" w:lineRule="auto"/>
              <w:rPr>
                <w:rFonts w:ascii="Times New Roman" w:eastAsia="Times New Roman" w:hAnsi="Times New Roman" w:cs="Times New Roman"/>
                <w:sz w:val="20"/>
                <w:szCs w:val="20"/>
                <w:lang w:eastAsia="cs-CZ"/>
              </w:rPr>
            </w:pPr>
          </w:p>
        </w:tc>
        <w:tc>
          <w:tcPr>
            <w:tcW w:w="160" w:type="dxa"/>
            <w:tcBorders>
              <w:top w:val="nil"/>
              <w:left w:val="nil"/>
              <w:bottom w:val="nil"/>
              <w:right w:val="nil"/>
            </w:tcBorders>
            <w:shd w:val="clear" w:color="auto" w:fill="auto"/>
            <w:noWrap/>
            <w:vAlign w:val="bottom"/>
            <w:hideMark/>
          </w:tcPr>
          <w:p w14:paraId="16EC8000" w14:textId="77777777" w:rsidR="007B61A8" w:rsidRPr="00E51CB8" w:rsidRDefault="007B61A8" w:rsidP="00521CEC">
            <w:pPr>
              <w:spacing w:after="0" w:line="240" w:lineRule="auto"/>
              <w:rPr>
                <w:rFonts w:ascii="Times New Roman" w:eastAsia="Times New Roman" w:hAnsi="Times New Roman" w:cs="Times New Roman"/>
                <w:sz w:val="20"/>
                <w:szCs w:val="20"/>
                <w:lang w:eastAsia="cs-CZ"/>
              </w:rPr>
            </w:pPr>
          </w:p>
        </w:tc>
      </w:tr>
    </w:tbl>
    <w:p w14:paraId="41E19C41" w14:textId="0734366B" w:rsidR="00980262" w:rsidRDefault="00980262" w:rsidP="00337ED0">
      <w:pPr>
        <w:rPr>
          <w:rFonts w:cs="Arial"/>
          <w:b/>
        </w:rPr>
      </w:pPr>
    </w:p>
    <w:p w14:paraId="79186150" w14:textId="44F789EA" w:rsidR="00980262" w:rsidRDefault="00980262" w:rsidP="00337ED0">
      <w:pPr>
        <w:rPr>
          <w:rFonts w:cs="Arial"/>
          <w:b/>
        </w:rPr>
      </w:pPr>
    </w:p>
    <w:p w14:paraId="6772C174" w14:textId="17B4D27E" w:rsidR="007B61A8" w:rsidRDefault="007B61A8" w:rsidP="00337ED0">
      <w:pPr>
        <w:rPr>
          <w:rFonts w:cs="Arial"/>
          <w:b/>
        </w:rPr>
      </w:pPr>
    </w:p>
    <w:p w14:paraId="7CFD54EB" w14:textId="77777777" w:rsidR="0028151D" w:rsidRDefault="0028151D" w:rsidP="00643390">
      <w:pPr>
        <w:rPr>
          <w:lang w:eastAsia="cs-CZ"/>
        </w:rPr>
      </w:pPr>
    </w:p>
    <w:p w14:paraId="09451C8D" w14:textId="77777777" w:rsidR="0028151D" w:rsidRDefault="0028151D" w:rsidP="00643390">
      <w:pPr>
        <w:rPr>
          <w:lang w:eastAsia="cs-CZ"/>
        </w:rPr>
      </w:pPr>
    </w:p>
    <w:p w14:paraId="16EDCE8C" w14:textId="77777777" w:rsidR="00086C4E" w:rsidRPr="00086C4E" w:rsidRDefault="00086C4E" w:rsidP="00643390">
      <w:pPr>
        <w:rPr>
          <w:sz w:val="16"/>
          <w:szCs w:val="16"/>
          <w:lang w:eastAsia="cs-CZ"/>
        </w:rPr>
        <w:sectPr w:rsidR="00086C4E" w:rsidRPr="00086C4E" w:rsidSect="007B61A8">
          <w:headerReference w:type="default" r:id="rId20"/>
          <w:footerReference w:type="default" r:id="rId21"/>
          <w:pgSz w:w="11906" w:h="16838"/>
          <w:pgMar w:top="1418" w:right="1418" w:bottom="1418" w:left="1418" w:header="708" w:footer="708" w:gutter="0"/>
          <w:cols w:space="708"/>
          <w:docGrid w:linePitch="360"/>
        </w:sectPr>
      </w:pPr>
    </w:p>
    <w:p w14:paraId="78F5B0EA" w14:textId="00B81D2A" w:rsidR="00AC5339" w:rsidRDefault="009E69C8" w:rsidP="003D65BC">
      <w:pPr>
        <w:rPr>
          <w:rFonts w:cs="Arial"/>
          <w:b/>
        </w:rPr>
      </w:pPr>
      <w:r w:rsidRPr="00E03A00">
        <w:rPr>
          <w:rFonts w:cs="Arial"/>
          <w:b/>
        </w:rPr>
        <w:lastRenderedPageBreak/>
        <w:t>Zhodnocení technického stavu a stavu vybavenosti základních škol</w:t>
      </w:r>
    </w:p>
    <w:p w14:paraId="32437CF2" w14:textId="621D1B97" w:rsidR="00856F27" w:rsidRDefault="00856F27" w:rsidP="003D65BC">
      <w:pPr>
        <w:rPr>
          <w:rFonts w:cs="Arial"/>
          <w:b/>
        </w:rPr>
      </w:pPr>
    </w:p>
    <w:tbl>
      <w:tblPr>
        <w:tblW w:w="9831" w:type="dxa"/>
        <w:jc w:val="center"/>
        <w:tblCellMar>
          <w:left w:w="70" w:type="dxa"/>
          <w:right w:w="70" w:type="dxa"/>
        </w:tblCellMar>
        <w:tblLook w:val="04A0" w:firstRow="1" w:lastRow="0" w:firstColumn="1" w:lastColumn="0" w:noHBand="0" w:noVBand="1"/>
      </w:tblPr>
      <w:tblGrid>
        <w:gridCol w:w="72"/>
        <w:gridCol w:w="4053"/>
        <w:gridCol w:w="1079"/>
        <w:gridCol w:w="2571"/>
        <w:gridCol w:w="514"/>
        <w:gridCol w:w="514"/>
        <w:gridCol w:w="514"/>
        <w:gridCol w:w="514"/>
      </w:tblGrid>
      <w:tr w:rsidR="00856F27" w:rsidRPr="00F168B4" w14:paraId="0F7EB6A0" w14:textId="77777777" w:rsidTr="00AB3308">
        <w:trPr>
          <w:gridBefore w:val="1"/>
          <w:wBefore w:w="72" w:type="dxa"/>
          <w:trHeight w:val="283"/>
          <w:jc w:val="center"/>
        </w:trPr>
        <w:tc>
          <w:tcPr>
            <w:tcW w:w="9759" w:type="dxa"/>
            <w:gridSpan w:val="7"/>
            <w:tcBorders>
              <w:top w:val="nil"/>
              <w:left w:val="nil"/>
              <w:bottom w:val="nil"/>
              <w:right w:val="nil"/>
            </w:tcBorders>
            <w:shd w:val="clear" w:color="auto" w:fill="auto"/>
            <w:noWrap/>
            <w:vAlign w:val="center"/>
            <w:hideMark/>
          </w:tcPr>
          <w:p w14:paraId="1D4587FD" w14:textId="116130AA" w:rsidR="00856F27" w:rsidRPr="00F168B4" w:rsidRDefault="00856F27" w:rsidP="00521CEC">
            <w:pPr>
              <w:spacing w:after="0" w:line="240" w:lineRule="auto"/>
              <w:rPr>
                <w:rFonts w:ascii="Calibri" w:eastAsia="Times New Roman" w:hAnsi="Calibri" w:cs="Calibri"/>
                <w:b/>
                <w:bCs/>
                <w:color w:val="000000"/>
                <w:lang w:eastAsia="cs-CZ"/>
              </w:rPr>
            </w:pPr>
            <w:r>
              <w:rPr>
                <w:rFonts w:ascii="Calibri" w:eastAsia="Times New Roman" w:hAnsi="Calibri" w:cs="Calibri"/>
                <w:b/>
                <w:bCs/>
                <w:color w:val="000000"/>
                <w:lang w:eastAsia="cs-CZ"/>
              </w:rPr>
              <w:t>T</w:t>
            </w:r>
            <w:r w:rsidRPr="00B64C8E">
              <w:rPr>
                <w:rFonts w:ascii="Calibri" w:eastAsia="Times New Roman" w:hAnsi="Calibri" w:cs="Calibri"/>
                <w:b/>
                <w:bCs/>
                <w:color w:val="000000"/>
                <w:lang w:eastAsia="cs-CZ"/>
              </w:rPr>
              <w:t>abulka č. 19:</w:t>
            </w:r>
            <w:r w:rsidRPr="00F168B4">
              <w:rPr>
                <w:rFonts w:ascii="Calibri" w:eastAsia="Times New Roman" w:hAnsi="Calibri" w:cs="Calibri"/>
                <w:b/>
                <w:bCs/>
                <w:color w:val="000000"/>
                <w:lang w:eastAsia="cs-CZ"/>
              </w:rPr>
              <w:t xml:space="preserve"> Součásti základních škol v jednotlivých obcích </w:t>
            </w:r>
            <w:r w:rsidR="00267942">
              <w:rPr>
                <w:rFonts w:ascii="Calibri" w:eastAsia="Times New Roman" w:hAnsi="Calibri" w:cs="Calibri"/>
                <w:b/>
                <w:bCs/>
                <w:color w:val="000000"/>
                <w:lang w:eastAsia="cs-CZ"/>
              </w:rPr>
              <w:t>na Poličsku ve školním roce 2020/2021</w:t>
            </w:r>
          </w:p>
        </w:tc>
      </w:tr>
      <w:tr w:rsidR="00856F27" w:rsidRPr="00F168B4" w14:paraId="2DBB74C8" w14:textId="77777777" w:rsidTr="00AB3308">
        <w:trPr>
          <w:trHeight w:val="837"/>
          <w:jc w:val="center"/>
        </w:trPr>
        <w:tc>
          <w:tcPr>
            <w:tcW w:w="412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B30D711" w14:textId="77777777" w:rsidR="00856F27" w:rsidRPr="00F168B4" w:rsidRDefault="00856F27" w:rsidP="00521CEC">
            <w:pPr>
              <w:spacing w:after="0" w:line="240" w:lineRule="auto"/>
              <w:jc w:val="center"/>
              <w:rPr>
                <w:rFonts w:ascii="Calibri" w:eastAsia="Times New Roman" w:hAnsi="Calibri" w:cs="Calibri"/>
                <w:color w:val="000000"/>
                <w:lang w:eastAsia="cs-CZ"/>
              </w:rPr>
            </w:pPr>
            <w:r w:rsidRPr="00F168B4">
              <w:rPr>
                <w:rFonts w:ascii="Calibri" w:eastAsia="Times New Roman" w:hAnsi="Calibri" w:cs="Calibri"/>
                <w:color w:val="000000"/>
                <w:lang w:eastAsia="cs-CZ"/>
              </w:rPr>
              <w:t>Název obce</w:t>
            </w:r>
          </w:p>
        </w:tc>
        <w:tc>
          <w:tcPr>
            <w:tcW w:w="10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BB770D4" w14:textId="77777777" w:rsidR="00856F27" w:rsidRPr="00F168B4" w:rsidRDefault="00856F27" w:rsidP="00521CEC">
            <w:pPr>
              <w:spacing w:after="0" w:line="240" w:lineRule="auto"/>
              <w:jc w:val="center"/>
              <w:rPr>
                <w:rFonts w:ascii="Calibri" w:eastAsia="Times New Roman" w:hAnsi="Calibri" w:cs="Calibri"/>
                <w:color w:val="000000"/>
                <w:lang w:eastAsia="cs-CZ"/>
              </w:rPr>
            </w:pPr>
            <w:r w:rsidRPr="00F168B4">
              <w:rPr>
                <w:rFonts w:ascii="Calibri" w:eastAsia="Times New Roman" w:hAnsi="Calibri" w:cs="Calibri"/>
                <w:color w:val="000000"/>
                <w:lang w:eastAsia="cs-CZ"/>
              </w:rPr>
              <w:t>počet základních škol celkem</w:t>
            </w:r>
          </w:p>
        </w:tc>
        <w:tc>
          <w:tcPr>
            <w:tcW w:w="4627" w:type="dxa"/>
            <w:gridSpan w:val="5"/>
            <w:tcBorders>
              <w:top w:val="single" w:sz="4" w:space="0" w:color="auto"/>
              <w:left w:val="nil"/>
              <w:bottom w:val="single" w:sz="4" w:space="0" w:color="auto"/>
              <w:right w:val="single" w:sz="4" w:space="0" w:color="auto"/>
            </w:tcBorders>
            <w:shd w:val="clear" w:color="000000" w:fill="FFFFFF"/>
            <w:vAlign w:val="center"/>
            <w:hideMark/>
          </w:tcPr>
          <w:p w14:paraId="7770640E" w14:textId="77777777" w:rsidR="00856F27" w:rsidRPr="00F168B4" w:rsidRDefault="00856F27" w:rsidP="00521CEC">
            <w:pPr>
              <w:spacing w:after="0" w:line="240" w:lineRule="auto"/>
              <w:jc w:val="center"/>
              <w:rPr>
                <w:rFonts w:ascii="Calibri" w:eastAsia="Times New Roman" w:hAnsi="Calibri" w:cs="Calibri"/>
                <w:color w:val="000000"/>
                <w:lang w:eastAsia="cs-CZ"/>
              </w:rPr>
            </w:pPr>
            <w:r w:rsidRPr="00F168B4">
              <w:rPr>
                <w:rFonts w:ascii="Calibri" w:eastAsia="Times New Roman" w:hAnsi="Calibri" w:cs="Calibri"/>
                <w:color w:val="000000"/>
                <w:lang w:eastAsia="cs-CZ"/>
              </w:rPr>
              <w:t>v nich součástí</w:t>
            </w:r>
          </w:p>
        </w:tc>
      </w:tr>
      <w:tr w:rsidR="00856F27" w:rsidRPr="00F168B4" w14:paraId="193460AC" w14:textId="77777777" w:rsidTr="00AB3308">
        <w:trPr>
          <w:trHeight w:val="283"/>
          <w:jc w:val="center"/>
        </w:trPr>
        <w:tc>
          <w:tcPr>
            <w:tcW w:w="4125" w:type="dxa"/>
            <w:gridSpan w:val="2"/>
            <w:vMerge/>
            <w:tcBorders>
              <w:top w:val="single" w:sz="4" w:space="0" w:color="auto"/>
              <w:left w:val="single" w:sz="4" w:space="0" w:color="auto"/>
              <w:bottom w:val="single" w:sz="4" w:space="0" w:color="auto"/>
              <w:right w:val="single" w:sz="4" w:space="0" w:color="auto"/>
            </w:tcBorders>
            <w:vAlign w:val="center"/>
            <w:hideMark/>
          </w:tcPr>
          <w:p w14:paraId="0B7BF4B3" w14:textId="77777777" w:rsidR="00856F27" w:rsidRPr="00F168B4" w:rsidRDefault="00856F27" w:rsidP="00521CEC">
            <w:pPr>
              <w:spacing w:after="0" w:line="240" w:lineRule="auto"/>
              <w:rPr>
                <w:rFonts w:ascii="Calibri" w:eastAsia="Times New Roman" w:hAnsi="Calibri" w:cs="Calibri"/>
                <w:color w:val="000000"/>
                <w:lang w:eastAsia="cs-CZ"/>
              </w:rPr>
            </w:pPr>
          </w:p>
        </w:tc>
        <w:tc>
          <w:tcPr>
            <w:tcW w:w="1079" w:type="dxa"/>
            <w:vMerge/>
            <w:tcBorders>
              <w:top w:val="single" w:sz="4" w:space="0" w:color="auto"/>
              <w:left w:val="single" w:sz="4" w:space="0" w:color="auto"/>
              <w:bottom w:val="single" w:sz="4" w:space="0" w:color="auto"/>
              <w:right w:val="single" w:sz="4" w:space="0" w:color="auto"/>
            </w:tcBorders>
            <w:vAlign w:val="center"/>
            <w:hideMark/>
          </w:tcPr>
          <w:p w14:paraId="2D673AEA" w14:textId="77777777" w:rsidR="00856F27" w:rsidRPr="00F168B4" w:rsidRDefault="00856F27" w:rsidP="00521CEC">
            <w:pPr>
              <w:spacing w:after="0" w:line="240" w:lineRule="auto"/>
              <w:rPr>
                <w:rFonts w:ascii="Calibri" w:eastAsia="Times New Roman" w:hAnsi="Calibri" w:cs="Calibri"/>
                <w:color w:val="000000"/>
                <w:lang w:eastAsia="cs-CZ"/>
              </w:rPr>
            </w:pPr>
          </w:p>
        </w:tc>
        <w:tc>
          <w:tcPr>
            <w:tcW w:w="2571" w:type="dxa"/>
            <w:tcBorders>
              <w:top w:val="nil"/>
              <w:left w:val="nil"/>
              <w:bottom w:val="single" w:sz="4" w:space="0" w:color="auto"/>
              <w:right w:val="single" w:sz="4" w:space="0" w:color="auto"/>
            </w:tcBorders>
            <w:shd w:val="clear" w:color="000000" w:fill="FFFFFF"/>
            <w:vAlign w:val="center"/>
            <w:hideMark/>
          </w:tcPr>
          <w:p w14:paraId="6C4BEC36" w14:textId="77777777" w:rsidR="00856F27" w:rsidRPr="00F168B4" w:rsidRDefault="00856F27" w:rsidP="00521CEC">
            <w:pPr>
              <w:spacing w:after="0" w:line="240" w:lineRule="auto"/>
              <w:jc w:val="center"/>
              <w:rPr>
                <w:rFonts w:ascii="Calibri" w:eastAsia="Times New Roman" w:hAnsi="Calibri" w:cs="Calibri"/>
                <w:color w:val="000000"/>
                <w:lang w:eastAsia="cs-CZ"/>
              </w:rPr>
            </w:pPr>
            <w:r w:rsidRPr="00F168B4">
              <w:rPr>
                <w:rFonts w:ascii="Calibri" w:eastAsia="Times New Roman" w:hAnsi="Calibri" w:cs="Calibri"/>
                <w:color w:val="000000"/>
                <w:lang w:eastAsia="cs-CZ"/>
              </w:rPr>
              <w:t>ZŠ</w:t>
            </w:r>
          </w:p>
        </w:tc>
        <w:tc>
          <w:tcPr>
            <w:tcW w:w="514" w:type="dxa"/>
            <w:tcBorders>
              <w:top w:val="nil"/>
              <w:left w:val="nil"/>
              <w:bottom w:val="single" w:sz="4" w:space="0" w:color="auto"/>
              <w:right w:val="single" w:sz="4" w:space="0" w:color="auto"/>
            </w:tcBorders>
            <w:shd w:val="clear" w:color="000000" w:fill="FFFFFF"/>
            <w:vAlign w:val="center"/>
            <w:hideMark/>
          </w:tcPr>
          <w:p w14:paraId="37B1BF37" w14:textId="77777777" w:rsidR="00856F27" w:rsidRPr="00F168B4" w:rsidRDefault="00856F27" w:rsidP="00521CEC">
            <w:pPr>
              <w:spacing w:after="0" w:line="240" w:lineRule="auto"/>
              <w:jc w:val="center"/>
              <w:rPr>
                <w:rFonts w:ascii="Calibri" w:eastAsia="Times New Roman" w:hAnsi="Calibri" w:cs="Calibri"/>
                <w:color w:val="000000"/>
                <w:lang w:eastAsia="cs-CZ"/>
              </w:rPr>
            </w:pPr>
            <w:r w:rsidRPr="00F168B4">
              <w:rPr>
                <w:rFonts w:ascii="Calibri" w:eastAsia="Times New Roman" w:hAnsi="Calibri" w:cs="Calibri"/>
                <w:color w:val="000000"/>
                <w:lang w:eastAsia="cs-CZ"/>
              </w:rPr>
              <w:t>MŠ</w:t>
            </w:r>
          </w:p>
        </w:tc>
        <w:tc>
          <w:tcPr>
            <w:tcW w:w="514" w:type="dxa"/>
            <w:tcBorders>
              <w:top w:val="nil"/>
              <w:left w:val="nil"/>
              <w:bottom w:val="single" w:sz="4" w:space="0" w:color="auto"/>
              <w:right w:val="single" w:sz="4" w:space="0" w:color="auto"/>
            </w:tcBorders>
            <w:shd w:val="clear" w:color="000000" w:fill="FFFFFF"/>
            <w:vAlign w:val="center"/>
            <w:hideMark/>
          </w:tcPr>
          <w:p w14:paraId="39017487" w14:textId="77777777" w:rsidR="00856F27" w:rsidRPr="00F168B4" w:rsidRDefault="00856F27" w:rsidP="00521CEC">
            <w:pPr>
              <w:spacing w:after="0" w:line="240" w:lineRule="auto"/>
              <w:jc w:val="center"/>
              <w:rPr>
                <w:rFonts w:ascii="Calibri" w:eastAsia="Times New Roman" w:hAnsi="Calibri" w:cs="Calibri"/>
                <w:color w:val="000000"/>
                <w:lang w:eastAsia="cs-CZ"/>
              </w:rPr>
            </w:pPr>
            <w:r w:rsidRPr="00F168B4">
              <w:rPr>
                <w:rFonts w:ascii="Calibri" w:eastAsia="Times New Roman" w:hAnsi="Calibri" w:cs="Calibri"/>
                <w:color w:val="000000"/>
                <w:lang w:eastAsia="cs-CZ"/>
              </w:rPr>
              <w:t>ŠD (ŠK)</w:t>
            </w:r>
          </w:p>
        </w:tc>
        <w:tc>
          <w:tcPr>
            <w:tcW w:w="514" w:type="dxa"/>
            <w:tcBorders>
              <w:top w:val="nil"/>
              <w:left w:val="nil"/>
              <w:bottom w:val="single" w:sz="4" w:space="0" w:color="auto"/>
              <w:right w:val="single" w:sz="4" w:space="0" w:color="auto"/>
            </w:tcBorders>
            <w:shd w:val="clear" w:color="000000" w:fill="FFFFFF"/>
            <w:vAlign w:val="center"/>
            <w:hideMark/>
          </w:tcPr>
          <w:p w14:paraId="07E026D4" w14:textId="77777777" w:rsidR="00856F27" w:rsidRPr="00F168B4" w:rsidRDefault="00856F27" w:rsidP="00521CEC">
            <w:pPr>
              <w:spacing w:after="0" w:line="240" w:lineRule="auto"/>
              <w:jc w:val="center"/>
              <w:rPr>
                <w:rFonts w:ascii="Calibri" w:eastAsia="Times New Roman" w:hAnsi="Calibri" w:cs="Calibri"/>
                <w:color w:val="000000"/>
                <w:lang w:eastAsia="cs-CZ"/>
              </w:rPr>
            </w:pPr>
            <w:r w:rsidRPr="00F168B4">
              <w:rPr>
                <w:rFonts w:ascii="Calibri" w:eastAsia="Times New Roman" w:hAnsi="Calibri" w:cs="Calibri"/>
                <w:color w:val="000000"/>
                <w:lang w:eastAsia="cs-CZ"/>
              </w:rPr>
              <w:t>ŠJ</w:t>
            </w:r>
          </w:p>
        </w:tc>
        <w:tc>
          <w:tcPr>
            <w:tcW w:w="514" w:type="dxa"/>
            <w:tcBorders>
              <w:top w:val="nil"/>
              <w:left w:val="nil"/>
              <w:bottom w:val="single" w:sz="4" w:space="0" w:color="auto"/>
              <w:right w:val="single" w:sz="4" w:space="0" w:color="auto"/>
            </w:tcBorders>
            <w:shd w:val="clear" w:color="000000" w:fill="FFFFFF"/>
            <w:vAlign w:val="center"/>
            <w:hideMark/>
          </w:tcPr>
          <w:p w14:paraId="3D3E46F1" w14:textId="77777777" w:rsidR="00856F27" w:rsidRPr="00F168B4" w:rsidRDefault="00856F27" w:rsidP="00521CEC">
            <w:pPr>
              <w:spacing w:after="0" w:line="240" w:lineRule="auto"/>
              <w:jc w:val="center"/>
              <w:rPr>
                <w:rFonts w:ascii="Calibri" w:eastAsia="Times New Roman" w:hAnsi="Calibri" w:cs="Calibri"/>
                <w:color w:val="000000"/>
                <w:lang w:eastAsia="cs-CZ"/>
              </w:rPr>
            </w:pPr>
            <w:r w:rsidRPr="00F168B4">
              <w:rPr>
                <w:rFonts w:ascii="Calibri" w:eastAsia="Times New Roman" w:hAnsi="Calibri" w:cs="Calibri"/>
                <w:color w:val="000000"/>
                <w:lang w:eastAsia="cs-CZ"/>
              </w:rPr>
              <w:t>Jiné</w:t>
            </w:r>
          </w:p>
        </w:tc>
      </w:tr>
      <w:tr w:rsidR="00856F27" w:rsidRPr="00F168B4" w14:paraId="5A725B0D" w14:textId="77777777" w:rsidTr="00AB3308">
        <w:trPr>
          <w:trHeight w:val="380"/>
          <w:jc w:val="center"/>
        </w:trPr>
        <w:tc>
          <w:tcPr>
            <w:tcW w:w="412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96D6727" w14:textId="77777777" w:rsidR="00856F27" w:rsidRPr="00F168B4" w:rsidRDefault="00856F27" w:rsidP="00521CEC">
            <w:pPr>
              <w:spacing w:after="0" w:line="240" w:lineRule="auto"/>
              <w:ind w:firstLineChars="100" w:firstLine="220"/>
              <w:rPr>
                <w:rFonts w:ascii="Calibri" w:eastAsia="Times New Roman" w:hAnsi="Calibri" w:cs="Calibri"/>
                <w:color w:val="000000"/>
                <w:lang w:eastAsia="cs-CZ"/>
              </w:rPr>
            </w:pPr>
            <w:r w:rsidRPr="00F168B4">
              <w:rPr>
                <w:rFonts w:ascii="Calibri" w:eastAsia="Times New Roman" w:hAnsi="Calibri" w:cs="Calibri"/>
                <w:color w:val="000000"/>
                <w:lang w:eastAsia="cs-CZ"/>
              </w:rPr>
              <w:t>Borová</w:t>
            </w:r>
          </w:p>
        </w:tc>
        <w:tc>
          <w:tcPr>
            <w:tcW w:w="1079" w:type="dxa"/>
            <w:tcBorders>
              <w:top w:val="nil"/>
              <w:left w:val="nil"/>
              <w:bottom w:val="single" w:sz="4" w:space="0" w:color="auto"/>
              <w:right w:val="single" w:sz="4" w:space="0" w:color="auto"/>
            </w:tcBorders>
            <w:shd w:val="clear" w:color="000000" w:fill="FFFFFF"/>
            <w:noWrap/>
            <w:vAlign w:val="center"/>
            <w:hideMark/>
          </w:tcPr>
          <w:p w14:paraId="451AED47"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1</w:t>
            </w:r>
          </w:p>
        </w:tc>
        <w:tc>
          <w:tcPr>
            <w:tcW w:w="2571" w:type="dxa"/>
            <w:tcBorders>
              <w:top w:val="nil"/>
              <w:left w:val="nil"/>
              <w:bottom w:val="single" w:sz="4" w:space="0" w:color="auto"/>
              <w:right w:val="single" w:sz="4" w:space="0" w:color="auto"/>
            </w:tcBorders>
            <w:shd w:val="clear" w:color="000000" w:fill="FFFFFF"/>
            <w:noWrap/>
            <w:vAlign w:val="center"/>
            <w:hideMark/>
          </w:tcPr>
          <w:p w14:paraId="350D99C8"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1</w:t>
            </w:r>
          </w:p>
        </w:tc>
        <w:tc>
          <w:tcPr>
            <w:tcW w:w="514" w:type="dxa"/>
            <w:tcBorders>
              <w:top w:val="nil"/>
              <w:left w:val="nil"/>
              <w:bottom w:val="single" w:sz="4" w:space="0" w:color="auto"/>
              <w:right w:val="single" w:sz="4" w:space="0" w:color="auto"/>
            </w:tcBorders>
            <w:shd w:val="clear" w:color="000000" w:fill="FFFFFF"/>
            <w:noWrap/>
            <w:vAlign w:val="center"/>
            <w:hideMark/>
          </w:tcPr>
          <w:p w14:paraId="65D15117"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0</w:t>
            </w:r>
          </w:p>
        </w:tc>
        <w:tc>
          <w:tcPr>
            <w:tcW w:w="514" w:type="dxa"/>
            <w:tcBorders>
              <w:top w:val="nil"/>
              <w:left w:val="nil"/>
              <w:bottom w:val="single" w:sz="4" w:space="0" w:color="auto"/>
              <w:right w:val="single" w:sz="4" w:space="0" w:color="auto"/>
            </w:tcBorders>
            <w:shd w:val="clear" w:color="000000" w:fill="FFFFFF"/>
            <w:noWrap/>
            <w:vAlign w:val="center"/>
            <w:hideMark/>
          </w:tcPr>
          <w:p w14:paraId="2A20CB7B"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1</w:t>
            </w:r>
          </w:p>
        </w:tc>
        <w:tc>
          <w:tcPr>
            <w:tcW w:w="514" w:type="dxa"/>
            <w:tcBorders>
              <w:top w:val="nil"/>
              <w:left w:val="nil"/>
              <w:bottom w:val="single" w:sz="4" w:space="0" w:color="auto"/>
              <w:right w:val="single" w:sz="4" w:space="0" w:color="auto"/>
            </w:tcBorders>
            <w:shd w:val="clear" w:color="000000" w:fill="FFFFFF"/>
            <w:noWrap/>
            <w:vAlign w:val="center"/>
            <w:hideMark/>
          </w:tcPr>
          <w:p w14:paraId="472AE548"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0</w:t>
            </w:r>
          </w:p>
        </w:tc>
        <w:tc>
          <w:tcPr>
            <w:tcW w:w="514" w:type="dxa"/>
            <w:tcBorders>
              <w:top w:val="nil"/>
              <w:left w:val="nil"/>
              <w:bottom w:val="single" w:sz="4" w:space="0" w:color="auto"/>
              <w:right w:val="single" w:sz="4" w:space="0" w:color="auto"/>
            </w:tcBorders>
            <w:shd w:val="clear" w:color="000000" w:fill="FFFFFF"/>
            <w:noWrap/>
            <w:vAlign w:val="center"/>
            <w:hideMark/>
          </w:tcPr>
          <w:p w14:paraId="53AACC74" w14:textId="77777777" w:rsidR="00856F27" w:rsidRPr="00FF77A1" w:rsidRDefault="00856F27" w:rsidP="00521CEC">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1</w:t>
            </w:r>
          </w:p>
        </w:tc>
      </w:tr>
      <w:tr w:rsidR="00856F27" w:rsidRPr="00F168B4" w14:paraId="43C10C2C" w14:textId="77777777" w:rsidTr="00AB3308">
        <w:trPr>
          <w:trHeight w:val="380"/>
          <w:jc w:val="center"/>
        </w:trPr>
        <w:tc>
          <w:tcPr>
            <w:tcW w:w="412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01BE48D" w14:textId="77777777" w:rsidR="00856F27" w:rsidRPr="00F168B4" w:rsidRDefault="00856F27" w:rsidP="00521CEC">
            <w:pPr>
              <w:spacing w:after="0" w:line="240" w:lineRule="auto"/>
              <w:ind w:firstLineChars="100" w:firstLine="220"/>
              <w:rPr>
                <w:rFonts w:ascii="Calibri" w:eastAsia="Times New Roman" w:hAnsi="Calibri" w:cs="Calibri"/>
                <w:color w:val="000000"/>
                <w:lang w:eastAsia="cs-CZ"/>
              </w:rPr>
            </w:pPr>
            <w:r w:rsidRPr="00F168B4">
              <w:rPr>
                <w:rFonts w:ascii="Calibri" w:eastAsia="Times New Roman" w:hAnsi="Calibri" w:cs="Calibri"/>
                <w:color w:val="000000"/>
                <w:lang w:eastAsia="cs-CZ"/>
              </w:rPr>
              <w:t>Bystré</w:t>
            </w:r>
          </w:p>
        </w:tc>
        <w:tc>
          <w:tcPr>
            <w:tcW w:w="1079" w:type="dxa"/>
            <w:tcBorders>
              <w:top w:val="nil"/>
              <w:left w:val="nil"/>
              <w:bottom w:val="single" w:sz="4" w:space="0" w:color="auto"/>
              <w:right w:val="single" w:sz="4" w:space="0" w:color="auto"/>
            </w:tcBorders>
            <w:shd w:val="clear" w:color="000000" w:fill="FFFFFF"/>
            <w:noWrap/>
            <w:vAlign w:val="center"/>
            <w:hideMark/>
          </w:tcPr>
          <w:p w14:paraId="791BE576"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1</w:t>
            </w:r>
          </w:p>
        </w:tc>
        <w:tc>
          <w:tcPr>
            <w:tcW w:w="2571" w:type="dxa"/>
            <w:tcBorders>
              <w:top w:val="nil"/>
              <w:left w:val="nil"/>
              <w:bottom w:val="single" w:sz="4" w:space="0" w:color="auto"/>
              <w:right w:val="single" w:sz="4" w:space="0" w:color="auto"/>
            </w:tcBorders>
            <w:shd w:val="clear" w:color="000000" w:fill="FFFFFF"/>
            <w:noWrap/>
            <w:vAlign w:val="center"/>
            <w:hideMark/>
          </w:tcPr>
          <w:p w14:paraId="3E3EE3F7"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1</w:t>
            </w:r>
          </w:p>
        </w:tc>
        <w:tc>
          <w:tcPr>
            <w:tcW w:w="514" w:type="dxa"/>
            <w:tcBorders>
              <w:top w:val="nil"/>
              <w:left w:val="nil"/>
              <w:bottom w:val="single" w:sz="4" w:space="0" w:color="auto"/>
              <w:right w:val="single" w:sz="4" w:space="0" w:color="auto"/>
            </w:tcBorders>
            <w:shd w:val="clear" w:color="000000" w:fill="FFFFFF"/>
            <w:noWrap/>
            <w:vAlign w:val="center"/>
            <w:hideMark/>
          </w:tcPr>
          <w:p w14:paraId="0DBC5D90"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0</w:t>
            </w:r>
          </w:p>
        </w:tc>
        <w:tc>
          <w:tcPr>
            <w:tcW w:w="514" w:type="dxa"/>
            <w:tcBorders>
              <w:top w:val="nil"/>
              <w:left w:val="nil"/>
              <w:bottom w:val="single" w:sz="4" w:space="0" w:color="auto"/>
              <w:right w:val="single" w:sz="4" w:space="0" w:color="auto"/>
            </w:tcBorders>
            <w:shd w:val="clear" w:color="000000" w:fill="FFFFFF"/>
            <w:noWrap/>
            <w:vAlign w:val="center"/>
            <w:hideMark/>
          </w:tcPr>
          <w:p w14:paraId="0E5E2732"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1</w:t>
            </w:r>
          </w:p>
        </w:tc>
        <w:tc>
          <w:tcPr>
            <w:tcW w:w="514" w:type="dxa"/>
            <w:tcBorders>
              <w:top w:val="nil"/>
              <w:left w:val="nil"/>
              <w:bottom w:val="single" w:sz="4" w:space="0" w:color="auto"/>
              <w:right w:val="single" w:sz="4" w:space="0" w:color="auto"/>
            </w:tcBorders>
            <w:shd w:val="clear" w:color="000000" w:fill="FFFFFF"/>
            <w:noWrap/>
            <w:vAlign w:val="center"/>
            <w:hideMark/>
          </w:tcPr>
          <w:p w14:paraId="4D126063"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1</w:t>
            </w:r>
          </w:p>
        </w:tc>
        <w:tc>
          <w:tcPr>
            <w:tcW w:w="514" w:type="dxa"/>
            <w:tcBorders>
              <w:top w:val="nil"/>
              <w:left w:val="nil"/>
              <w:bottom w:val="single" w:sz="4" w:space="0" w:color="auto"/>
              <w:right w:val="single" w:sz="4" w:space="0" w:color="auto"/>
            </w:tcBorders>
            <w:shd w:val="clear" w:color="000000" w:fill="FFFFFF"/>
            <w:noWrap/>
            <w:vAlign w:val="center"/>
            <w:hideMark/>
          </w:tcPr>
          <w:p w14:paraId="55088AC8"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 </w:t>
            </w:r>
          </w:p>
        </w:tc>
      </w:tr>
      <w:tr w:rsidR="00856F27" w:rsidRPr="00F168B4" w14:paraId="39FD51BB" w14:textId="77777777" w:rsidTr="00AB3308">
        <w:trPr>
          <w:trHeight w:val="380"/>
          <w:jc w:val="center"/>
        </w:trPr>
        <w:tc>
          <w:tcPr>
            <w:tcW w:w="412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FFCD4F1" w14:textId="77777777" w:rsidR="00856F27" w:rsidRPr="00F168B4" w:rsidRDefault="00856F27" w:rsidP="00521CEC">
            <w:pPr>
              <w:spacing w:after="0" w:line="240" w:lineRule="auto"/>
              <w:ind w:firstLineChars="100" w:firstLine="220"/>
              <w:rPr>
                <w:rFonts w:ascii="Calibri" w:eastAsia="Times New Roman" w:hAnsi="Calibri" w:cs="Calibri"/>
                <w:color w:val="000000"/>
                <w:lang w:eastAsia="cs-CZ"/>
              </w:rPr>
            </w:pPr>
            <w:r w:rsidRPr="00F168B4">
              <w:rPr>
                <w:rFonts w:ascii="Calibri" w:eastAsia="Times New Roman" w:hAnsi="Calibri" w:cs="Calibri"/>
                <w:color w:val="000000"/>
                <w:lang w:eastAsia="cs-CZ"/>
              </w:rPr>
              <w:t>Jedlová</w:t>
            </w:r>
          </w:p>
        </w:tc>
        <w:tc>
          <w:tcPr>
            <w:tcW w:w="1079" w:type="dxa"/>
            <w:tcBorders>
              <w:top w:val="nil"/>
              <w:left w:val="nil"/>
              <w:bottom w:val="single" w:sz="4" w:space="0" w:color="auto"/>
              <w:right w:val="single" w:sz="4" w:space="0" w:color="auto"/>
            </w:tcBorders>
            <w:shd w:val="clear" w:color="000000" w:fill="FFFFFF"/>
            <w:noWrap/>
            <w:vAlign w:val="center"/>
            <w:hideMark/>
          </w:tcPr>
          <w:p w14:paraId="0181FD0B"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1</w:t>
            </w:r>
          </w:p>
        </w:tc>
        <w:tc>
          <w:tcPr>
            <w:tcW w:w="2571" w:type="dxa"/>
            <w:tcBorders>
              <w:top w:val="nil"/>
              <w:left w:val="nil"/>
              <w:bottom w:val="single" w:sz="4" w:space="0" w:color="auto"/>
              <w:right w:val="single" w:sz="4" w:space="0" w:color="auto"/>
            </w:tcBorders>
            <w:shd w:val="clear" w:color="000000" w:fill="FFFFFF"/>
            <w:noWrap/>
            <w:vAlign w:val="center"/>
            <w:hideMark/>
          </w:tcPr>
          <w:p w14:paraId="72D53A27"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1</w:t>
            </w:r>
          </w:p>
        </w:tc>
        <w:tc>
          <w:tcPr>
            <w:tcW w:w="514" w:type="dxa"/>
            <w:tcBorders>
              <w:top w:val="nil"/>
              <w:left w:val="nil"/>
              <w:bottom w:val="single" w:sz="4" w:space="0" w:color="auto"/>
              <w:right w:val="single" w:sz="4" w:space="0" w:color="auto"/>
            </w:tcBorders>
            <w:shd w:val="clear" w:color="000000" w:fill="FFFFFF"/>
            <w:noWrap/>
            <w:vAlign w:val="center"/>
            <w:hideMark/>
          </w:tcPr>
          <w:p w14:paraId="7924DBFB"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0</w:t>
            </w:r>
          </w:p>
        </w:tc>
        <w:tc>
          <w:tcPr>
            <w:tcW w:w="514" w:type="dxa"/>
            <w:tcBorders>
              <w:top w:val="nil"/>
              <w:left w:val="nil"/>
              <w:bottom w:val="single" w:sz="4" w:space="0" w:color="auto"/>
              <w:right w:val="single" w:sz="4" w:space="0" w:color="auto"/>
            </w:tcBorders>
            <w:shd w:val="clear" w:color="000000" w:fill="FFFFFF"/>
            <w:noWrap/>
            <w:vAlign w:val="center"/>
            <w:hideMark/>
          </w:tcPr>
          <w:p w14:paraId="161834A2"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1</w:t>
            </w:r>
          </w:p>
        </w:tc>
        <w:tc>
          <w:tcPr>
            <w:tcW w:w="514" w:type="dxa"/>
            <w:tcBorders>
              <w:top w:val="nil"/>
              <w:left w:val="nil"/>
              <w:bottom w:val="single" w:sz="4" w:space="0" w:color="auto"/>
              <w:right w:val="single" w:sz="4" w:space="0" w:color="auto"/>
            </w:tcBorders>
            <w:shd w:val="clear" w:color="000000" w:fill="FFFFFF"/>
            <w:noWrap/>
            <w:vAlign w:val="center"/>
            <w:hideMark/>
          </w:tcPr>
          <w:p w14:paraId="39A7D57D"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0</w:t>
            </w:r>
          </w:p>
        </w:tc>
        <w:tc>
          <w:tcPr>
            <w:tcW w:w="514" w:type="dxa"/>
            <w:tcBorders>
              <w:top w:val="nil"/>
              <w:left w:val="nil"/>
              <w:bottom w:val="single" w:sz="4" w:space="0" w:color="auto"/>
              <w:right w:val="single" w:sz="4" w:space="0" w:color="auto"/>
            </w:tcBorders>
            <w:shd w:val="clear" w:color="000000" w:fill="FFFFFF"/>
            <w:noWrap/>
            <w:vAlign w:val="center"/>
            <w:hideMark/>
          </w:tcPr>
          <w:p w14:paraId="76B5DD72"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1</w:t>
            </w:r>
          </w:p>
        </w:tc>
      </w:tr>
      <w:tr w:rsidR="00856F27" w:rsidRPr="00F168B4" w14:paraId="791BCDA7" w14:textId="77777777" w:rsidTr="00AB3308">
        <w:trPr>
          <w:trHeight w:val="380"/>
          <w:jc w:val="center"/>
        </w:trPr>
        <w:tc>
          <w:tcPr>
            <w:tcW w:w="412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6353B64" w14:textId="77777777" w:rsidR="00856F27" w:rsidRPr="00F168B4" w:rsidRDefault="00856F27" w:rsidP="00521CEC">
            <w:pPr>
              <w:spacing w:after="0" w:line="240" w:lineRule="auto"/>
              <w:ind w:firstLineChars="100" w:firstLine="220"/>
              <w:rPr>
                <w:rFonts w:ascii="Calibri" w:eastAsia="Times New Roman" w:hAnsi="Calibri" w:cs="Calibri"/>
                <w:color w:val="000000"/>
                <w:lang w:eastAsia="cs-CZ"/>
              </w:rPr>
            </w:pPr>
            <w:r w:rsidRPr="00F168B4">
              <w:rPr>
                <w:rFonts w:ascii="Calibri" w:eastAsia="Times New Roman" w:hAnsi="Calibri" w:cs="Calibri"/>
                <w:color w:val="000000"/>
                <w:lang w:eastAsia="cs-CZ"/>
              </w:rPr>
              <w:t>Korouhev</w:t>
            </w:r>
          </w:p>
        </w:tc>
        <w:tc>
          <w:tcPr>
            <w:tcW w:w="1079" w:type="dxa"/>
            <w:tcBorders>
              <w:top w:val="nil"/>
              <w:left w:val="nil"/>
              <w:bottom w:val="single" w:sz="4" w:space="0" w:color="auto"/>
              <w:right w:val="single" w:sz="4" w:space="0" w:color="auto"/>
            </w:tcBorders>
            <w:shd w:val="clear" w:color="000000" w:fill="FFFFFF"/>
            <w:noWrap/>
            <w:vAlign w:val="center"/>
            <w:hideMark/>
          </w:tcPr>
          <w:p w14:paraId="0334379C"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1</w:t>
            </w:r>
          </w:p>
        </w:tc>
        <w:tc>
          <w:tcPr>
            <w:tcW w:w="2571" w:type="dxa"/>
            <w:tcBorders>
              <w:top w:val="nil"/>
              <w:left w:val="nil"/>
              <w:bottom w:val="single" w:sz="4" w:space="0" w:color="auto"/>
              <w:right w:val="single" w:sz="4" w:space="0" w:color="auto"/>
            </w:tcBorders>
            <w:shd w:val="clear" w:color="000000" w:fill="FFFFFF"/>
            <w:noWrap/>
            <w:vAlign w:val="center"/>
            <w:hideMark/>
          </w:tcPr>
          <w:p w14:paraId="05460BB4"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1</w:t>
            </w:r>
          </w:p>
        </w:tc>
        <w:tc>
          <w:tcPr>
            <w:tcW w:w="514" w:type="dxa"/>
            <w:tcBorders>
              <w:top w:val="nil"/>
              <w:left w:val="nil"/>
              <w:bottom w:val="single" w:sz="4" w:space="0" w:color="auto"/>
              <w:right w:val="single" w:sz="4" w:space="0" w:color="auto"/>
            </w:tcBorders>
            <w:shd w:val="clear" w:color="000000" w:fill="FFFFFF"/>
            <w:noWrap/>
            <w:vAlign w:val="center"/>
            <w:hideMark/>
          </w:tcPr>
          <w:p w14:paraId="6B3BBC6D"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1</w:t>
            </w:r>
          </w:p>
        </w:tc>
        <w:tc>
          <w:tcPr>
            <w:tcW w:w="514" w:type="dxa"/>
            <w:tcBorders>
              <w:top w:val="nil"/>
              <w:left w:val="nil"/>
              <w:bottom w:val="single" w:sz="4" w:space="0" w:color="auto"/>
              <w:right w:val="single" w:sz="4" w:space="0" w:color="auto"/>
            </w:tcBorders>
            <w:shd w:val="clear" w:color="000000" w:fill="FFFFFF"/>
            <w:noWrap/>
            <w:vAlign w:val="center"/>
            <w:hideMark/>
          </w:tcPr>
          <w:p w14:paraId="6DB88FBB"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1</w:t>
            </w:r>
          </w:p>
        </w:tc>
        <w:tc>
          <w:tcPr>
            <w:tcW w:w="514" w:type="dxa"/>
            <w:tcBorders>
              <w:top w:val="nil"/>
              <w:left w:val="nil"/>
              <w:bottom w:val="single" w:sz="4" w:space="0" w:color="auto"/>
              <w:right w:val="single" w:sz="4" w:space="0" w:color="auto"/>
            </w:tcBorders>
            <w:shd w:val="clear" w:color="000000" w:fill="FFFFFF"/>
            <w:noWrap/>
            <w:vAlign w:val="center"/>
            <w:hideMark/>
          </w:tcPr>
          <w:p w14:paraId="5C6EEA73"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1</w:t>
            </w:r>
          </w:p>
        </w:tc>
        <w:tc>
          <w:tcPr>
            <w:tcW w:w="514" w:type="dxa"/>
            <w:tcBorders>
              <w:top w:val="nil"/>
              <w:left w:val="nil"/>
              <w:bottom w:val="single" w:sz="4" w:space="0" w:color="auto"/>
              <w:right w:val="single" w:sz="4" w:space="0" w:color="auto"/>
            </w:tcBorders>
            <w:shd w:val="clear" w:color="000000" w:fill="FFFFFF"/>
            <w:noWrap/>
            <w:vAlign w:val="center"/>
            <w:hideMark/>
          </w:tcPr>
          <w:p w14:paraId="26251ED0"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2</w:t>
            </w:r>
          </w:p>
        </w:tc>
      </w:tr>
      <w:tr w:rsidR="00856F27" w:rsidRPr="00F168B4" w14:paraId="2A0C1A9F" w14:textId="77777777" w:rsidTr="00AB3308">
        <w:trPr>
          <w:trHeight w:val="380"/>
          <w:jc w:val="center"/>
        </w:trPr>
        <w:tc>
          <w:tcPr>
            <w:tcW w:w="412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AAD736F" w14:textId="77777777" w:rsidR="00856F27" w:rsidRPr="00F168B4" w:rsidRDefault="00856F27" w:rsidP="00521CEC">
            <w:pPr>
              <w:spacing w:after="0" w:line="240" w:lineRule="auto"/>
              <w:ind w:firstLineChars="100" w:firstLine="220"/>
              <w:rPr>
                <w:rFonts w:ascii="Calibri" w:eastAsia="Times New Roman" w:hAnsi="Calibri" w:cs="Calibri"/>
                <w:color w:val="000000"/>
                <w:lang w:eastAsia="cs-CZ"/>
              </w:rPr>
            </w:pPr>
            <w:r w:rsidRPr="00F168B4">
              <w:rPr>
                <w:rFonts w:ascii="Calibri" w:eastAsia="Times New Roman" w:hAnsi="Calibri" w:cs="Calibri"/>
                <w:color w:val="000000"/>
                <w:lang w:eastAsia="cs-CZ"/>
              </w:rPr>
              <w:t>Oldřiš</w:t>
            </w:r>
          </w:p>
        </w:tc>
        <w:tc>
          <w:tcPr>
            <w:tcW w:w="1079" w:type="dxa"/>
            <w:tcBorders>
              <w:top w:val="nil"/>
              <w:left w:val="nil"/>
              <w:bottom w:val="single" w:sz="4" w:space="0" w:color="auto"/>
              <w:right w:val="single" w:sz="4" w:space="0" w:color="auto"/>
            </w:tcBorders>
            <w:shd w:val="clear" w:color="000000" w:fill="FFFFFF"/>
            <w:noWrap/>
            <w:vAlign w:val="center"/>
            <w:hideMark/>
          </w:tcPr>
          <w:p w14:paraId="2B32353A"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1</w:t>
            </w:r>
          </w:p>
        </w:tc>
        <w:tc>
          <w:tcPr>
            <w:tcW w:w="2571" w:type="dxa"/>
            <w:tcBorders>
              <w:top w:val="nil"/>
              <w:left w:val="nil"/>
              <w:bottom w:val="single" w:sz="4" w:space="0" w:color="auto"/>
              <w:right w:val="single" w:sz="4" w:space="0" w:color="auto"/>
            </w:tcBorders>
            <w:shd w:val="clear" w:color="000000" w:fill="FFFFFF"/>
            <w:noWrap/>
            <w:vAlign w:val="center"/>
            <w:hideMark/>
          </w:tcPr>
          <w:p w14:paraId="4030CBFC"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1</w:t>
            </w:r>
          </w:p>
        </w:tc>
        <w:tc>
          <w:tcPr>
            <w:tcW w:w="514" w:type="dxa"/>
            <w:tcBorders>
              <w:top w:val="nil"/>
              <w:left w:val="nil"/>
              <w:bottom w:val="single" w:sz="4" w:space="0" w:color="auto"/>
              <w:right w:val="single" w:sz="4" w:space="0" w:color="auto"/>
            </w:tcBorders>
            <w:shd w:val="clear" w:color="000000" w:fill="FFFFFF"/>
            <w:noWrap/>
            <w:vAlign w:val="center"/>
            <w:hideMark/>
          </w:tcPr>
          <w:p w14:paraId="2B0E5B30"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0</w:t>
            </w:r>
          </w:p>
        </w:tc>
        <w:tc>
          <w:tcPr>
            <w:tcW w:w="514" w:type="dxa"/>
            <w:tcBorders>
              <w:top w:val="nil"/>
              <w:left w:val="nil"/>
              <w:bottom w:val="single" w:sz="4" w:space="0" w:color="auto"/>
              <w:right w:val="single" w:sz="4" w:space="0" w:color="auto"/>
            </w:tcBorders>
            <w:shd w:val="clear" w:color="000000" w:fill="FFFFFF"/>
            <w:noWrap/>
            <w:vAlign w:val="center"/>
            <w:hideMark/>
          </w:tcPr>
          <w:p w14:paraId="60CD15B4"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1</w:t>
            </w:r>
          </w:p>
        </w:tc>
        <w:tc>
          <w:tcPr>
            <w:tcW w:w="514" w:type="dxa"/>
            <w:tcBorders>
              <w:top w:val="nil"/>
              <w:left w:val="nil"/>
              <w:bottom w:val="single" w:sz="4" w:space="0" w:color="auto"/>
              <w:right w:val="single" w:sz="4" w:space="0" w:color="auto"/>
            </w:tcBorders>
            <w:shd w:val="clear" w:color="000000" w:fill="FFFFFF"/>
            <w:noWrap/>
            <w:vAlign w:val="center"/>
            <w:hideMark/>
          </w:tcPr>
          <w:p w14:paraId="36C68F5B"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0</w:t>
            </w:r>
          </w:p>
        </w:tc>
        <w:tc>
          <w:tcPr>
            <w:tcW w:w="514" w:type="dxa"/>
            <w:tcBorders>
              <w:top w:val="nil"/>
              <w:left w:val="nil"/>
              <w:bottom w:val="single" w:sz="4" w:space="0" w:color="auto"/>
              <w:right w:val="single" w:sz="4" w:space="0" w:color="auto"/>
            </w:tcBorders>
            <w:shd w:val="clear" w:color="000000" w:fill="FFFFFF"/>
            <w:noWrap/>
            <w:vAlign w:val="center"/>
            <w:hideMark/>
          </w:tcPr>
          <w:p w14:paraId="7A765E49"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1</w:t>
            </w:r>
          </w:p>
        </w:tc>
      </w:tr>
      <w:tr w:rsidR="00856F27" w:rsidRPr="00F168B4" w14:paraId="1E10812F" w14:textId="77777777" w:rsidTr="00AB3308">
        <w:trPr>
          <w:trHeight w:val="380"/>
          <w:jc w:val="center"/>
        </w:trPr>
        <w:tc>
          <w:tcPr>
            <w:tcW w:w="412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D66023B" w14:textId="77777777" w:rsidR="00856F27" w:rsidRPr="00F168B4" w:rsidRDefault="00856F27" w:rsidP="00521CEC">
            <w:pPr>
              <w:spacing w:after="0" w:line="240" w:lineRule="auto"/>
              <w:ind w:firstLineChars="100" w:firstLine="220"/>
              <w:rPr>
                <w:rFonts w:ascii="Calibri" w:eastAsia="Times New Roman" w:hAnsi="Calibri" w:cs="Calibri"/>
                <w:color w:val="000000"/>
                <w:lang w:eastAsia="cs-CZ"/>
              </w:rPr>
            </w:pPr>
            <w:r w:rsidRPr="00F168B4">
              <w:rPr>
                <w:rFonts w:ascii="Calibri" w:eastAsia="Times New Roman" w:hAnsi="Calibri" w:cs="Calibri"/>
                <w:color w:val="000000"/>
                <w:lang w:eastAsia="cs-CZ"/>
              </w:rPr>
              <w:t>Polička</w:t>
            </w:r>
          </w:p>
        </w:tc>
        <w:tc>
          <w:tcPr>
            <w:tcW w:w="1079" w:type="dxa"/>
            <w:tcBorders>
              <w:top w:val="nil"/>
              <w:left w:val="nil"/>
              <w:bottom w:val="single" w:sz="4" w:space="0" w:color="auto"/>
              <w:right w:val="single" w:sz="4" w:space="0" w:color="auto"/>
            </w:tcBorders>
            <w:shd w:val="clear" w:color="000000" w:fill="FFFFFF"/>
            <w:noWrap/>
            <w:vAlign w:val="center"/>
            <w:hideMark/>
          </w:tcPr>
          <w:p w14:paraId="3D705B50"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3</w:t>
            </w:r>
          </w:p>
        </w:tc>
        <w:tc>
          <w:tcPr>
            <w:tcW w:w="2571" w:type="dxa"/>
            <w:tcBorders>
              <w:top w:val="nil"/>
              <w:left w:val="nil"/>
              <w:bottom w:val="single" w:sz="4" w:space="0" w:color="auto"/>
              <w:right w:val="single" w:sz="4" w:space="0" w:color="auto"/>
            </w:tcBorders>
            <w:shd w:val="clear" w:color="000000" w:fill="FFFFFF"/>
            <w:noWrap/>
            <w:vAlign w:val="center"/>
            <w:hideMark/>
          </w:tcPr>
          <w:p w14:paraId="1A6BE9A7"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3</w:t>
            </w:r>
          </w:p>
        </w:tc>
        <w:tc>
          <w:tcPr>
            <w:tcW w:w="514" w:type="dxa"/>
            <w:tcBorders>
              <w:top w:val="nil"/>
              <w:left w:val="nil"/>
              <w:bottom w:val="single" w:sz="4" w:space="0" w:color="auto"/>
              <w:right w:val="single" w:sz="4" w:space="0" w:color="auto"/>
            </w:tcBorders>
            <w:shd w:val="clear" w:color="000000" w:fill="FFFFFF"/>
            <w:noWrap/>
            <w:vAlign w:val="center"/>
            <w:hideMark/>
          </w:tcPr>
          <w:p w14:paraId="38EF5A20"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1</w:t>
            </w:r>
          </w:p>
        </w:tc>
        <w:tc>
          <w:tcPr>
            <w:tcW w:w="514" w:type="dxa"/>
            <w:tcBorders>
              <w:top w:val="nil"/>
              <w:left w:val="nil"/>
              <w:bottom w:val="single" w:sz="4" w:space="0" w:color="auto"/>
              <w:right w:val="single" w:sz="4" w:space="0" w:color="auto"/>
            </w:tcBorders>
            <w:shd w:val="clear" w:color="000000" w:fill="FFFFFF"/>
            <w:noWrap/>
            <w:vAlign w:val="center"/>
            <w:hideMark/>
          </w:tcPr>
          <w:p w14:paraId="516148C7"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4</w:t>
            </w:r>
          </w:p>
        </w:tc>
        <w:tc>
          <w:tcPr>
            <w:tcW w:w="514" w:type="dxa"/>
            <w:tcBorders>
              <w:top w:val="nil"/>
              <w:left w:val="nil"/>
              <w:bottom w:val="single" w:sz="4" w:space="0" w:color="auto"/>
              <w:right w:val="single" w:sz="4" w:space="0" w:color="auto"/>
            </w:tcBorders>
            <w:shd w:val="clear" w:color="000000" w:fill="FFFFFF"/>
            <w:noWrap/>
            <w:vAlign w:val="center"/>
            <w:hideMark/>
          </w:tcPr>
          <w:p w14:paraId="1C31DB41"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2</w:t>
            </w:r>
          </w:p>
        </w:tc>
        <w:tc>
          <w:tcPr>
            <w:tcW w:w="514" w:type="dxa"/>
            <w:tcBorders>
              <w:top w:val="nil"/>
              <w:left w:val="nil"/>
              <w:bottom w:val="single" w:sz="4" w:space="0" w:color="auto"/>
              <w:right w:val="single" w:sz="4" w:space="0" w:color="auto"/>
            </w:tcBorders>
            <w:shd w:val="clear" w:color="000000" w:fill="FFFFFF"/>
            <w:noWrap/>
            <w:vAlign w:val="center"/>
            <w:hideMark/>
          </w:tcPr>
          <w:p w14:paraId="3FB501BD"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8</w:t>
            </w:r>
          </w:p>
        </w:tc>
      </w:tr>
      <w:tr w:rsidR="00856F27" w:rsidRPr="00F168B4" w14:paraId="1F1AF78D" w14:textId="77777777" w:rsidTr="00AB3308">
        <w:trPr>
          <w:trHeight w:val="380"/>
          <w:jc w:val="center"/>
        </w:trPr>
        <w:tc>
          <w:tcPr>
            <w:tcW w:w="412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A38B386" w14:textId="77777777" w:rsidR="00856F27" w:rsidRPr="00F168B4" w:rsidRDefault="00856F27" w:rsidP="00521CEC">
            <w:pPr>
              <w:spacing w:after="0" w:line="240" w:lineRule="auto"/>
              <w:ind w:firstLineChars="100" w:firstLine="220"/>
              <w:rPr>
                <w:rFonts w:ascii="Calibri" w:eastAsia="Times New Roman" w:hAnsi="Calibri" w:cs="Calibri"/>
                <w:color w:val="000000"/>
                <w:lang w:eastAsia="cs-CZ"/>
              </w:rPr>
            </w:pPr>
            <w:r w:rsidRPr="00F168B4">
              <w:rPr>
                <w:rFonts w:ascii="Calibri" w:eastAsia="Times New Roman" w:hAnsi="Calibri" w:cs="Calibri"/>
                <w:color w:val="000000"/>
                <w:lang w:eastAsia="cs-CZ"/>
              </w:rPr>
              <w:t>Pomezí</w:t>
            </w:r>
          </w:p>
        </w:tc>
        <w:tc>
          <w:tcPr>
            <w:tcW w:w="1079" w:type="dxa"/>
            <w:tcBorders>
              <w:top w:val="nil"/>
              <w:left w:val="nil"/>
              <w:bottom w:val="single" w:sz="4" w:space="0" w:color="auto"/>
              <w:right w:val="single" w:sz="4" w:space="0" w:color="auto"/>
            </w:tcBorders>
            <w:shd w:val="clear" w:color="000000" w:fill="FFFFFF"/>
            <w:noWrap/>
            <w:vAlign w:val="center"/>
            <w:hideMark/>
          </w:tcPr>
          <w:p w14:paraId="6C4C1882"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1</w:t>
            </w:r>
          </w:p>
        </w:tc>
        <w:tc>
          <w:tcPr>
            <w:tcW w:w="2571" w:type="dxa"/>
            <w:tcBorders>
              <w:top w:val="nil"/>
              <w:left w:val="nil"/>
              <w:bottom w:val="single" w:sz="4" w:space="0" w:color="auto"/>
              <w:right w:val="single" w:sz="4" w:space="0" w:color="auto"/>
            </w:tcBorders>
            <w:shd w:val="clear" w:color="000000" w:fill="FFFFFF"/>
            <w:noWrap/>
            <w:vAlign w:val="center"/>
            <w:hideMark/>
          </w:tcPr>
          <w:p w14:paraId="3E5524BE"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1</w:t>
            </w:r>
          </w:p>
        </w:tc>
        <w:tc>
          <w:tcPr>
            <w:tcW w:w="514" w:type="dxa"/>
            <w:tcBorders>
              <w:top w:val="nil"/>
              <w:left w:val="nil"/>
              <w:bottom w:val="single" w:sz="4" w:space="0" w:color="auto"/>
              <w:right w:val="single" w:sz="4" w:space="0" w:color="auto"/>
            </w:tcBorders>
            <w:shd w:val="clear" w:color="000000" w:fill="FFFFFF"/>
            <w:noWrap/>
            <w:vAlign w:val="center"/>
            <w:hideMark/>
          </w:tcPr>
          <w:p w14:paraId="636F6E0E"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0</w:t>
            </w:r>
          </w:p>
        </w:tc>
        <w:tc>
          <w:tcPr>
            <w:tcW w:w="514" w:type="dxa"/>
            <w:tcBorders>
              <w:top w:val="nil"/>
              <w:left w:val="nil"/>
              <w:bottom w:val="single" w:sz="4" w:space="0" w:color="auto"/>
              <w:right w:val="single" w:sz="4" w:space="0" w:color="auto"/>
            </w:tcBorders>
            <w:shd w:val="clear" w:color="000000" w:fill="FFFFFF"/>
            <w:noWrap/>
            <w:vAlign w:val="center"/>
            <w:hideMark/>
          </w:tcPr>
          <w:p w14:paraId="44DDF18B"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1</w:t>
            </w:r>
          </w:p>
        </w:tc>
        <w:tc>
          <w:tcPr>
            <w:tcW w:w="514" w:type="dxa"/>
            <w:tcBorders>
              <w:top w:val="nil"/>
              <w:left w:val="nil"/>
              <w:bottom w:val="single" w:sz="4" w:space="0" w:color="auto"/>
              <w:right w:val="single" w:sz="4" w:space="0" w:color="auto"/>
            </w:tcBorders>
            <w:shd w:val="clear" w:color="000000" w:fill="FFFFFF"/>
            <w:noWrap/>
            <w:vAlign w:val="center"/>
            <w:hideMark/>
          </w:tcPr>
          <w:p w14:paraId="11882EE6"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0</w:t>
            </w:r>
          </w:p>
        </w:tc>
        <w:tc>
          <w:tcPr>
            <w:tcW w:w="514" w:type="dxa"/>
            <w:tcBorders>
              <w:top w:val="nil"/>
              <w:left w:val="nil"/>
              <w:bottom w:val="single" w:sz="4" w:space="0" w:color="auto"/>
              <w:right w:val="single" w:sz="4" w:space="0" w:color="auto"/>
            </w:tcBorders>
            <w:shd w:val="clear" w:color="000000" w:fill="FFFFFF"/>
            <w:noWrap/>
            <w:vAlign w:val="center"/>
            <w:hideMark/>
          </w:tcPr>
          <w:p w14:paraId="307BF962" w14:textId="77777777" w:rsidR="00856F27" w:rsidRPr="00FF77A1" w:rsidRDefault="00856F27" w:rsidP="00521CEC">
            <w:pPr>
              <w:spacing w:after="0" w:line="240" w:lineRule="auto"/>
              <w:rPr>
                <w:rFonts w:ascii="Calibri" w:eastAsia="Times New Roman" w:hAnsi="Calibri" w:cs="Calibri"/>
                <w:color w:val="000000"/>
                <w:lang w:eastAsia="cs-CZ"/>
              </w:rPr>
            </w:pPr>
            <w:r w:rsidRPr="00FF77A1">
              <w:rPr>
                <w:rFonts w:ascii="Calibri" w:eastAsia="Times New Roman" w:hAnsi="Calibri" w:cs="Calibri"/>
                <w:color w:val="000000"/>
                <w:lang w:eastAsia="cs-CZ"/>
              </w:rPr>
              <w:t> </w:t>
            </w:r>
          </w:p>
        </w:tc>
      </w:tr>
      <w:tr w:rsidR="00856F27" w:rsidRPr="00F168B4" w14:paraId="279A8C18" w14:textId="77777777" w:rsidTr="00AB3308">
        <w:trPr>
          <w:trHeight w:val="380"/>
          <w:jc w:val="center"/>
        </w:trPr>
        <w:tc>
          <w:tcPr>
            <w:tcW w:w="412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897929E" w14:textId="77777777" w:rsidR="00856F27" w:rsidRPr="00F168B4" w:rsidRDefault="00856F27" w:rsidP="00521CEC">
            <w:pPr>
              <w:spacing w:after="0" w:line="240" w:lineRule="auto"/>
              <w:ind w:firstLineChars="100" w:firstLine="220"/>
              <w:rPr>
                <w:rFonts w:ascii="Calibri" w:eastAsia="Times New Roman" w:hAnsi="Calibri" w:cs="Calibri"/>
                <w:color w:val="000000"/>
                <w:lang w:eastAsia="cs-CZ"/>
              </w:rPr>
            </w:pPr>
            <w:r w:rsidRPr="00F168B4">
              <w:rPr>
                <w:rFonts w:ascii="Calibri" w:eastAsia="Times New Roman" w:hAnsi="Calibri" w:cs="Calibri"/>
                <w:color w:val="000000"/>
                <w:lang w:eastAsia="cs-CZ"/>
              </w:rPr>
              <w:t>Pustá Kamenice</w:t>
            </w:r>
          </w:p>
        </w:tc>
        <w:tc>
          <w:tcPr>
            <w:tcW w:w="1079" w:type="dxa"/>
            <w:tcBorders>
              <w:top w:val="nil"/>
              <w:left w:val="nil"/>
              <w:bottom w:val="single" w:sz="4" w:space="0" w:color="auto"/>
              <w:right w:val="single" w:sz="4" w:space="0" w:color="auto"/>
            </w:tcBorders>
            <w:shd w:val="clear" w:color="000000" w:fill="FFFFFF"/>
            <w:noWrap/>
            <w:vAlign w:val="center"/>
            <w:hideMark/>
          </w:tcPr>
          <w:p w14:paraId="19E0B2A8"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1</w:t>
            </w:r>
          </w:p>
        </w:tc>
        <w:tc>
          <w:tcPr>
            <w:tcW w:w="2571" w:type="dxa"/>
            <w:tcBorders>
              <w:top w:val="nil"/>
              <w:left w:val="nil"/>
              <w:bottom w:val="single" w:sz="4" w:space="0" w:color="auto"/>
              <w:right w:val="single" w:sz="4" w:space="0" w:color="auto"/>
            </w:tcBorders>
            <w:shd w:val="clear" w:color="000000" w:fill="FFFFFF"/>
            <w:noWrap/>
            <w:vAlign w:val="center"/>
            <w:hideMark/>
          </w:tcPr>
          <w:p w14:paraId="5C32A927"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1</w:t>
            </w:r>
          </w:p>
        </w:tc>
        <w:tc>
          <w:tcPr>
            <w:tcW w:w="514" w:type="dxa"/>
            <w:tcBorders>
              <w:top w:val="nil"/>
              <w:left w:val="nil"/>
              <w:bottom w:val="single" w:sz="4" w:space="0" w:color="auto"/>
              <w:right w:val="single" w:sz="4" w:space="0" w:color="auto"/>
            </w:tcBorders>
            <w:shd w:val="clear" w:color="000000" w:fill="FFFFFF"/>
            <w:noWrap/>
            <w:vAlign w:val="center"/>
            <w:hideMark/>
          </w:tcPr>
          <w:p w14:paraId="1E901A02"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1</w:t>
            </w:r>
          </w:p>
        </w:tc>
        <w:tc>
          <w:tcPr>
            <w:tcW w:w="514" w:type="dxa"/>
            <w:tcBorders>
              <w:top w:val="nil"/>
              <w:left w:val="nil"/>
              <w:bottom w:val="single" w:sz="4" w:space="0" w:color="auto"/>
              <w:right w:val="single" w:sz="4" w:space="0" w:color="auto"/>
            </w:tcBorders>
            <w:shd w:val="clear" w:color="000000" w:fill="FFFFFF"/>
            <w:noWrap/>
            <w:vAlign w:val="center"/>
            <w:hideMark/>
          </w:tcPr>
          <w:p w14:paraId="1942743A"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1</w:t>
            </w:r>
          </w:p>
        </w:tc>
        <w:tc>
          <w:tcPr>
            <w:tcW w:w="514" w:type="dxa"/>
            <w:tcBorders>
              <w:top w:val="nil"/>
              <w:left w:val="nil"/>
              <w:bottom w:val="single" w:sz="4" w:space="0" w:color="auto"/>
              <w:right w:val="single" w:sz="4" w:space="0" w:color="auto"/>
            </w:tcBorders>
            <w:shd w:val="clear" w:color="000000" w:fill="FFFFFF"/>
            <w:noWrap/>
            <w:vAlign w:val="center"/>
            <w:hideMark/>
          </w:tcPr>
          <w:p w14:paraId="2571A313"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2</w:t>
            </w:r>
          </w:p>
        </w:tc>
        <w:tc>
          <w:tcPr>
            <w:tcW w:w="514" w:type="dxa"/>
            <w:tcBorders>
              <w:top w:val="nil"/>
              <w:left w:val="nil"/>
              <w:bottom w:val="single" w:sz="4" w:space="0" w:color="auto"/>
              <w:right w:val="single" w:sz="4" w:space="0" w:color="auto"/>
            </w:tcBorders>
            <w:shd w:val="clear" w:color="000000" w:fill="FFFFFF"/>
            <w:noWrap/>
            <w:vAlign w:val="center"/>
            <w:hideMark/>
          </w:tcPr>
          <w:p w14:paraId="1389C6C1" w14:textId="77777777" w:rsidR="00856F27" w:rsidRPr="00FF77A1" w:rsidRDefault="00856F27" w:rsidP="00521CEC">
            <w:pPr>
              <w:spacing w:after="0" w:line="240" w:lineRule="auto"/>
              <w:rPr>
                <w:rFonts w:ascii="Calibri" w:eastAsia="Times New Roman" w:hAnsi="Calibri" w:cs="Calibri"/>
                <w:color w:val="000000"/>
                <w:lang w:eastAsia="cs-CZ"/>
              </w:rPr>
            </w:pPr>
            <w:r w:rsidRPr="00FF77A1">
              <w:rPr>
                <w:rFonts w:ascii="Calibri" w:eastAsia="Times New Roman" w:hAnsi="Calibri" w:cs="Calibri"/>
                <w:color w:val="000000"/>
                <w:lang w:eastAsia="cs-CZ"/>
              </w:rPr>
              <w:t> </w:t>
            </w:r>
          </w:p>
        </w:tc>
      </w:tr>
      <w:tr w:rsidR="00856F27" w:rsidRPr="00F168B4" w14:paraId="15DCB597" w14:textId="77777777" w:rsidTr="00AB3308">
        <w:trPr>
          <w:trHeight w:val="380"/>
          <w:jc w:val="center"/>
        </w:trPr>
        <w:tc>
          <w:tcPr>
            <w:tcW w:w="412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EFD2E1C" w14:textId="77777777" w:rsidR="00856F27" w:rsidRPr="00F168B4" w:rsidRDefault="00856F27" w:rsidP="00521CEC">
            <w:pPr>
              <w:spacing w:after="0" w:line="240" w:lineRule="auto"/>
              <w:ind w:firstLineChars="100" w:firstLine="220"/>
              <w:rPr>
                <w:rFonts w:ascii="Calibri" w:eastAsia="Times New Roman" w:hAnsi="Calibri" w:cs="Calibri"/>
                <w:color w:val="000000"/>
                <w:lang w:eastAsia="cs-CZ"/>
              </w:rPr>
            </w:pPr>
            <w:r w:rsidRPr="00F168B4">
              <w:rPr>
                <w:rFonts w:ascii="Calibri" w:eastAsia="Times New Roman" w:hAnsi="Calibri" w:cs="Calibri"/>
                <w:color w:val="000000"/>
                <w:lang w:eastAsia="cs-CZ"/>
              </w:rPr>
              <w:t>Sádek</w:t>
            </w:r>
          </w:p>
        </w:tc>
        <w:tc>
          <w:tcPr>
            <w:tcW w:w="1079" w:type="dxa"/>
            <w:tcBorders>
              <w:top w:val="nil"/>
              <w:left w:val="nil"/>
              <w:bottom w:val="single" w:sz="4" w:space="0" w:color="auto"/>
              <w:right w:val="single" w:sz="4" w:space="0" w:color="auto"/>
            </w:tcBorders>
            <w:shd w:val="clear" w:color="000000" w:fill="FFFFFF"/>
            <w:noWrap/>
            <w:vAlign w:val="center"/>
            <w:hideMark/>
          </w:tcPr>
          <w:p w14:paraId="01DEEDA0"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1</w:t>
            </w:r>
          </w:p>
        </w:tc>
        <w:tc>
          <w:tcPr>
            <w:tcW w:w="2571" w:type="dxa"/>
            <w:tcBorders>
              <w:top w:val="nil"/>
              <w:left w:val="nil"/>
              <w:bottom w:val="single" w:sz="4" w:space="0" w:color="auto"/>
              <w:right w:val="single" w:sz="4" w:space="0" w:color="auto"/>
            </w:tcBorders>
            <w:shd w:val="clear" w:color="000000" w:fill="FFFFFF"/>
            <w:noWrap/>
            <w:vAlign w:val="center"/>
            <w:hideMark/>
          </w:tcPr>
          <w:p w14:paraId="604EB391"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1</w:t>
            </w:r>
          </w:p>
        </w:tc>
        <w:tc>
          <w:tcPr>
            <w:tcW w:w="514" w:type="dxa"/>
            <w:tcBorders>
              <w:top w:val="nil"/>
              <w:left w:val="nil"/>
              <w:bottom w:val="single" w:sz="4" w:space="0" w:color="auto"/>
              <w:right w:val="single" w:sz="4" w:space="0" w:color="auto"/>
            </w:tcBorders>
            <w:shd w:val="clear" w:color="000000" w:fill="FFFFFF"/>
            <w:noWrap/>
            <w:vAlign w:val="center"/>
            <w:hideMark/>
          </w:tcPr>
          <w:p w14:paraId="464BB478"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1</w:t>
            </w:r>
          </w:p>
        </w:tc>
        <w:tc>
          <w:tcPr>
            <w:tcW w:w="514" w:type="dxa"/>
            <w:tcBorders>
              <w:top w:val="nil"/>
              <w:left w:val="nil"/>
              <w:bottom w:val="single" w:sz="4" w:space="0" w:color="auto"/>
              <w:right w:val="single" w:sz="4" w:space="0" w:color="auto"/>
            </w:tcBorders>
            <w:shd w:val="clear" w:color="000000" w:fill="FFFFFF"/>
            <w:noWrap/>
            <w:vAlign w:val="center"/>
            <w:hideMark/>
          </w:tcPr>
          <w:p w14:paraId="61573490"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1</w:t>
            </w:r>
          </w:p>
        </w:tc>
        <w:tc>
          <w:tcPr>
            <w:tcW w:w="514" w:type="dxa"/>
            <w:tcBorders>
              <w:top w:val="nil"/>
              <w:left w:val="nil"/>
              <w:bottom w:val="single" w:sz="4" w:space="0" w:color="auto"/>
              <w:right w:val="single" w:sz="4" w:space="0" w:color="auto"/>
            </w:tcBorders>
            <w:shd w:val="clear" w:color="000000" w:fill="FFFFFF"/>
            <w:noWrap/>
            <w:vAlign w:val="center"/>
            <w:hideMark/>
          </w:tcPr>
          <w:p w14:paraId="69885166"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1</w:t>
            </w:r>
          </w:p>
        </w:tc>
        <w:tc>
          <w:tcPr>
            <w:tcW w:w="514" w:type="dxa"/>
            <w:tcBorders>
              <w:top w:val="nil"/>
              <w:left w:val="nil"/>
              <w:bottom w:val="single" w:sz="4" w:space="0" w:color="auto"/>
              <w:right w:val="single" w:sz="4" w:space="0" w:color="auto"/>
            </w:tcBorders>
            <w:shd w:val="clear" w:color="000000" w:fill="FFFFFF"/>
            <w:noWrap/>
            <w:vAlign w:val="center"/>
            <w:hideMark/>
          </w:tcPr>
          <w:p w14:paraId="2DA7B522"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1</w:t>
            </w:r>
          </w:p>
        </w:tc>
      </w:tr>
      <w:tr w:rsidR="00856F27" w:rsidRPr="00F168B4" w14:paraId="2BB167A5" w14:textId="77777777" w:rsidTr="00AB3308">
        <w:trPr>
          <w:trHeight w:val="380"/>
          <w:jc w:val="center"/>
        </w:trPr>
        <w:tc>
          <w:tcPr>
            <w:tcW w:w="412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F2F2C55" w14:textId="77777777" w:rsidR="00856F27" w:rsidRPr="00F168B4" w:rsidRDefault="00856F27" w:rsidP="00521CEC">
            <w:pPr>
              <w:spacing w:after="0" w:line="240" w:lineRule="auto"/>
              <w:ind w:firstLineChars="100" w:firstLine="220"/>
              <w:rPr>
                <w:rFonts w:ascii="Calibri" w:eastAsia="Times New Roman" w:hAnsi="Calibri" w:cs="Calibri"/>
                <w:color w:val="000000"/>
                <w:lang w:eastAsia="cs-CZ"/>
              </w:rPr>
            </w:pPr>
            <w:r w:rsidRPr="00F168B4">
              <w:rPr>
                <w:rFonts w:ascii="Calibri" w:eastAsia="Times New Roman" w:hAnsi="Calibri" w:cs="Calibri"/>
                <w:color w:val="000000"/>
                <w:lang w:eastAsia="cs-CZ"/>
              </w:rPr>
              <w:t>Široký Důl</w:t>
            </w:r>
          </w:p>
        </w:tc>
        <w:tc>
          <w:tcPr>
            <w:tcW w:w="1079" w:type="dxa"/>
            <w:tcBorders>
              <w:top w:val="nil"/>
              <w:left w:val="nil"/>
              <w:bottom w:val="single" w:sz="4" w:space="0" w:color="auto"/>
              <w:right w:val="single" w:sz="4" w:space="0" w:color="auto"/>
            </w:tcBorders>
            <w:shd w:val="clear" w:color="000000" w:fill="FFFFFF"/>
            <w:noWrap/>
            <w:vAlign w:val="center"/>
            <w:hideMark/>
          </w:tcPr>
          <w:p w14:paraId="5FC4A7D9"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1</w:t>
            </w:r>
          </w:p>
        </w:tc>
        <w:tc>
          <w:tcPr>
            <w:tcW w:w="2571" w:type="dxa"/>
            <w:tcBorders>
              <w:top w:val="nil"/>
              <w:left w:val="nil"/>
              <w:bottom w:val="single" w:sz="4" w:space="0" w:color="auto"/>
              <w:right w:val="single" w:sz="4" w:space="0" w:color="auto"/>
            </w:tcBorders>
            <w:shd w:val="clear" w:color="000000" w:fill="FFFFFF"/>
            <w:noWrap/>
            <w:vAlign w:val="center"/>
            <w:hideMark/>
          </w:tcPr>
          <w:p w14:paraId="16680A0C"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1</w:t>
            </w:r>
          </w:p>
        </w:tc>
        <w:tc>
          <w:tcPr>
            <w:tcW w:w="514" w:type="dxa"/>
            <w:tcBorders>
              <w:top w:val="nil"/>
              <w:left w:val="nil"/>
              <w:bottom w:val="single" w:sz="4" w:space="0" w:color="auto"/>
              <w:right w:val="single" w:sz="4" w:space="0" w:color="auto"/>
            </w:tcBorders>
            <w:shd w:val="clear" w:color="000000" w:fill="FFFFFF"/>
            <w:noWrap/>
            <w:vAlign w:val="center"/>
            <w:hideMark/>
          </w:tcPr>
          <w:p w14:paraId="30563C83"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1</w:t>
            </w:r>
          </w:p>
        </w:tc>
        <w:tc>
          <w:tcPr>
            <w:tcW w:w="514" w:type="dxa"/>
            <w:tcBorders>
              <w:top w:val="nil"/>
              <w:left w:val="nil"/>
              <w:bottom w:val="single" w:sz="4" w:space="0" w:color="auto"/>
              <w:right w:val="single" w:sz="4" w:space="0" w:color="auto"/>
            </w:tcBorders>
            <w:shd w:val="clear" w:color="000000" w:fill="FFFFFF"/>
            <w:noWrap/>
            <w:vAlign w:val="center"/>
            <w:hideMark/>
          </w:tcPr>
          <w:p w14:paraId="775C325F"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1</w:t>
            </w:r>
          </w:p>
        </w:tc>
        <w:tc>
          <w:tcPr>
            <w:tcW w:w="514" w:type="dxa"/>
            <w:tcBorders>
              <w:top w:val="nil"/>
              <w:left w:val="nil"/>
              <w:bottom w:val="single" w:sz="4" w:space="0" w:color="auto"/>
              <w:right w:val="single" w:sz="4" w:space="0" w:color="auto"/>
            </w:tcBorders>
            <w:shd w:val="clear" w:color="000000" w:fill="FFFFFF"/>
            <w:noWrap/>
            <w:vAlign w:val="center"/>
            <w:hideMark/>
          </w:tcPr>
          <w:p w14:paraId="27055CFA"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1</w:t>
            </w:r>
          </w:p>
        </w:tc>
        <w:tc>
          <w:tcPr>
            <w:tcW w:w="514" w:type="dxa"/>
            <w:tcBorders>
              <w:top w:val="nil"/>
              <w:left w:val="nil"/>
              <w:bottom w:val="single" w:sz="4" w:space="0" w:color="auto"/>
              <w:right w:val="single" w:sz="4" w:space="0" w:color="auto"/>
            </w:tcBorders>
            <w:shd w:val="clear" w:color="000000" w:fill="FFFFFF"/>
            <w:noWrap/>
            <w:vAlign w:val="center"/>
            <w:hideMark/>
          </w:tcPr>
          <w:p w14:paraId="13CC9D0B" w14:textId="77777777" w:rsidR="00856F27" w:rsidRPr="00FF77A1" w:rsidRDefault="00856F27" w:rsidP="00521CEC">
            <w:pPr>
              <w:spacing w:after="0" w:line="240" w:lineRule="auto"/>
              <w:rPr>
                <w:rFonts w:ascii="Calibri" w:eastAsia="Times New Roman" w:hAnsi="Calibri" w:cs="Calibri"/>
                <w:color w:val="000000"/>
                <w:lang w:eastAsia="cs-CZ"/>
              </w:rPr>
            </w:pPr>
            <w:r w:rsidRPr="00FF77A1">
              <w:rPr>
                <w:rFonts w:ascii="Calibri" w:eastAsia="Times New Roman" w:hAnsi="Calibri" w:cs="Calibri"/>
                <w:color w:val="000000"/>
                <w:lang w:eastAsia="cs-CZ"/>
              </w:rPr>
              <w:t> </w:t>
            </w:r>
          </w:p>
        </w:tc>
      </w:tr>
      <w:tr w:rsidR="00856F27" w:rsidRPr="00F168B4" w14:paraId="07CABA93" w14:textId="77777777" w:rsidTr="00AB3308">
        <w:trPr>
          <w:trHeight w:val="380"/>
          <w:jc w:val="center"/>
        </w:trPr>
        <w:tc>
          <w:tcPr>
            <w:tcW w:w="412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FE1E4B4" w14:textId="77777777" w:rsidR="00856F27" w:rsidRPr="00F168B4" w:rsidRDefault="00856F27" w:rsidP="00521CEC">
            <w:pPr>
              <w:spacing w:after="0" w:line="240" w:lineRule="auto"/>
              <w:ind w:firstLineChars="100" w:firstLine="220"/>
              <w:rPr>
                <w:rFonts w:ascii="Calibri" w:eastAsia="Times New Roman" w:hAnsi="Calibri" w:cs="Calibri"/>
                <w:color w:val="000000"/>
                <w:lang w:eastAsia="cs-CZ"/>
              </w:rPr>
            </w:pPr>
            <w:r w:rsidRPr="00F168B4">
              <w:rPr>
                <w:rFonts w:ascii="Calibri" w:eastAsia="Times New Roman" w:hAnsi="Calibri" w:cs="Calibri"/>
                <w:color w:val="000000"/>
                <w:lang w:eastAsia="cs-CZ"/>
              </w:rPr>
              <w:t>Telecí</w:t>
            </w:r>
          </w:p>
        </w:tc>
        <w:tc>
          <w:tcPr>
            <w:tcW w:w="1079" w:type="dxa"/>
            <w:tcBorders>
              <w:top w:val="nil"/>
              <w:left w:val="nil"/>
              <w:bottom w:val="single" w:sz="4" w:space="0" w:color="auto"/>
              <w:right w:val="single" w:sz="4" w:space="0" w:color="auto"/>
            </w:tcBorders>
            <w:shd w:val="clear" w:color="000000" w:fill="FFFFFF"/>
            <w:noWrap/>
            <w:vAlign w:val="center"/>
            <w:hideMark/>
          </w:tcPr>
          <w:p w14:paraId="280FBD56"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1</w:t>
            </w:r>
          </w:p>
        </w:tc>
        <w:tc>
          <w:tcPr>
            <w:tcW w:w="2571" w:type="dxa"/>
            <w:tcBorders>
              <w:top w:val="nil"/>
              <w:left w:val="nil"/>
              <w:bottom w:val="single" w:sz="4" w:space="0" w:color="auto"/>
              <w:right w:val="single" w:sz="4" w:space="0" w:color="auto"/>
            </w:tcBorders>
            <w:shd w:val="clear" w:color="000000" w:fill="FFFFFF"/>
            <w:noWrap/>
            <w:vAlign w:val="center"/>
            <w:hideMark/>
          </w:tcPr>
          <w:p w14:paraId="7EDF4DF3"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1</w:t>
            </w:r>
          </w:p>
        </w:tc>
        <w:tc>
          <w:tcPr>
            <w:tcW w:w="514" w:type="dxa"/>
            <w:tcBorders>
              <w:top w:val="nil"/>
              <w:left w:val="nil"/>
              <w:bottom w:val="single" w:sz="4" w:space="0" w:color="auto"/>
              <w:right w:val="single" w:sz="4" w:space="0" w:color="auto"/>
            </w:tcBorders>
            <w:shd w:val="clear" w:color="000000" w:fill="FFFFFF"/>
            <w:noWrap/>
            <w:vAlign w:val="center"/>
            <w:hideMark/>
          </w:tcPr>
          <w:p w14:paraId="57BE6EF1"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1</w:t>
            </w:r>
          </w:p>
        </w:tc>
        <w:tc>
          <w:tcPr>
            <w:tcW w:w="514" w:type="dxa"/>
            <w:tcBorders>
              <w:top w:val="nil"/>
              <w:left w:val="nil"/>
              <w:bottom w:val="single" w:sz="4" w:space="0" w:color="auto"/>
              <w:right w:val="single" w:sz="4" w:space="0" w:color="auto"/>
            </w:tcBorders>
            <w:shd w:val="clear" w:color="000000" w:fill="FFFFFF"/>
            <w:noWrap/>
            <w:vAlign w:val="center"/>
            <w:hideMark/>
          </w:tcPr>
          <w:p w14:paraId="3FB30392"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1</w:t>
            </w:r>
          </w:p>
        </w:tc>
        <w:tc>
          <w:tcPr>
            <w:tcW w:w="514" w:type="dxa"/>
            <w:tcBorders>
              <w:top w:val="nil"/>
              <w:left w:val="nil"/>
              <w:bottom w:val="single" w:sz="4" w:space="0" w:color="auto"/>
              <w:right w:val="single" w:sz="4" w:space="0" w:color="auto"/>
            </w:tcBorders>
            <w:shd w:val="clear" w:color="000000" w:fill="FFFFFF"/>
            <w:noWrap/>
            <w:vAlign w:val="center"/>
            <w:hideMark/>
          </w:tcPr>
          <w:p w14:paraId="519CC0B8"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1</w:t>
            </w:r>
          </w:p>
        </w:tc>
        <w:tc>
          <w:tcPr>
            <w:tcW w:w="514" w:type="dxa"/>
            <w:tcBorders>
              <w:top w:val="nil"/>
              <w:left w:val="nil"/>
              <w:bottom w:val="single" w:sz="4" w:space="0" w:color="auto"/>
              <w:right w:val="single" w:sz="4" w:space="0" w:color="auto"/>
            </w:tcBorders>
            <w:shd w:val="clear" w:color="000000" w:fill="FFFFFF"/>
            <w:noWrap/>
            <w:vAlign w:val="center"/>
            <w:hideMark/>
          </w:tcPr>
          <w:p w14:paraId="059A3408"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1</w:t>
            </w:r>
          </w:p>
        </w:tc>
      </w:tr>
      <w:tr w:rsidR="00856F27" w:rsidRPr="00F168B4" w14:paraId="14D754CB" w14:textId="77777777" w:rsidTr="00AB3308">
        <w:trPr>
          <w:trHeight w:val="380"/>
          <w:jc w:val="center"/>
        </w:trPr>
        <w:tc>
          <w:tcPr>
            <w:tcW w:w="412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7645E91" w14:textId="77777777" w:rsidR="00856F27" w:rsidRPr="00F168B4" w:rsidRDefault="00856F27" w:rsidP="00521CEC">
            <w:pPr>
              <w:spacing w:after="0" w:line="240" w:lineRule="auto"/>
              <w:ind w:firstLineChars="100" w:firstLine="220"/>
              <w:rPr>
                <w:rFonts w:ascii="Calibri" w:eastAsia="Times New Roman" w:hAnsi="Calibri" w:cs="Calibri"/>
                <w:color w:val="000000"/>
                <w:lang w:eastAsia="cs-CZ"/>
              </w:rPr>
            </w:pPr>
            <w:r w:rsidRPr="00F168B4">
              <w:rPr>
                <w:rFonts w:ascii="Calibri" w:eastAsia="Times New Roman" w:hAnsi="Calibri" w:cs="Calibri"/>
                <w:color w:val="000000"/>
                <w:lang w:eastAsia="cs-CZ"/>
              </w:rPr>
              <w:t>Celkem</w:t>
            </w:r>
          </w:p>
        </w:tc>
        <w:tc>
          <w:tcPr>
            <w:tcW w:w="1079" w:type="dxa"/>
            <w:tcBorders>
              <w:top w:val="single" w:sz="4" w:space="0" w:color="auto"/>
              <w:left w:val="nil"/>
              <w:bottom w:val="single" w:sz="4" w:space="0" w:color="auto"/>
              <w:right w:val="single" w:sz="4" w:space="0" w:color="auto"/>
            </w:tcBorders>
            <w:shd w:val="clear" w:color="000000" w:fill="FFFFFF"/>
            <w:vAlign w:val="center"/>
            <w:hideMark/>
          </w:tcPr>
          <w:p w14:paraId="308C86E4"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13</w:t>
            </w:r>
          </w:p>
        </w:tc>
        <w:tc>
          <w:tcPr>
            <w:tcW w:w="2571" w:type="dxa"/>
            <w:tcBorders>
              <w:top w:val="nil"/>
              <w:left w:val="nil"/>
              <w:bottom w:val="single" w:sz="4" w:space="0" w:color="auto"/>
              <w:right w:val="single" w:sz="4" w:space="0" w:color="auto"/>
            </w:tcBorders>
            <w:shd w:val="clear" w:color="000000" w:fill="FFFFFF"/>
            <w:vAlign w:val="center"/>
            <w:hideMark/>
          </w:tcPr>
          <w:p w14:paraId="1A1FA4BC"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13</w:t>
            </w:r>
          </w:p>
        </w:tc>
        <w:tc>
          <w:tcPr>
            <w:tcW w:w="514" w:type="dxa"/>
            <w:tcBorders>
              <w:top w:val="nil"/>
              <w:left w:val="nil"/>
              <w:bottom w:val="single" w:sz="4" w:space="0" w:color="auto"/>
              <w:right w:val="single" w:sz="4" w:space="0" w:color="auto"/>
            </w:tcBorders>
            <w:shd w:val="clear" w:color="000000" w:fill="FFFFFF"/>
            <w:vAlign w:val="center"/>
            <w:hideMark/>
          </w:tcPr>
          <w:p w14:paraId="4AFF73D9"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6</w:t>
            </w:r>
          </w:p>
        </w:tc>
        <w:tc>
          <w:tcPr>
            <w:tcW w:w="514" w:type="dxa"/>
            <w:tcBorders>
              <w:top w:val="nil"/>
              <w:left w:val="nil"/>
              <w:bottom w:val="single" w:sz="4" w:space="0" w:color="auto"/>
              <w:right w:val="single" w:sz="4" w:space="0" w:color="auto"/>
            </w:tcBorders>
            <w:shd w:val="clear" w:color="000000" w:fill="FFFFFF"/>
            <w:vAlign w:val="center"/>
            <w:hideMark/>
          </w:tcPr>
          <w:p w14:paraId="450C2479"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14</w:t>
            </w:r>
          </w:p>
        </w:tc>
        <w:tc>
          <w:tcPr>
            <w:tcW w:w="514" w:type="dxa"/>
            <w:tcBorders>
              <w:top w:val="nil"/>
              <w:left w:val="nil"/>
              <w:bottom w:val="single" w:sz="4" w:space="0" w:color="auto"/>
              <w:right w:val="single" w:sz="4" w:space="0" w:color="auto"/>
            </w:tcBorders>
            <w:shd w:val="clear" w:color="000000" w:fill="FFFFFF"/>
            <w:vAlign w:val="center"/>
            <w:hideMark/>
          </w:tcPr>
          <w:p w14:paraId="7DE00B39"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9</w:t>
            </w:r>
          </w:p>
        </w:tc>
        <w:tc>
          <w:tcPr>
            <w:tcW w:w="514" w:type="dxa"/>
            <w:tcBorders>
              <w:top w:val="nil"/>
              <w:left w:val="nil"/>
              <w:bottom w:val="single" w:sz="4" w:space="0" w:color="auto"/>
              <w:right w:val="single" w:sz="4" w:space="0" w:color="auto"/>
            </w:tcBorders>
            <w:shd w:val="clear" w:color="000000" w:fill="FFFFFF"/>
            <w:vAlign w:val="center"/>
            <w:hideMark/>
          </w:tcPr>
          <w:p w14:paraId="171B7EAC" w14:textId="77777777" w:rsidR="00856F27" w:rsidRPr="00FF77A1" w:rsidRDefault="00856F27" w:rsidP="00521CEC">
            <w:pPr>
              <w:spacing w:after="0" w:line="240" w:lineRule="auto"/>
              <w:jc w:val="right"/>
              <w:rPr>
                <w:rFonts w:ascii="Calibri" w:eastAsia="Times New Roman" w:hAnsi="Calibri" w:cs="Calibri"/>
                <w:color w:val="000000"/>
                <w:lang w:eastAsia="cs-CZ"/>
              </w:rPr>
            </w:pPr>
            <w:r w:rsidRPr="00FF77A1">
              <w:rPr>
                <w:rFonts w:ascii="Calibri" w:eastAsia="Times New Roman" w:hAnsi="Calibri" w:cs="Calibri"/>
                <w:color w:val="000000"/>
                <w:lang w:eastAsia="cs-CZ"/>
              </w:rPr>
              <w:t>1</w:t>
            </w:r>
            <w:r>
              <w:rPr>
                <w:rFonts w:ascii="Calibri" w:eastAsia="Times New Roman" w:hAnsi="Calibri" w:cs="Calibri"/>
                <w:color w:val="000000"/>
                <w:lang w:eastAsia="cs-CZ"/>
              </w:rPr>
              <w:t>5</w:t>
            </w:r>
          </w:p>
        </w:tc>
      </w:tr>
      <w:tr w:rsidR="00856F27" w:rsidRPr="00F168B4" w14:paraId="5DFEC21B" w14:textId="77777777" w:rsidTr="00AB3308">
        <w:trPr>
          <w:trHeight w:val="283"/>
          <w:jc w:val="center"/>
        </w:trPr>
        <w:tc>
          <w:tcPr>
            <w:tcW w:w="4125" w:type="dxa"/>
            <w:gridSpan w:val="2"/>
            <w:tcBorders>
              <w:top w:val="single" w:sz="4" w:space="0" w:color="auto"/>
              <w:bottom w:val="nil"/>
            </w:tcBorders>
            <w:shd w:val="clear" w:color="000000" w:fill="FFFFFF"/>
            <w:noWrap/>
            <w:vAlign w:val="center"/>
            <w:hideMark/>
          </w:tcPr>
          <w:p w14:paraId="23DCAE17" w14:textId="77777777" w:rsidR="00856F27" w:rsidRPr="00D011B2" w:rsidRDefault="00856F27" w:rsidP="00D011B2">
            <w:pPr>
              <w:spacing w:after="0" w:line="240" w:lineRule="auto"/>
              <w:rPr>
                <w:rFonts w:eastAsia="Times New Roman" w:cstheme="minorHAnsi"/>
                <w:color w:val="000000"/>
                <w:sz w:val="20"/>
                <w:szCs w:val="20"/>
                <w:lang w:eastAsia="cs-CZ"/>
              </w:rPr>
            </w:pPr>
            <w:r w:rsidRPr="00D011B2">
              <w:rPr>
                <w:rFonts w:eastAsia="Times New Roman" w:cstheme="minorHAnsi"/>
                <w:color w:val="000000"/>
                <w:sz w:val="20"/>
                <w:szCs w:val="20"/>
                <w:lang w:eastAsia="cs-CZ"/>
              </w:rPr>
              <w:t>Zdroj: Vlastní šetření</w:t>
            </w:r>
          </w:p>
          <w:p w14:paraId="640F60A0" w14:textId="77777777" w:rsidR="00856F27" w:rsidRDefault="00856F27" w:rsidP="00521CEC">
            <w:pPr>
              <w:spacing w:after="0" w:line="240" w:lineRule="auto"/>
              <w:ind w:firstLineChars="100" w:firstLine="220"/>
              <w:rPr>
                <w:rFonts w:ascii="Calibri" w:eastAsia="Times New Roman" w:hAnsi="Calibri" w:cs="Calibri"/>
                <w:color w:val="000000"/>
                <w:lang w:eastAsia="cs-CZ"/>
              </w:rPr>
            </w:pPr>
          </w:p>
          <w:p w14:paraId="3CFAC3C6" w14:textId="77777777" w:rsidR="00856F27" w:rsidRDefault="00856F27" w:rsidP="00521CEC">
            <w:pPr>
              <w:spacing w:after="0" w:line="240" w:lineRule="auto"/>
              <w:ind w:firstLineChars="100" w:firstLine="220"/>
              <w:rPr>
                <w:rFonts w:ascii="Calibri" w:eastAsia="Times New Roman" w:hAnsi="Calibri" w:cs="Calibri"/>
                <w:color w:val="000000"/>
                <w:lang w:eastAsia="cs-CZ"/>
              </w:rPr>
            </w:pPr>
          </w:p>
          <w:p w14:paraId="7B35611C" w14:textId="77777777" w:rsidR="00856F27" w:rsidRPr="00F168B4" w:rsidRDefault="00856F27" w:rsidP="00521CEC">
            <w:pPr>
              <w:spacing w:after="0" w:line="240" w:lineRule="auto"/>
              <w:ind w:firstLineChars="100" w:firstLine="220"/>
              <w:rPr>
                <w:rFonts w:ascii="Calibri" w:eastAsia="Times New Roman" w:hAnsi="Calibri" w:cs="Calibri"/>
                <w:color w:val="000000"/>
                <w:lang w:eastAsia="cs-CZ"/>
              </w:rPr>
            </w:pPr>
          </w:p>
        </w:tc>
        <w:tc>
          <w:tcPr>
            <w:tcW w:w="1079" w:type="dxa"/>
            <w:tcBorders>
              <w:top w:val="single" w:sz="4" w:space="0" w:color="auto"/>
              <w:bottom w:val="nil"/>
              <w:right w:val="nil"/>
            </w:tcBorders>
            <w:shd w:val="clear" w:color="auto" w:fill="auto"/>
            <w:noWrap/>
            <w:vAlign w:val="bottom"/>
            <w:hideMark/>
          </w:tcPr>
          <w:p w14:paraId="49DB7BBD" w14:textId="77777777" w:rsidR="00856F27" w:rsidRPr="00F168B4" w:rsidRDefault="00856F27" w:rsidP="00521CEC">
            <w:pPr>
              <w:spacing w:after="0" w:line="240" w:lineRule="auto"/>
              <w:ind w:firstLineChars="100" w:firstLine="220"/>
              <w:rPr>
                <w:rFonts w:ascii="Calibri" w:eastAsia="Times New Roman" w:hAnsi="Calibri" w:cs="Calibri"/>
                <w:color w:val="000000"/>
                <w:lang w:eastAsia="cs-CZ"/>
              </w:rPr>
            </w:pPr>
          </w:p>
        </w:tc>
        <w:tc>
          <w:tcPr>
            <w:tcW w:w="2571" w:type="dxa"/>
            <w:tcBorders>
              <w:top w:val="nil"/>
              <w:left w:val="nil"/>
              <w:bottom w:val="nil"/>
              <w:right w:val="nil"/>
            </w:tcBorders>
            <w:shd w:val="clear" w:color="auto" w:fill="auto"/>
            <w:noWrap/>
            <w:vAlign w:val="bottom"/>
            <w:hideMark/>
          </w:tcPr>
          <w:p w14:paraId="0426D236" w14:textId="77777777" w:rsidR="00856F27" w:rsidRPr="00F168B4" w:rsidRDefault="00856F27" w:rsidP="00521CEC">
            <w:pPr>
              <w:spacing w:after="0" w:line="240" w:lineRule="auto"/>
              <w:rPr>
                <w:rFonts w:ascii="Times New Roman" w:eastAsia="Times New Roman" w:hAnsi="Times New Roman" w:cs="Times New Roman"/>
                <w:sz w:val="20"/>
                <w:szCs w:val="20"/>
                <w:lang w:eastAsia="cs-CZ"/>
              </w:rPr>
            </w:pPr>
          </w:p>
        </w:tc>
        <w:tc>
          <w:tcPr>
            <w:tcW w:w="514" w:type="dxa"/>
            <w:tcBorders>
              <w:top w:val="nil"/>
              <w:left w:val="nil"/>
              <w:bottom w:val="nil"/>
              <w:right w:val="nil"/>
            </w:tcBorders>
            <w:shd w:val="clear" w:color="auto" w:fill="auto"/>
            <w:noWrap/>
            <w:vAlign w:val="bottom"/>
            <w:hideMark/>
          </w:tcPr>
          <w:p w14:paraId="605B1F35" w14:textId="77777777" w:rsidR="00856F27" w:rsidRPr="00F168B4" w:rsidRDefault="00856F27" w:rsidP="00521CEC">
            <w:pPr>
              <w:spacing w:after="0" w:line="240" w:lineRule="auto"/>
              <w:rPr>
                <w:rFonts w:ascii="Times New Roman" w:eastAsia="Times New Roman" w:hAnsi="Times New Roman" w:cs="Times New Roman"/>
                <w:sz w:val="20"/>
                <w:szCs w:val="20"/>
                <w:lang w:eastAsia="cs-CZ"/>
              </w:rPr>
            </w:pPr>
          </w:p>
        </w:tc>
        <w:tc>
          <w:tcPr>
            <w:tcW w:w="514" w:type="dxa"/>
            <w:tcBorders>
              <w:top w:val="nil"/>
              <w:left w:val="nil"/>
              <w:bottom w:val="nil"/>
              <w:right w:val="nil"/>
            </w:tcBorders>
            <w:shd w:val="clear" w:color="auto" w:fill="auto"/>
            <w:noWrap/>
            <w:vAlign w:val="bottom"/>
            <w:hideMark/>
          </w:tcPr>
          <w:p w14:paraId="22C919EF" w14:textId="77777777" w:rsidR="00856F27" w:rsidRPr="00F168B4" w:rsidRDefault="00856F27" w:rsidP="00521CEC">
            <w:pPr>
              <w:spacing w:after="0" w:line="240" w:lineRule="auto"/>
              <w:rPr>
                <w:rFonts w:ascii="Times New Roman" w:eastAsia="Times New Roman" w:hAnsi="Times New Roman" w:cs="Times New Roman"/>
                <w:sz w:val="20"/>
                <w:szCs w:val="20"/>
                <w:lang w:eastAsia="cs-CZ"/>
              </w:rPr>
            </w:pPr>
          </w:p>
        </w:tc>
        <w:tc>
          <w:tcPr>
            <w:tcW w:w="514" w:type="dxa"/>
            <w:tcBorders>
              <w:top w:val="nil"/>
              <w:left w:val="nil"/>
              <w:bottom w:val="nil"/>
              <w:right w:val="nil"/>
            </w:tcBorders>
            <w:shd w:val="clear" w:color="auto" w:fill="auto"/>
            <w:noWrap/>
            <w:vAlign w:val="bottom"/>
            <w:hideMark/>
          </w:tcPr>
          <w:p w14:paraId="17F4ABF6" w14:textId="77777777" w:rsidR="00856F27" w:rsidRPr="00F168B4" w:rsidRDefault="00856F27" w:rsidP="00521CEC">
            <w:pPr>
              <w:spacing w:after="0" w:line="240" w:lineRule="auto"/>
              <w:rPr>
                <w:rFonts w:ascii="Times New Roman" w:eastAsia="Times New Roman" w:hAnsi="Times New Roman" w:cs="Times New Roman"/>
                <w:sz w:val="20"/>
                <w:szCs w:val="20"/>
                <w:lang w:eastAsia="cs-CZ"/>
              </w:rPr>
            </w:pPr>
          </w:p>
        </w:tc>
        <w:tc>
          <w:tcPr>
            <w:tcW w:w="514" w:type="dxa"/>
            <w:tcBorders>
              <w:top w:val="nil"/>
              <w:left w:val="nil"/>
              <w:bottom w:val="nil"/>
              <w:right w:val="nil"/>
            </w:tcBorders>
            <w:shd w:val="clear" w:color="auto" w:fill="auto"/>
            <w:noWrap/>
            <w:vAlign w:val="bottom"/>
            <w:hideMark/>
          </w:tcPr>
          <w:p w14:paraId="2075B072" w14:textId="77777777" w:rsidR="00856F27" w:rsidRPr="00F168B4" w:rsidRDefault="00856F27" w:rsidP="00521CEC">
            <w:pPr>
              <w:spacing w:after="0" w:line="240" w:lineRule="auto"/>
              <w:rPr>
                <w:rFonts w:ascii="Times New Roman" w:eastAsia="Times New Roman" w:hAnsi="Times New Roman" w:cs="Times New Roman"/>
                <w:sz w:val="20"/>
                <w:szCs w:val="20"/>
                <w:lang w:eastAsia="cs-CZ"/>
              </w:rPr>
            </w:pPr>
          </w:p>
        </w:tc>
      </w:tr>
    </w:tbl>
    <w:p w14:paraId="11B866BB" w14:textId="33365798" w:rsidR="00856F27" w:rsidRDefault="00856F27" w:rsidP="003D65BC">
      <w:pPr>
        <w:rPr>
          <w:rFonts w:cs="Arial"/>
          <w:b/>
        </w:rPr>
      </w:pPr>
    </w:p>
    <w:p w14:paraId="3158A996" w14:textId="77777777" w:rsidR="00856F27" w:rsidRPr="000D5D47" w:rsidRDefault="00856F27" w:rsidP="00856F27">
      <w:pPr>
        <w:jc w:val="both"/>
        <w:rPr>
          <w:rFonts w:ascii="Calibri" w:eastAsia="Times New Roman" w:hAnsi="Calibri" w:cs="Times New Roman"/>
          <w:color w:val="000000"/>
          <w:lang w:eastAsia="cs-CZ"/>
        </w:rPr>
      </w:pPr>
      <w:r w:rsidRPr="000D5D47">
        <w:rPr>
          <w:rFonts w:ascii="Calibri" w:eastAsia="Times New Roman" w:hAnsi="Calibri" w:cs="Times New Roman"/>
          <w:color w:val="000000"/>
          <w:lang w:eastAsia="cs-CZ"/>
        </w:rPr>
        <w:t>Poznámka: Jiné jsou těloc</w:t>
      </w:r>
      <w:r>
        <w:rPr>
          <w:rFonts w:ascii="Calibri" w:eastAsia="Times New Roman" w:hAnsi="Calibri" w:cs="Times New Roman"/>
          <w:color w:val="000000"/>
          <w:lang w:eastAsia="cs-CZ"/>
        </w:rPr>
        <w:t xml:space="preserve">vičny, hřiště, bazény atd. </w:t>
      </w:r>
    </w:p>
    <w:p w14:paraId="316EA986" w14:textId="77777777" w:rsidR="00856F27" w:rsidRDefault="00856F27" w:rsidP="00856F27">
      <w:pPr>
        <w:spacing w:after="0" w:line="240" w:lineRule="auto"/>
        <w:jc w:val="both"/>
        <w:rPr>
          <w:lang w:eastAsia="cs-CZ"/>
        </w:rPr>
      </w:pPr>
      <w:r w:rsidRPr="00C77A40">
        <w:rPr>
          <w:lang w:eastAsia="cs-CZ"/>
        </w:rPr>
        <w:t>JINÉ:</w:t>
      </w:r>
    </w:p>
    <w:p w14:paraId="7D6A3ED6" w14:textId="308147C2" w:rsidR="00856F27" w:rsidRDefault="00856F27" w:rsidP="00856F27">
      <w:pPr>
        <w:spacing w:after="0" w:line="240" w:lineRule="auto"/>
        <w:jc w:val="both"/>
        <w:rPr>
          <w:lang w:eastAsia="cs-CZ"/>
        </w:rPr>
      </w:pPr>
      <w:r w:rsidRPr="00C77A40">
        <w:rPr>
          <w:lang w:eastAsia="cs-CZ"/>
        </w:rPr>
        <w:t>Polička: ZŠ Na Lukách-tělocvična, dětské hřiště, sportovní hřiště, dopravní hřiště, ZŠ Masarykova-tělocvična, venkovní sportovní areál, Gymnázium Polička-sportovní hala</w:t>
      </w:r>
      <w:r>
        <w:rPr>
          <w:lang w:eastAsia="cs-CZ"/>
        </w:rPr>
        <w:t>, Speciální MŠ a ZŠ-tělocvična</w:t>
      </w:r>
      <w:r w:rsidRPr="00C77A40">
        <w:rPr>
          <w:lang w:eastAsia="cs-CZ"/>
        </w:rPr>
        <w:t>, Borová 1x venkovní sportovní areál, Telecí</w:t>
      </w:r>
      <w:r>
        <w:rPr>
          <w:lang w:eastAsia="cs-CZ"/>
        </w:rPr>
        <w:t xml:space="preserve"> </w:t>
      </w:r>
      <w:r w:rsidRPr="00C77A40">
        <w:rPr>
          <w:lang w:eastAsia="cs-CZ"/>
        </w:rPr>
        <w:t>-</w:t>
      </w:r>
      <w:r>
        <w:rPr>
          <w:lang w:eastAsia="cs-CZ"/>
        </w:rPr>
        <w:t xml:space="preserve"> </w:t>
      </w:r>
      <w:r w:rsidR="00521CEC">
        <w:rPr>
          <w:lang w:eastAsia="cs-CZ"/>
        </w:rPr>
        <w:t xml:space="preserve"> </w:t>
      </w:r>
      <w:r w:rsidRPr="00C77A40">
        <w:rPr>
          <w:lang w:eastAsia="cs-CZ"/>
        </w:rPr>
        <w:t>tenisový kurt, Sádek-tělocvična, Jedlová</w:t>
      </w:r>
      <w:r>
        <w:rPr>
          <w:lang w:eastAsia="cs-CZ"/>
        </w:rPr>
        <w:t xml:space="preserve"> </w:t>
      </w:r>
      <w:r w:rsidRPr="00C77A40">
        <w:rPr>
          <w:lang w:eastAsia="cs-CZ"/>
        </w:rPr>
        <w:t>-</w:t>
      </w:r>
      <w:r>
        <w:rPr>
          <w:lang w:eastAsia="cs-CZ"/>
        </w:rPr>
        <w:t xml:space="preserve"> </w:t>
      </w:r>
      <w:r w:rsidRPr="00C77A40">
        <w:rPr>
          <w:lang w:eastAsia="cs-CZ"/>
        </w:rPr>
        <w:t>venkovní hřiště, Korouhev-malá tělocvična, školní asfaltové hřiště, Oldřiš</w:t>
      </w:r>
      <w:r>
        <w:rPr>
          <w:lang w:eastAsia="cs-CZ"/>
        </w:rPr>
        <w:t>-</w:t>
      </w:r>
      <w:r w:rsidRPr="00C77A40">
        <w:rPr>
          <w:lang w:eastAsia="cs-CZ"/>
        </w:rPr>
        <w:t>tělocvična</w:t>
      </w:r>
      <w:r>
        <w:rPr>
          <w:lang w:eastAsia="cs-CZ"/>
        </w:rPr>
        <w:t>.</w:t>
      </w:r>
    </w:p>
    <w:p w14:paraId="73EDCC49" w14:textId="6C3FD8B0" w:rsidR="00F168B4" w:rsidRDefault="00F168B4" w:rsidP="00643390">
      <w:pPr>
        <w:rPr>
          <w:lang w:eastAsia="cs-CZ"/>
        </w:rPr>
      </w:pPr>
    </w:p>
    <w:p w14:paraId="6868BFB6" w14:textId="158F98FD" w:rsidR="00AB3308" w:rsidRDefault="00AB3308" w:rsidP="00643390">
      <w:pPr>
        <w:rPr>
          <w:lang w:eastAsia="cs-CZ"/>
        </w:rPr>
      </w:pPr>
    </w:p>
    <w:p w14:paraId="40ECDCA7" w14:textId="59D9DC17" w:rsidR="00AB3308" w:rsidRDefault="00AB3308" w:rsidP="00643390">
      <w:pPr>
        <w:rPr>
          <w:lang w:eastAsia="cs-CZ"/>
        </w:rPr>
      </w:pPr>
    </w:p>
    <w:p w14:paraId="15DD4E00" w14:textId="66062233" w:rsidR="00AB3308" w:rsidRDefault="00AB3308" w:rsidP="00643390">
      <w:pPr>
        <w:rPr>
          <w:lang w:eastAsia="cs-CZ"/>
        </w:rPr>
      </w:pPr>
    </w:p>
    <w:p w14:paraId="145AF451" w14:textId="77777777" w:rsidR="00AB3308" w:rsidRDefault="00AB3308" w:rsidP="00643390">
      <w:pPr>
        <w:rPr>
          <w:lang w:eastAsia="cs-CZ"/>
        </w:rPr>
      </w:pPr>
    </w:p>
    <w:p w14:paraId="7BDE5ED2" w14:textId="543C380C" w:rsidR="00E03A00" w:rsidRPr="00E03A00" w:rsidRDefault="00E03A00" w:rsidP="00643390">
      <w:pPr>
        <w:rPr>
          <w:rFonts w:cs="Arial"/>
          <w:b/>
        </w:rPr>
      </w:pPr>
      <w:r w:rsidRPr="00E03A00">
        <w:rPr>
          <w:rFonts w:cs="Arial"/>
          <w:b/>
        </w:rPr>
        <w:lastRenderedPageBreak/>
        <w:t>Hospodaření škol</w:t>
      </w:r>
    </w:p>
    <w:p w14:paraId="38E20FD3" w14:textId="1ACEDCBB" w:rsidR="00E03A00" w:rsidRDefault="00E03A00" w:rsidP="00E03A00">
      <w:pPr>
        <w:spacing w:after="0" w:line="240" w:lineRule="auto"/>
        <w:jc w:val="both"/>
        <w:rPr>
          <w:lang w:eastAsia="cs-CZ"/>
        </w:rPr>
      </w:pPr>
      <w:r>
        <w:rPr>
          <w:lang w:eastAsia="cs-CZ"/>
        </w:rPr>
        <w:t>Školy a školská zařízení zřizované obcemi a krajem jsou financovány ze dvou zdrojů:</w:t>
      </w:r>
    </w:p>
    <w:p w14:paraId="0CF6B3CD" w14:textId="77777777" w:rsidR="00E03A00" w:rsidRDefault="00E03A00" w:rsidP="00E03A00">
      <w:pPr>
        <w:spacing w:after="0" w:line="240" w:lineRule="auto"/>
        <w:jc w:val="both"/>
        <w:rPr>
          <w:lang w:eastAsia="cs-CZ"/>
        </w:rPr>
      </w:pPr>
    </w:p>
    <w:p w14:paraId="5385EC3D" w14:textId="14279E13" w:rsidR="00E03A00" w:rsidRDefault="00E03A00" w:rsidP="00E03A00">
      <w:pPr>
        <w:spacing w:after="0" w:line="240" w:lineRule="auto"/>
        <w:jc w:val="both"/>
        <w:rPr>
          <w:lang w:eastAsia="cs-CZ"/>
        </w:rPr>
      </w:pPr>
      <w:r>
        <w:rPr>
          <w:lang w:eastAsia="cs-CZ"/>
        </w:rPr>
        <w:t>1. státem, který hradí přímé výdaje na vzdělávání prostřednictvím účelových dotací krajům,</w:t>
      </w:r>
    </w:p>
    <w:p w14:paraId="40989BB6" w14:textId="21582F01" w:rsidR="00E03A00" w:rsidRDefault="00E03A00" w:rsidP="00E03A00">
      <w:pPr>
        <w:spacing w:after="0" w:line="240" w:lineRule="auto"/>
        <w:jc w:val="both"/>
        <w:rPr>
          <w:lang w:eastAsia="cs-CZ"/>
        </w:rPr>
      </w:pPr>
      <w:r>
        <w:rPr>
          <w:lang w:eastAsia="cs-CZ"/>
        </w:rPr>
        <w:t>2. zřizovatelem, který hradí provozní výdaje školských zařízení ze svých příjmů.</w:t>
      </w:r>
    </w:p>
    <w:p w14:paraId="4F0FFC33" w14:textId="77777777" w:rsidR="00E03A00" w:rsidRDefault="00E03A00" w:rsidP="00E03A00">
      <w:pPr>
        <w:spacing w:after="0" w:line="240" w:lineRule="auto"/>
        <w:jc w:val="both"/>
        <w:rPr>
          <w:lang w:eastAsia="cs-CZ"/>
        </w:rPr>
      </w:pPr>
    </w:p>
    <w:p w14:paraId="6335220C" w14:textId="3A657F6D" w:rsidR="00E03A00" w:rsidRDefault="00627906" w:rsidP="00627906">
      <w:pPr>
        <w:spacing w:after="0" w:line="240" w:lineRule="auto"/>
        <w:jc w:val="both"/>
        <w:rPr>
          <w:lang w:eastAsia="cs-CZ"/>
        </w:rPr>
      </w:pPr>
      <w:r>
        <w:rPr>
          <w:lang w:eastAsia="cs-CZ"/>
        </w:rPr>
        <w:t>Dalšími</w:t>
      </w:r>
      <w:r w:rsidR="00E03A00">
        <w:rPr>
          <w:lang w:eastAsia="cs-CZ"/>
        </w:rPr>
        <w:t xml:space="preserve"> příjmy škol</w:t>
      </w:r>
      <w:r>
        <w:rPr>
          <w:lang w:eastAsia="cs-CZ"/>
        </w:rPr>
        <w:t xml:space="preserve"> mohou být</w:t>
      </w:r>
      <w:r w:rsidR="00E03A00">
        <w:rPr>
          <w:lang w:eastAsia="cs-CZ"/>
        </w:rPr>
        <w:t xml:space="preserve"> dotace z krajských, národních či evropských rozpočtů, a to jak ze strany zřizovatele, tak i ze strany školy</w:t>
      </w:r>
      <w:r>
        <w:rPr>
          <w:lang w:eastAsia="cs-CZ"/>
        </w:rPr>
        <w:t xml:space="preserve">. </w:t>
      </w:r>
      <w:r w:rsidR="00E03A00">
        <w:rPr>
          <w:lang w:eastAsia="cs-CZ"/>
        </w:rPr>
        <w:t xml:space="preserve">Tyto dotace jsou </w:t>
      </w:r>
      <w:r>
        <w:rPr>
          <w:lang w:eastAsia="cs-CZ"/>
        </w:rPr>
        <w:t xml:space="preserve">jak investiční, tak neinvestiční např. projekty zjednodušeného financování (Šablony). </w:t>
      </w:r>
      <w:r w:rsidR="00E03A00">
        <w:rPr>
          <w:lang w:eastAsia="cs-CZ"/>
        </w:rPr>
        <w:t xml:space="preserve"> </w:t>
      </w:r>
      <w:r>
        <w:rPr>
          <w:lang w:eastAsia="cs-CZ"/>
        </w:rPr>
        <w:t>Neopomenutelným</w:t>
      </w:r>
      <w:r w:rsidR="00E03A00">
        <w:rPr>
          <w:lang w:eastAsia="cs-CZ"/>
        </w:rPr>
        <w:t xml:space="preserve"> zdrojem příjmů </w:t>
      </w:r>
      <w:r>
        <w:rPr>
          <w:lang w:eastAsia="cs-CZ"/>
        </w:rPr>
        <w:t>mohou být</w:t>
      </w:r>
      <w:r w:rsidR="00E03A00">
        <w:rPr>
          <w:lang w:eastAsia="cs-CZ"/>
        </w:rPr>
        <w:t xml:space="preserve"> i dary.</w:t>
      </w:r>
    </w:p>
    <w:p w14:paraId="62D65342" w14:textId="77777777" w:rsidR="00627906" w:rsidRDefault="00627906" w:rsidP="00627906">
      <w:pPr>
        <w:spacing w:after="0" w:line="240" w:lineRule="auto"/>
        <w:jc w:val="both"/>
        <w:rPr>
          <w:lang w:eastAsia="cs-CZ"/>
        </w:rPr>
      </w:pPr>
    </w:p>
    <w:p w14:paraId="7FCA9AD5" w14:textId="608A665E" w:rsidR="00E03A00" w:rsidRDefault="00E03A00" w:rsidP="00627906">
      <w:pPr>
        <w:spacing w:after="0" w:line="240" w:lineRule="auto"/>
        <w:jc w:val="both"/>
        <w:rPr>
          <w:lang w:eastAsia="cs-CZ"/>
        </w:rPr>
      </w:pPr>
      <w:r>
        <w:rPr>
          <w:lang w:eastAsia="cs-CZ"/>
        </w:rPr>
        <w:t>Od 1. 1. 2020 jsou školy a školská zařízení zřizované krajem, obcí nebo svazkem obcí</w:t>
      </w:r>
      <w:r w:rsidR="00627906">
        <w:rPr>
          <w:lang w:eastAsia="cs-CZ"/>
        </w:rPr>
        <w:t xml:space="preserve"> </w:t>
      </w:r>
      <w:r>
        <w:rPr>
          <w:lang w:eastAsia="cs-CZ"/>
        </w:rPr>
        <w:t>financovány podle nových pravidel, a to na základě přechodného ustanovení novely školského</w:t>
      </w:r>
      <w:r w:rsidR="00627906">
        <w:rPr>
          <w:lang w:eastAsia="cs-CZ"/>
        </w:rPr>
        <w:t xml:space="preserve"> </w:t>
      </w:r>
      <w:r>
        <w:rPr>
          <w:lang w:eastAsia="cs-CZ"/>
        </w:rPr>
        <w:t>zákona (novela č. 167/2018 Sb.) – reforma financování regionálního školství. Dojde</w:t>
      </w:r>
      <w:r w:rsidR="00627906">
        <w:rPr>
          <w:lang w:eastAsia="cs-CZ"/>
        </w:rPr>
        <w:t xml:space="preserve"> </w:t>
      </w:r>
      <w:r>
        <w:rPr>
          <w:lang w:eastAsia="cs-CZ"/>
        </w:rPr>
        <w:t>k narovnání systému rozdělování peněz, školy dostanou prokazatelně víc peněz na zkvalitnění</w:t>
      </w:r>
      <w:r w:rsidR="00627906">
        <w:rPr>
          <w:lang w:eastAsia="cs-CZ"/>
        </w:rPr>
        <w:t xml:space="preserve"> </w:t>
      </w:r>
      <w:r>
        <w:rPr>
          <w:lang w:eastAsia="cs-CZ"/>
        </w:rPr>
        <w:t>vzdělávání, ředitelé získají jasná pravidla pro financování a dojde</w:t>
      </w:r>
      <w:r w:rsidR="00627906">
        <w:rPr>
          <w:lang w:eastAsia="cs-CZ"/>
        </w:rPr>
        <w:t xml:space="preserve"> </w:t>
      </w:r>
      <w:r>
        <w:rPr>
          <w:lang w:eastAsia="cs-CZ"/>
        </w:rPr>
        <w:t>také ke zjednodušení ekonomické administrativy</w:t>
      </w:r>
      <w:r w:rsidR="00627906">
        <w:rPr>
          <w:lang w:eastAsia="cs-CZ"/>
        </w:rPr>
        <w:t>.</w:t>
      </w:r>
      <w:r>
        <w:rPr>
          <w:lang w:eastAsia="cs-CZ"/>
        </w:rPr>
        <w:t xml:space="preserve"> </w:t>
      </w:r>
    </w:p>
    <w:p w14:paraId="5AE97664" w14:textId="77777777" w:rsidR="00771AD4" w:rsidRDefault="00771AD4" w:rsidP="00E03A00">
      <w:pPr>
        <w:spacing w:after="0" w:line="240" w:lineRule="auto"/>
        <w:jc w:val="both"/>
        <w:rPr>
          <w:lang w:eastAsia="cs-CZ"/>
        </w:rPr>
      </w:pPr>
    </w:p>
    <w:p w14:paraId="6050C568" w14:textId="77777777" w:rsidR="00771AD4" w:rsidRDefault="00771AD4" w:rsidP="00DA6B7B">
      <w:pPr>
        <w:jc w:val="both"/>
        <w:rPr>
          <w:lang w:eastAsia="cs-CZ"/>
        </w:rPr>
      </w:pPr>
    </w:p>
    <w:p w14:paraId="6DA86D90" w14:textId="77777777" w:rsidR="00910F24" w:rsidRDefault="004A1A12" w:rsidP="004A1A12">
      <w:pPr>
        <w:pStyle w:val="Nadpis4"/>
        <w:rPr>
          <w:lang w:eastAsia="cs-CZ"/>
        </w:rPr>
      </w:pPr>
      <w:r>
        <w:rPr>
          <w:lang w:eastAsia="cs-CZ"/>
        </w:rPr>
        <w:t>Základní umělecké vzdělávání</w:t>
      </w:r>
    </w:p>
    <w:p w14:paraId="71801D7A" w14:textId="77777777" w:rsidR="00B10E6A" w:rsidRPr="00F86B81" w:rsidRDefault="00771AD4" w:rsidP="00F86B81">
      <w:pPr>
        <w:jc w:val="both"/>
        <w:rPr>
          <w:lang w:eastAsia="cs-CZ"/>
        </w:rPr>
      </w:pPr>
      <w:r w:rsidRPr="00F86B81">
        <w:rPr>
          <w:lang w:eastAsia="cs-CZ"/>
        </w:rPr>
        <w:t>Na území MAS POLIČSKO z.s. se nacház</w:t>
      </w:r>
      <w:r w:rsidR="00F32580" w:rsidRPr="00F86B81">
        <w:rPr>
          <w:lang w:eastAsia="cs-CZ"/>
        </w:rPr>
        <w:t>ejí</w:t>
      </w:r>
      <w:r w:rsidRPr="00F86B81">
        <w:rPr>
          <w:lang w:eastAsia="cs-CZ"/>
        </w:rPr>
        <w:t xml:space="preserve"> dvě základní umělecké školy</w:t>
      </w:r>
      <w:r w:rsidR="00F32580" w:rsidRPr="00F86B81">
        <w:rPr>
          <w:lang w:eastAsia="cs-CZ"/>
        </w:rPr>
        <w:t>: Základní umělecká škola Bystré, okres Svitavy a Základní umělecká škola Bohuslava Martinů Polička.</w:t>
      </w:r>
    </w:p>
    <w:p w14:paraId="5AF7CE60" w14:textId="77777777" w:rsidR="00965604" w:rsidRPr="00F86B81" w:rsidRDefault="00047E7C" w:rsidP="00F86B81">
      <w:pPr>
        <w:pStyle w:val="Nadpis5"/>
        <w:spacing w:before="0" w:after="200"/>
        <w:jc w:val="both"/>
        <w:rPr>
          <w:rStyle w:val="Nadpis5Char"/>
          <w:b/>
          <w:sz w:val="22"/>
        </w:rPr>
      </w:pPr>
      <w:r w:rsidRPr="00F86B81">
        <w:rPr>
          <w:rStyle w:val="Nadpis5Char"/>
          <w:b/>
          <w:sz w:val="22"/>
        </w:rPr>
        <w:t>Základní umělecká škola Bohuslava Martinů Polička</w:t>
      </w:r>
    </w:p>
    <w:p w14:paraId="6FB518DB" w14:textId="445C5F49" w:rsidR="009D728A" w:rsidRPr="00F86B81" w:rsidRDefault="000550EC" w:rsidP="00F86B81">
      <w:pPr>
        <w:jc w:val="both"/>
        <w:rPr>
          <w:lang w:eastAsia="cs-CZ"/>
        </w:rPr>
      </w:pPr>
      <w:r w:rsidRPr="00F86B81">
        <w:rPr>
          <w:lang w:eastAsia="cs-CZ"/>
        </w:rPr>
        <w:t>J</w:t>
      </w:r>
      <w:r w:rsidR="00973372" w:rsidRPr="00F86B81">
        <w:rPr>
          <w:lang w:eastAsia="cs-CZ"/>
        </w:rPr>
        <w:t xml:space="preserve">e příspěvkovou organizací, </w:t>
      </w:r>
      <w:r w:rsidR="00047E7C" w:rsidRPr="00F86B81">
        <w:rPr>
          <w:lang w:eastAsia="cs-CZ"/>
        </w:rPr>
        <w:t>jejímž zřizovatelem je město Polička, vznikla v roce 1948.</w:t>
      </w:r>
      <w:r w:rsidR="00EF0761" w:rsidRPr="00F86B81">
        <w:rPr>
          <w:lang w:eastAsia="cs-CZ"/>
        </w:rPr>
        <w:t xml:space="preserve"> </w:t>
      </w:r>
      <w:r w:rsidR="00047E7C" w:rsidRPr="00F86B81">
        <w:rPr>
          <w:lang w:eastAsia="cs-CZ"/>
        </w:rPr>
        <w:t xml:space="preserve">ZUŠ Bohuslava Martinů </w:t>
      </w:r>
      <w:r w:rsidR="00177BD7" w:rsidRPr="00F86B81">
        <w:rPr>
          <w:lang w:eastAsia="cs-CZ"/>
        </w:rPr>
        <w:t xml:space="preserve">Polička </w:t>
      </w:r>
      <w:r w:rsidR="00047E7C" w:rsidRPr="00F86B81">
        <w:rPr>
          <w:lang w:eastAsia="cs-CZ"/>
        </w:rPr>
        <w:t>je plně organizovaná čtyř</w:t>
      </w:r>
      <w:r w:rsidR="00366120">
        <w:rPr>
          <w:lang w:eastAsia="cs-CZ"/>
        </w:rPr>
        <w:t xml:space="preserve"> </w:t>
      </w:r>
      <w:r w:rsidR="00047E7C" w:rsidRPr="00F86B81">
        <w:rPr>
          <w:lang w:eastAsia="cs-CZ"/>
        </w:rPr>
        <w:t xml:space="preserve">oborová škola, která vzdělává </w:t>
      </w:r>
      <w:r w:rsidR="00BE4EFE" w:rsidRPr="00F86B81">
        <w:rPr>
          <w:lang w:eastAsia="cs-CZ"/>
        </w:rPr>
        <w:t xml:space="preserve">děti a </w:t>
      </w:r>
      <w:r w:rsidR="00047E7C" w:rsidRPr="00F86B81">
        <w:rPr>
          <w:lang w:eastAsia="cs-CZ"/>
        </w:rPr>
        <w:t xml:space="preserve">žáky v hudebním, tanečním, výtvarném a </w:t>
      </w:r>
      <w:r w:rsidR="00BE4EFE" w:rsidRPr="00F86B81">
        <w:rPr>
          <w:lang w:eastAsia="cs-CZ"/>
        </w:rPr>
        <w:t>literárně-dramatickém oboru</w:t>
      </w:r>
      <w:r w:rsidR="00EF0761" w:rsidRPr="00F86B81">
        <w:rPr>
          <w:lang w:eastAsia="cs-CZ"/>
        </w:rPr>
        <w:t xml:space="preserve">. Škola sídlí na ulici </w:t>
      </w:r>
      <w:r w:rsidR="00EF0761" w:rsidRPr="00F86B81">
        <w:t xml:space="preserve">Čsl. armády 347 v Poličce, součástí školy jsou i dvě odloučená pracoviště: ulice Vrchlického 53 a ulice Švermova 401. </w:t>
      </w:r>
    </w:p>
    <w:p w14:paraId="11877D8D" w14:textId="77777777" w:rsidR="001B448A" w:rsidRPr="00F86B81" w:rsidRDefault="002C16C5" w:rsidP="00F86B81">
      <w:pPr>
        <w:jc w:val="both"/>
        <w:rPr>
          <w:lang w:eastAsia="cs-CZ"/>
        </w:rPr>
      </w:pPr>
      <w:r w:rsidRPr="00F86B81">
        <w:rPr>
          <w:lang w:eastAsia="cs-CZ"/>
        </w:rPr>
        <w:t>Naplněnost školy se v posledních letech blíží své hraniční kapacitě, které je 510 žáků.</w:t>
      </w:r>
      <w:r w:rsidR="00177BD7" w:rsidRPr="00F86B81">
        <w:rPr>
          <w:lang w:eastAsia="cs-CZ"/>
        </w:rPr>
        <w:t xml:space="preserve"> </w:t>
      </w:r>
      <w:r w:rsidR="00C17BD8" w:rsidRPr="00F86B81">
        <w:rPr>
          <w:lang w:eastAsia="cs-CZ"/>
        </w:rPr>
        <w:t>Vzhledem k</w:t>
      </w:r>
      <w:r w:rsidRPr="00F86B81">
        <w:rPr>
          <w:lang w:eastAsia="cs-CZ"/>
        </w:rPr>
        <w:t> této skutečnosti</w:t>
      </w:r>
      <w:r w:rsidR="00C17BD8" w:rsidRPr="00F86B81">
        <w:rPr>
          <w:lang w:eastAsia="cs-CZ"/>
        </w:rPr>
        <w:t>, nabízí ZUŠ některé z činností pro další své zájemce i formou doplňkové činnosti.</w:t>
      </w:r>
      <w:r w:rsidR="00AD3B3E" w:rsidRPr="00F86B81">
        <w:rPr>
          <w:lang w:eastAsia="cs-CZ"/>
        </w:rPr>
        <w:t xml:space="preserve"> Škola také organizuje odborné vzdělávání v rámci kurzů pro dospělé</w:t>
      </w:r>
      <w:r w:rsidR="00657EEB" w:rsidRPr="00F86B81">
        <w:rPr>
          <w:lang w:eastAsia="cs-CZ"/>
        </w:rPr>
        <w:t>.</w:t>
      </w:r>
    </w:p>
    <w:tbl>
      <w:tblPr>
        <w:tblW w:w="5884" w:type="dxa"/>
        <w:tblCellMar>
          <w:left w:w="70" w:type="dxa"/>
          <w:right w:w="70" w:type="dxa"/>
        </w:tblCellMar>
        <w:tblLook w:val="04A0" w:firstRow="1" w:lastRow="0" w:firstColumn="1" w:lastColumn="0" w:noHBand="0" w:noVBand="1"/>
      </w:tblPr>
      <w:tblGrid>
        <w:gridCol w:w="1253"/>
        <w:gridCol w:w="1851"/>
        <w:gridCol w:w="2474"/>
        <w:gridCol w:w="146"/>
        <w:gridCol w:w="146"/>
        <w:gridCol w:w="14"/>
      </w:tblGrid>
      <w:tr w:rsidR="00D011B2" w:rsidRPr="00DE2BEE" w14:paraId="391BED68" w14:textId="77777777" w:rsidTr="006907BC">
        <w:trPr>
          <w:gridAfter w:val="1"/>
          <w:wAfter w:w="14" w:type="dxa"/>
          <w:trHeight w:val="300"/>
        </w:trPr>
        <w:tc>
          <w:tcPr>
            <w:tcW w:w="5870" w:type="dxa"/>
            <w:gridSpan w:val="5"/>
            <w:tcBorders>
              <w:top w:val="nil"/>
              <w:left w:val="nil"/>
              <w:bottom w:val="nil"/>
              <w:right w:val="nil"/>
            </w:tcBorders>
            <w:shd w:val="clear" w:color="auto" w:fill="auto"/>
            <w:noWrap/>
            <w:vAlign w:val="bottom"/>
            <w:hideMark/>
          </w:tcPr>
          <w:p w14:paraId="1F4BC6F2" w14:textId="77777777" w:rsidR="00D011B2" w:rsidRPr="0058720F" w:rsidRDefault="00D011B2" w:rsidP="006907BC">
            <w:pPr>
              <w:spacing w:after="0" w:line="240" w:lineRule="auto"/>
              <w:rPr>
                <w:rFonts w:ascii="Calibri" w:eastAsia="Times New Roman" w:hAnsi="Calibri" w:cs="Calibri"/>
                <w:b/>
                <w:color w:val="000000"/>
                <w:lang w:eastAsia="cs-CZ"/>
              </w:rPr>
            </w:pPr>
            <w:r w:rsidRPr="00B64C8E">
              <w:rPr>
                <w:rFonts w:ascii="Calibri" w:eastAsia="Times New Roman" w:hAnsi="Calibri" w:cs="Calibri"/>
                <w:b/>
                <w:color w:val="000000"/>
                <w:lang w:eastAsia="cs-CZ"/>
              </w:rPr>
              <w:t>Tabulka č. 20:</w:t>
            </w:r>
            <w:r w:rsidRPr="0058720F">
              <w:rPr>
                <w:rFonts w:ascii="Calibri" w:eastAsia="Times New Roman" w:hAnsi="Calibri" w:cs="Calibri"/>
                <w:b/>
                <w:color w:val="000000"/>
                <w:lang w:eastAsia="cs-CZ"/>
              </w:rPr>
              <w:t xml:space="preserve"> Obsazenost ZUŠ Bohuslava Martinů Polička</w:t>
            </w:r>
          </w:p>
        </w:tc>
      </w:tr>
      <w:tr w:rsidR="00D011B2" w:rsidRPr="00DE2BEE" w14:paraId="26D46995" w14:textId="77777777" w:rsidTr="006907BC">
        <w:trPr>
          <w:trHeight w:val="690"/>
        </w:trPr>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F9129" w14:textId="77777777" w:rsidR="00D011B2" w:rsidRPr="00DE2BEE" w:rsidRDefault="00D011B2" w:rsidP="006907BC">
            <w:pPr>
              <w:spacing w:after="0" w:line="240" w:lineRule="auto"/>
              <w:jc w:val="center"/>
              <w:rPr>
                <w:rFonts w:ascii="Calibri" w:eastAsia="Times New Roman" w:hAnsi="Calibri" w:cs="Calibri"/>
                <w:b/>
                <w:bCs/>
                <w:color w:val="000000"/>
                <w:lang w:eastAsia="cs-CZ"/>
              </w:rPr>
            </w:pPr>
            <w:r w:rsidRPr="00DE2BEE">
              <w:rPr>
                <w:rFonts w:ascii="Calibri" w:eastAsia="Times New Roman" w:hAnsi="Calibri" w:cs="Calibri"/>
                <w:b/>
                <w:bCs/>
                <w:color w:val="000000"/>
                <w:lang w:eastAsia="cs-CZ"/>
              </w:rPr>
              <w:t>Rok</w:t>
            </w:r>
          </w:p>
        </w:tc>
        <w:tc>
          <w:tcPr>
            <w:tcW w:w="1851" w:type="dxa"/>
            <w:tcBorders>
              <w:top w:val="single" w:sz="4" w:space="0" w:color="auto"/>
              <w:left w:val="nil"/>
              <w:bottom w:val="single" w:sz="4" w:space="0" w:color="auto"/>
              <w:right w:val="single" w:sz="4" w:space="0" w:color="auto"/>
            </w:tcBorders>
            <w:shd w:val="clear" w:color="auto" w:fill="auto"/>
            <w:noWrap/>
            <w:vAlign w:val="bottom"/>
            <w:hideMark/>
          </w:tcPr>
          <w:p w14:paraId="7620BEB0" w14:textId="77777777" w:rsidR="00D011B2" w:rsidRPr="00DE2BEE" w:rsidRDefault="00D011B2" w:rsidP="006907BC">
            <w:pPr>
              <w:spacing w:after="0" w:line="240" w:lineRule="auto"/>
              <w:jc w:val="center"/>
              <w:rPr>
                <w:rFonts w:ascii="Calibri" w:eastAsia="Times New Roman" w:hAnsi="Calibri" w:cs="Calibri"/>
                <w:b/>
                <w:bCs/>
                <w:color w:val="000000"/>
                <w:lang w:eastAsia="cs-CZ"/>
              </w:rPr>
            </w:pPr>
            <w:r w:rsidRPr="00DE2BEE">
              <w:rPr>
                <w:rFonts w:ascii="Calibri" w:eastAsia="Times New Roman" w:hAnsi="Calibri" w:cs="Calibri"/>
                <w:b/>
                <w:bCs/>
                <w:color w:val="000000"/>
                <w:lang w:eastAsia="cs-CZ"/>
              </w:rPr>
              <w:t>Kapacita</w:t>
            </w:r>
          </w:p>
        </w:tc>
        <w:tc>
          <w:tcPr>
            <w:tcW w:w="2474" w:type="dxa"/>
            <w:tcBorders>
              <w:top w:val="single" w:sz="4" w:space="0" w:color="auto"/>
              <w:left w:val="nil"/>
              <w:bottom w:val="single" w:sz="4" w:space="0" w:color="auto"/>
              <w:right w:val="single" w:sz="4" w:space="0" w:color="auto"/>
            </w:tcBorders>
            <w:shd w:val="clear" w:color="auto" w:fill="auto"/>
            <w:noWrap/>
            <w:vAlign w:val="bottom"/>
            <w:hideMark/>
          </w:tcPr>
          <w:p w14:paraId="61405C3F" w14:textId="77777777" w:rsidR="00D011B2" w:rsidRPr="00DE2BEE" w:rsidRDefault="00D011B2" w:rsidP="006907BC">
            <w:pPr>
              <w:spacing w:after="0" w:line="240" w:lineRule="auto"/>
              <w:jc w:val="center"/>
              <w:rPr>
                <w:rFonts w:ascii="Calibri" w:eastAsia="Times New Roman" w:hAnsi="Calibri" w:cs="Calibri"/>
                <w:b/>
                <w:bCs/>
                <w:color w:val="000000"/>
                <w:lang w:eastAsia="cs-CZ"/>
              </w:rPr>
            </w:pPr>
            <w:r w:rsidRPr="00DE2BEE">
              <w:rPr>
                <w:rFonts w:ascii="Calibri" w:eastAsia="Times New Roman" w:hAnsi="Calibri" w:cs="Calibri"/>
                <w:b/>
                <w:bCs/>
                <w:color w:val="000000"/>
                <w:lang w:eastAsia="cs-CZ"/>
              </w:rPr>
              <w:t>Obsazenost</w:t>
            </w:r>
          </w:p>
        </w:tc>
        <w:tc>
          <w:tcPr>
            <w:tcW w:w="146" w:type="dxa"/>
            <w:tcBorders>
              <w:top w:val="nil"/>
              <w:left w:val="nil"/>
              <w:bottom w:val="nil"/>
              <w:right w:val="nil"/>
            </w:tcBorders>
            <w:shd w:val="clear" w:color="auto" w:fill="auto"/>
            <w:noWrap/>
            <w:vAlign w:val="bottom"/>
            <w:hideMark/>
          </w:tcPr>
          <w:p w14:paraId="7D1FD5E4" w14:textId="77777777" w:rsidR="00D011B2" w:rsidRPr="00DE2BEE" w:rsidRDefault="00D011B2" w:rsidP="006907BC">
            <w:pPr>
              <w:spacing w:after="0" w:line="240" w:lineRule="auto"/>
              <w:jc w:val="center"/>
              <w:rPr>
                <w:rFonts w:ascii="Calibri" w:eastAsia="Times New Roman" w:hAnsi="Calibri" w:cs="Calibri"/>
                <w:b/>
                <w:bCs/>
                <w:color w:val="000000"/>
                <w:lang w:eastAsia="cs-CZ"/>
              </w:rPr>
            </w:pPr>
          </w:p>
        </w:tc>
        <w:tc>
          <w:tcPr>
            <w:tcW w:w="160" w:type="dxa"/>
            <w:gridSpan w:val="2"/>
            <w:tcBorders>
              <w:top w:val="nil"/>
              <w:left w:val="nil"/>
              <w:bottom w:val="nil"/>
              <w:right w:val="nil"/>
            </w:tcBorders>
            <w:shd w:val="clear" w:color="auto" w:fill="auto"/>
            <w:noWrap/>
            <w:vAlign w:val="bottom"/>
            <w:hideMark/>
          </w:tcPr>
          <w:p w14:paraId="495D9971" w14:textId="77777777" w:rsidR="00D011B2" w:rsidRPr="00DE2BEE" w:rsidRDefault="00D011B2" w:rsidP="006907BC">
            <w:pPr>
              <w:spacing w:after="0" w:line="240" w:lineRule="auto"/>
              <w:rPr>
                <w:rFonts w:ascii="Times New Roman" w:eastAsia="Times New Roman" w:hAnsi="Times New Roman" w:cs="Times New Roman"/>
                <w:sz w:val="20"/>
                <w:szCs w:val="20"/>
                <w:lang w:eastAsia="cs-CZ"/>
              </w:rPr>
            </w:pPr>
          </w:p>
        </w:tc>
      </w:tr>
      <w:tr w:rsidR="00D011B2" w:rsidRPr="003B2BA6" w14:paraId="7AF28B9A" w14:textId="77777777" w:rsidTr="006907BC">
        <w:trPr>
          <w:trHeight w:val="300"/>
        </w:trPr>
        <w:tc>
          <w:tcPr>
            <w:tcW w:w="1253" w:type="dxa"/>
            <w:tcBorders>
              <w:top w:val="nil"/>
              <w:left w:val="single" w:sz="4" w:space="0" w:color="auto"/>
              <w:bottom w:val="single" w:sz="4" w:space="0" w:color="auto"/>
              <w:right w:val="single" w:sz="4" w:space="0" w:color="auto"/>
            </w:tcBorders>
            <w:shd w:val="clear" w:color="auto" w:fill="auto"/>
            <w:noWrap/>
            <w:vAlign w:val="bottom"/>
            <w:hideMark/>
          </w:tcPr>
          <w:p w14:paraId="3DE33153" w14:textId="77777777" w:rsidR="00D011B2" w:rsidRPr="003B2BA6" w:rsidRDefault="00D011B2" w:rsidP="006907BC">
            <w:pPr>
              <w:spacing w:after="0" w:line="240" w:lineRule="auto"/>
              <w:jc w:val="right"/>
              <w:rPr>
                <w:rFonts w:ascii="Calibri" w:eastAsia="Times New Roman" w:hAnsi="Calibri" w:cs="Calibri"/>
                <w:color w:val="000000"/>
                <w:lang w:eastAsia="cs-CZ"/>
              </w:rPr>
            </w:pPr>
            <w:r w:rsidRPr="003B2BA6">
              <w:rPr>
                <w:rFonts w:ascii="Calibri" w:eastAsia="Times New Roman" w:hAnsi="Calibri" w:cs="Calibri"/>
                <w:color w:val="000000"/>
                <w:lang w:eastAsia="cs-CZ"/>
              </w:rPr>
              <w:t>2016</w:t>
            </w:r>
          </w:p>
        </w:tc>
        <w:tc>
          <w:tcPr>
            <w:tcW w:w="1851" w:type="dxa"/>
            <w:tcBorders>
              <w:top w:val="nil"/>
              <w:left w:val="nil"/>
              <w:bottom w:val="single" w:sz="4" w:space="0" w:color="auto"/>
              <w:right w:val="single" w:sz="4" w:space="0" w:color="auto"/>
            </w:tcBorders>
            <w:shd w:val="clear" w:color="auto" w:fill="auto"/>
            <w:noWrap/>
            <w:vAlign w:val="bottom"/>
            <w:hideMark/>
          </w:tcPr>
          <w:p w14:paraId="4FE81FD5" w14:textId="77777777" w:rsidR="00D011B2" w:rsidRPr="003B2BA6" w:rsidRDefault="00D011B2" w:rsidP="006907BC">
            <w:pPr>
              <w:spacing w:after="0" w:line="240" w:lineRule="auto"/>
              <w:jc w:val="center"/>
              <w:rPr>
                <w:rFonts w:ascii="Calibri" w:eastAsia="Times New Roman" w:hAnsi="Calibri" w:cs="Calibri"/>
                <w:color w:val="000000"/>
                <w:lang w:eastAsia="cs-CZ"/>
              </w:rPr>
            </w:pPr>
            <w:r w:rsidRPr="003B2BA6">
              <w:rPr>
                <w:rFonts w:ascii="Calibri" w:eastAsia="Times New Roman" w:hAnsi="Calibri" w:cs="Calibri"/>
                <w:color w:val="000000"/>
                <w:lang w:eastAsia="cs-CZ"/>
              </w:rPr>
              <w:t>510</w:t>
            </w:r>
          </w:p>
        </w:tc>
        <w:tc>
          <w:tcPr>
            <w:tcW w:w="2474" w:type="dxa"/>
            <w:tcBorders>
              <w:top w:val="nil"/>
              <w:left w:val="nil"/>
              <w:bottom w:val="single" w:sz="4" w:space="0" w:color="auto"/>
              <w:right w:val="single" w:sz="4" w:space="0" w:color="auto"/>
            </w:tcBorders>
            <w:shd w:val="clear" w:color="auto" w:fill="auto"/>
            <w:noWrap/>
            <w:vAlign w:val="bottom"/>
            <w:hideMark/>
          </w:tcPr>
          <w:p w14:paraId="171A10B0" w14:textId="77777777" w:rsidR="00D011B2" w:rsidRPr="003B2BA6" w:rsidRDefault="00D011B2" w:rsidP="006907BC">
            <w:pPr>
              <w:spacing w:after="0" w:line="240" w:lineRule="auto"/>
              <w:jc w:val="center"/>
              <w:rPr>
                <w:rFonts w:ascii="Calibri" w:eastAsia="Times New Roman" w:hAnsi="Calibri" w:cs="Calibri"/>
                <w:color w:val="000000"/>
                <w:lang w:eastAsia="cs-CZ"/>
              </w:rPr>
            </w:pPr>
            <w:r w:rsidRPr="003B2BA6">
              <w:rPr>
                <w:rFonts w:ascii="Calibri" w:eastAsia="Times New Roman" w:hAnsi="Calibri" w:cs="Calibri"/>
                <w:color w:val="000000"/>
                <w:lang w:eastAsia="cs-CZ"/>
              </w:rPr>
              <w:t>506</w:t>
            </w:r>
          </w:p>
        </w:tc>
        <w:tc>
          <w:tcPr>
            <w:tcW w:w="146" w:type="dxa"/>
            <w:tcBorders>
              <w:top w:val="nil"/>
              <w:left w:val="nil"/>
              <w:bottom w:val="nil"/>
              <w:right w:val="nil"/>
            </w:tcBorders>
            <w:shd w:val="clear" w:color="auto" w:fill="auto"/>
            <w:noWrap/>
            <w:vAlign w:val="bottom"/>
            <w:hideMark/>
          </w:tcPr>
          <w:p w14:paraId="5DFEEF66" w14:textId="77777777" w:rsidR="00D011B2" w:rsidRPr="003B2BA6" w:rsidRDefault="00D011B2" w:rsidP="006907BC">
            <w:pPr>
              <w:spacing w:after="0" w:line="240" w:lineRule="auto"/>
              <w:jc w:val="center"/>
              <w:rPr>
                <w:rFonts w:ascii="Calibri" w:eastAsia="Times New Roman" w:hAnsi="Calibri" w:cs="Calibri"/>
                <w:color w:val="000000"/>
                <w:lang w:eastAsia="cs-CZ"/>
              </w:rPr>
            </w:pPr>
          </w:p>
        </w:tc>
        <w:tc>
          <w:tcPr>
            <w:tcW w:w="160" w:type="dxa"/>
            <w:gridSpan w:val="2"/>
            <w:tcBorders>
              <w:top w:val="nil"/>
              <w:left w:val="nil"/>
              <w:bottom w:val="nil"/>
              <w:right w:val="nil"/>
            </w:tcBorders>
            <w:shd w:val="clear" w:color="auto" w:fill="auto"/>
            <w:noWrap/>
            <w:vAlign w:val="bottom"/>
            <w:hideMark/>
          </w:tcPr>
          <w:p w14:paraId="1833167E" w14:textId="77777777" w:rsidR="00D011B2" w:rsidRPr="003B2BA6" w:rsidRDefault="00D011B2" w:rsidP="006907BC">
            <w:pPr>
              <w:spacing w:after="0" w:line="240" w:lineRule="auto"/>
              <w:rPr>
                <w:rFonts w:ascii="Times New Roman" w:eastAsia="Times New Roman" w:hAnsi="Times New Roman" w:cs="Times New Roman"/>
                <w:sz w:val="20"/>
                <w:szCs w:val="20"/>
                <w:lang w:eastAsia="cs-CZ"/>
              </w:rPr>
            </w:pPr>
          </w:p>
        </w:tc>
      </w:tr>
      <w:tr w:rsidR="00D011B2" w:rsidRPr="003B2BA6" w14:paraId="3B22D9BE" w14:textId="77777777" w:rsidTr="006907BC">
        <w:trPr>
          <w:trHeight w:val="300"/>
        </w:trPr>
        <w:tc>
          <w:tcPr>
            <w:tcW w:w="1253" w:type="dxa"/>
            <w:tcBorders>
              <w:top w:val="nil"/>
              <w:left w:val="single" w:sz="4" w:space="0" w:color="auto"/>
              <w:bottom w:val="single" w:sz="4" w:space="0" w:color="auto"/>
              <w:right w:val="single" w:sz="4" w:space="0" w:color="auto"/>
            </w:tcBorders>
            <w:shd w:val="clear" w:color="auto" w:fill="auto"/>
            <w:noWrap/>
            <w:vAlign w:val="bottom"/>
            <w:hideMark/>
          </w:tcPr>
          <w:p w14:paraId="45E29D1D" w14:textId="77777777" w:rsidR="00D011B2" w:rsidRPr="003B2BA6" w:rsidRDefault="00D011B2" w:rsidP="006907BC">
            <w:pPr>
              <w:spacing w:after="0" w:line="240" w:lineRule="auto"/>
              <w:jc w:val="right"/>
              <w:rPr>
                <w:rFonts w:ascii="Calibri" w:eastAsia="Times New Roman" w:hAnsi="Calibri" w:cs="Calibri"/>
                <w:color w:val="000000"/>
                <w:lang w:eastAsia="cs-CZ"/>
              </w:rPr>
            </w:pPr>
            <w:r w:rsidRPr="003B2BA6">
              <w:rPr>
                <w:rFonts w:ascii="Calibri" w:eastAsia="Times New Roman" w:hAnsi="Calibri" w:cs="Calibri"/>
                <w:color w:val="000000"/>
                <w:lang w:eastAsia="cs-CZ"/>
              </w:rPr>
              <w:t>2017</w:t>
            </w:r>
          </w:p>
        </w:tc>
        <w:tc>
          <w:tcPr>
            <w:tcW w:w="1851" w:type="dxa"/>
            <w:tcBorders>
              <w:top w:val="nil"/>
              <w:left w:val="nil"/>
              <w:bottom w:val="single" w:sz="4" w:space="0" w:color="auto"/>
              <w:right w:val="single" w:sz="4" w:space="0" w:color="auto"/>
            </w:tcBorders>
            <w:shd w:val="clear" w:color="auto" w:fill="auto"/>
            <w:noWrap/>
            <w:vAlign w:val="bottom"/>
            <w:hideMark/>
          </w:tcPr>
          <w:p w14:paraId="21B23947" w14:textId="77777777" w:rsidR="00D011B2" w:rsidRPr="003B2BA6" w:rsidRDefault="00D011B2" w:rsidP="006907BC">
            <w:pPr>
              <w:spacing w:after="0" w:line="240" w:lineRule="auto"/>
              <w:jc w:val="center"/>
              <w:rPr>
                <w:rFonts w:ascii="Calibri" w:eastAsia="Times New Roman" w:hAnsi="Calibri" w:cs="Calibri"/>
                <w:color w:val="000000"/>
                <w:lang w:eastAsia="cs-CZ"/>
              </w:rPr>
            </w:pPr>
            <w:r w:rsidRPr="003B2BA6">
              <w:rPr>
                <w:rFonts w:ascii="Calibri" w:eastAsia="Times New Roman" w:hAnsi="Calibri" w:cs="Calibri"/>
                <w:color w:val="000000"/>
                <w:lang w:eastAsia="cs-CZ"/>
              </w:rPr>
              <w:t>510</w:t>
            </w:r>
          </w:p>
        </w:tc>
        <w:tc>
          <w:tcPr>
            <w:tcW w:w="2474" w:type="dxa"/>
            <w:tcBorders>
              <w:top w:val="nil"/>
              <w:left w:val="nil"/>
              <w:bottom w:val="single" w:sz="4" w:space="0" w:color="auto"/>
              <w:right w:val="single" w:sz="4" w:space="0" w:color="auto"/>
            </w:tcBorders>
            <w:shd w:val="clear" w:color="auto" w:fill="auto"/>
            <w:noWrap/>
            <w:vAlign w:val="bottom"/>
            <w:hideMark/>
          </w:tcPr>
          <w:p w14:paraId="4D4C272B" w14:textId="77777777" w:rsidR="00D011B2" w:rsidRPr="003B2BA6" w:rsidRDefault="00D011B2" w:rsidP="006907BC">
            <w:pPr>
              <w:spacing w:after="0" w:line="240" w:lineRule="auto"/>
              <w:jc w:val="center"/>
              <w:rPr>
                <w:rFonts w:ascii="Calibri" w:eastAsia="Times New Roman" w:hAnsi="Calibri" w:cs="Calibri"/>
                <w:color w:val="000000"/>
                <w:lang w:eastAsia="cs-CZ"/>
              </w:rPr>
            </w:pPr>
            <w:r w:rsidRPr="003B2BA6">
              <w:rPr>
                <w:rFonts w:ascii="Calibri" w:eastAsia="Times New Roman" w:hAnsi="Calibri" w:cs="Calibri"/>
                <w:color w:val="000000"/>
                <w:lang w:eastAsia="cs-CZ"/>
              </w:rPr>
              <w:t>503</w:t>
            </w:r>
          </w:p>
        </w:tc>
        <w:tc>
          <w:tcPr>
            <w:tcW w:w="146" w:type="dxa"/>
            <w:tcBorders>
              <w:top w:val="nil"/>
              <w:left w:val="nil"/>
              <w:bottom w:val="nil"/>
              <w:right w:val="nil"/>
            </w:tcBorders>
            <w:shd w:val="clear" w:color="auto" w:fill="auto"/>
            <w:noWrap/>
            <w:vAlign w:val="bottom"/>
            <w:hideMark/>
          </w:tcPr>
          <w:p w14:paraId="7D87764F" w14:textId="77777777" w:rsidR="00D011B2" w:rsidRPr="003B2BA6" w:rsidRDefault="00D011B2" w:rsidP="006907BC">
            <w:pPr>
              <w:spacing w:after="0" w:line="240" w:lineRule="auto"/>
              <w:jc w:val="center"/>
              <w:rPr>
                <w:rFonts w:ascii="Calibri" w:eastAsia="Times New Roman" w:hAnsi="Calibri" w:cs="Calibri"/>
                <w:color w:val="000000"/>
                <w:lang w:eastAsia="cs-CZ"/>
              </w:rPr>
            </w:pPr>
          </w:p>
        </w:tc>
        <w:tc>
          <w:tcPr>
            <w:tcW w:w="160" w:type="dxa"/>
            <w:gridSpan w:val="2"/>
            <w:tcBorders>
              <w:top w:val="nil"/>
              <w:left w:val="nil"/>
              <w:bottom w:val="nil"/>
              <w:right w:val="nil"/>
            </w:tcBorders>
            <w:shd w:val="clear" w:color="auto" w:fill="auto"/>
            <w:noWrap/>
            <w:vAlign w:val="bottom"/>
            <w:hideMark/>
          </w:tcPr>
          <w:p w14:paraId="50D29ECC" w14:textId="77777777" w:rsidR="00D011B2" w:rsidRPr="003B2BA6" w:rsidRDefault="00D011B2" w:rsidP="006907BC">
            <w:pPr>
              <w:spacing w:after="0" w:line="240" w:lineRule="auto"/>
              <w:rPr>
                <w:rFonts w:ascii="Times New Roman" w:eastAsia="Times New Roman" w:hAnsi="Times New Roman" w:cs="Times New Roman"/>
                <w:sz w:val="20"/>
                <w:szCs w:val="20"/>
                <w:lang w:eastAsia="cs-CZ"/>
              </w:rPr>
            </w:pPr>
          </w:p>
        </w:tc>
      </w:tr>
      <w:tr w:rsidR="00D011B2" w:rsidRPr="003B2BA6" w14:paraId="747EE8E8" w14:textId="77777777" w:rsidTr="006907BC">
        <w:trPr>
          <w:trHeight w:val="300"/>
        </w:trPr>
        <w:tc>
          <w:tcPr>
            <w:tcW w:w="1253" w:type="dxa"/>
            <w:tcBorders>
              <w:top w:val="nil"/>
              <w:left w:val="single" w:sz="4" w:space="0" w:color="auto"/>
              <w:bottom w:val="single" w:sz="4" w:space="0" w:color="auto"/>
              <w:right w:val="single" w:sz="4" w:space="0" w:color="auto"/>
            </w:tcBorders>
            <w:shd w:val="clear" w:color="auto" w:fill="auto"/>
            <w:noWrap/>
            <w:vAlign w:val="bottom"/>
            <w:hideMark/>
          </w:tcPr>
          <w:p w14:paraId="43081B80" w14:textId="77777777" w:rsidR="00D011B2" w:rsidRPr="003B2BA6" w:rsidRDefault="00D011B2" w:rsidP="006907BC">
            <w:pPr>
              <w:spacing w:after="0" w:line="240" w:lineRule="auto"/>
              <w:jc w:val="right"/>
              <w:rPr>
                <w:rFonts w:ascii="Calibri" w:eastAsia="Times New Roman" w:hAnsi="Calibri" w:cs="Calibri"/>
                <w:color w:val="000000"/>
                <w:lang w:eastAsia="cs-CZ"/>
              </w:rPr>
            </w:pPr>
            <w:r w:rsidRPr="003B2BA6">
              <w:rPr>
                <w:rFonts w:ascii="Calibri" w:eastAsia="Times New Roman" w:hAnsi="Calibri" w:cs="Calibri"/>
                <w:color w:val="000000"/>
                <w:lang w:eastAsia="cs-CZ"/>
              </w:rPr>
              <w:t>2018</w:t>
            </w:r>
          </w:p>
        </w:tc>
        <w:tc>
          <w:tcPr>
            <w:tcW w:w="1851" w:type="dxa"/>
            <w:tcBorders>
              <w:top w:val="nil"/>
              <w:left w:val="nil"/>
              <w:bottom w:val="single" w:sz="4" w:space="0" w:color="auto"/>
              <w:right w:val="single" w:sz="4" w:space="0" w:color="auto"/>
            </w:tcBorders>
            <w:shd w:val="clear" w:color="auto" w:fill="auto"/>
            <w:noWrap/>
            <w:vAlign w:val="bottom"/>
            <w:hideMark/>
          </w:tcPr>
          <w:p w14:paraId="2913D04C" w14:textId="77777777" w:rsidR="00D011B2" w:rsidRPr="003B2BA6" w:rsidRDefault="00D011B2" w:rsidP="006907BC">
            <w:pPr>
              <w:spacing w:after="0" w:line="240" w:lineRule="auto"/>
              <w:jc w:val="center"/>
              <w:rPr>
                <w:rFonts w:ascii="Calibri" w:eastAsia="Times New Roman" w:hAnsi="Calibri" w:cs="Calibri"/>
                <w:color w:val="000000"/>
                <w:lang w:eastAsia="cs-CZ"/>
              </w:rPr>
            </w:pPr>
            <w:r w:rsidRPr="003B2BA6">
              <w:rPr>
                <w:rFonts w:ascii="Calibri" w:eastAsia="Times New Roman" w:hAnsi="Calibri" w:cs="Calibri"/>
                <w:color w:val="000000"/>
                <w:lang w:eastAsia="cs-CZ"/>
              </w:rPr>
              <w:t>510</w:t>
            </w:r>
          </w:p>
        </w:tc>
        <w:tc>
          <w:tcPr>
            <w:tcW w:w="2474" w:type="dxa"/>
            <w:tcBorders>
              <w:top w:val="nil"/>
              <w:left w:val="nil"/>
              <w:bottom w:val="single" w:sz="4" w:space="0" w:color="auto"/>
              <w:right w:val="single" w:sz="4" w:space="0" w:color="auto"/>
            </w:tcBorders>
            <w:shd w:val="clear" w:color="auto" w:fill="auto"/>
            <w:noWrap/>
            <w:vAlign w:val="bottom"/>
            <w:hideMark/>
          </w:tcPr>
          <w:p w14:paraId="782AC26E" w14:textId="77777777" w:rsidR="00D011B2" w:rsidRPr="003B2BA6" w:rsidRDefault="00D011B2" w:rsidP="006907BC">
            <w:pPr>
              <w:spacing w:after="0" w:line="240" w:lineRule="auto"/>
              <w:jc w:val="center"/>
              <w:rPr>
                <w:rFonts w:ascii="Calibri" w:eastAsia="Times New Roman" w:hAnsi="Calibri" w:cs="Calibri"/>
                <w:color w:val="000000"/>
                <w:lang w:eastAsia="cs-CZ"/>
              </w:rPr>
            </w:pPr>
            <w:r w:rsidRPr="003B2BA6">
              <w:rPr>
                <w:rFonts w:ascii="Calibri" w:eastAsia="Times New Roman" w:hAnsi="Calibri" w:cs="Calibri"/>
                <w:color w:val="000000"/>
                <w:lang w:eastAsia="cs-CZ"/>
              </w:rPr>
              <w:t>510</w:t>
            </w:r>
          </w:p>
        </w:tc>
        <w:tc>
          <w:tcPr>
            <w:tcW w:w="146" w:type="dxa"/>
            <w:tcBorders>
              <w:top w:val="nil"/>
              <w:left w:val="nil"/>
              <w:bottom w:val="nil"/>
              <w:right w:val="nil"/>
            </w:tcBorders>
            <w:shd w:val="clear" w:color="auto" w:fill="auto"/>
            <w:noWrap/>
            <w:vAlign w:val="bottom"/>
            <w:hideMark/>
          </w:tcPr>
          <w:p w14:paraId="1B71F976" w14:textId="77777777" w:rsidR="00D011B2" w:rsidRPr="003B2BA6" w:rsidRDefault="00D011B2" w:rsidP="006907BC">
            <w:pPr>
              <w:spacing w:after="0" w:line="240" w:lineRule="auto"/>
              <w:rPr>
                <w:rFonts w:ascii="Calibri" w:eastAsia="Times New Roman" w:hAnsi="Calibri" w:cs="Calibri"/>
                <w:color w:val="000000"/>
                <w:lang w:eastAsia="cs-CZ"/>
              </w:rPr>
            </w:pPr>
          </w:p>
        </w:tc>
        <w:tc>
          <w:tcPr>
            <w:tcW w:w="160" w:type="dxa"/>
            <w:gridSpan w:val="2"/>
            <w:tcBorders>
              <w:top w:val="nil"/>
              <w:left w:val="nil"/>
              <w:bottom w:val="nil"/>
              <w:right w:val="nil"/>
            </w:tcBorders>
            <w:shd w:val="clear" w:color="auto" w:fill="auto"/>
            <w:noWrap/>
            <w:vAlign w:val="bottom"/>
            <w:hideMark/>
          </w:tcPr>
          <w:p w14:paraId="7E7BF550" w14:textId="77777777" w:rsidR="00D011B2" w:rsidRPr="003B2BA6" w:rsidRDefault="00D011B2" w:rsidP="006907BC">
            <w:pPr>
              <w:spacing w:after="0" w:line="240" w:lineRule="auto"/>
              <w:rPr>
                <w:rFonts w:ascii="Times New Roman" w:eastAsia="Times New Roman" w:hAnsi="Times New Roman" w:cs="Times New Roman"/>
                <w:sz w:val="20"/>
                <w:szCs w:val="20"/>
                <w:lang w:eastAsia="cs-CZ"/>
              </w:rPr>
            </w:pPr>
          </w:p>
        </w:tc>
      </w:tr>
      <w:tr w:rsidR="00D011B2" w:rsidRPr="003B2BA6" w14:paraId="15788E0D" w14:textId="77777777" w:rsidTr="006907BC">
        <w:trPr>
          <w:trHeight w:val="300"/>
        </w:trPr>
        <w:tc>
          <w:tcPr>
            <w:tcW w:w="1253" w:type="dxa"/>
            <w:tcBorders>
              <w:top w:val="nil"/>
              <w:left w:val="single" w:sz="4" w:space="0" w:color="auto"/>
              <w:bottom w:val="single" w:sz="4" w:space="0" w:color="auto"/>
              <w:right w:val="single" w:sz="4" w:space="0" w:color="auto"/>
            </w:tcBorders>
            <w:shd w:val="clear" w:color="auto" w:fill="auto"/>
            <w:noWrap/>
            <w:vAlign w:val="bottom"/>
          </w:tcPr>
          <w:p w14:paraId="43BA0D62" w14:textId="77777777" w:rsidR="00D011B2" w:rsidRPr="003B2BA6" w:rsidRDefault="00D011B2" w:rsidP="006907BC">
            <w:pPr>
              <w:spacing w:after="0" w:line="240" w:lineRule="auto"/>
              <w:jc w:val="right"/>
              <w:rPr>
                <w:rFonts w:ascii="Calibri" w:eastAsia="Times New Roman" w:hAnsi="Calibri" w:cs="Calibri"/>
                <w:color w:val="000000"/>
                <w:lang w:eastAsia="cs-CZ"/>
              </w:rPr>
            </w:pPr>
            <w:r w:rsidRPr="003B2BA6">
              <w:rPr>
                <w:rFonts w:ascii="Calibri" w:eastAsia="Times New Roman" w:hAnsi="Calibri" w:cs="Calibri"/>
                <w:color w:val="000000"/>
                <w:lang w:eastAsia="cs-CZ"/>
              </w:rPr>
              <w:t>2019</w:t>
            </w:r>
          </w:p>
        </w:tc>
        <w:tc>
          <w:tcPr>
            <w:tcW w:w="1851" w:type="dxa"/>
            <w:tcBorders>
              <w:top w:val="nil"/>
              <w:left w:val="nil"/>
              <w:bottom w:val="single" w:sz="4" w:space="0" w:color="auto"/>
              <w:right w:val="single" w:sz="4" w:space="0" w:color="auto"/>
            </w:tcBorders>
            <w:shd w:val="clear" w:color="auto" w:fill="auto"/>
            <w:noWrap/>
            <w:vAlign w:val="bottom"/>
          </w:tcPr>
          <w:p w14:paraId="53A0413E" w14:textId="77777777" w:rsidR="00D011B2" w:rsidRPr="003B2BA6" w:rsidRDefault="00D011B2" w:rsidP="006907BC">
            <w:pPr>
              <w:spacing w:after="0" w:line="240" w:lineRule="auto"/>
              <w:jc w:val="center"/>
              <w:rPr>
                <w:rFonts w:ascii="Calibri" w:eastAsia="Times New Roman" w:hAnsi="Calibri" w:cs="Calibri"/>
                <w:color w:val="000000"/>
                <w:lang w:eastAsia="cs-CZ"/>
              </w:rPr>
            </w:pPr>
            <w:r w:rsidRPr="003B2BA6">
              <w:rPr>
                <w:rFonts w:ascii="Calibri" w:eastAsia="Times New Roman" w:hAnsi="Calibri" w:cs="Calibri"/>
                <w:color w:val="000000"/>
                <w:lang w:eastAsia="cs-CZ"/>
              </w:rPr>
              <w:t>510</w:t>
            </w:r>
          </w:p>
        </w:tc>
        <w:tc>
          <w:tcPr>
            <w:tcW w:w="2474" w:type="dxa"/>
            <w:tcBorders>
              <w:top w:val="nil"/>
              <w:left w:val="nil"/>
              <w:bottom w:val="single" w:sz="4" w:space="0" w:color="auto"/>
              <w:right w:val="single" w:sz="4" w:space="0" w:color="auto"/>
            </w:tcBorders>
            <w:shd w:val="clear" w:color="auto" w:fill="auto"/>
            <w:noWrap/>
            <w:vAlign w:val="bottom"/>
          </w:tcPr>
          <w:p w14:paraId="45F3BCCB" w14:textId="77777777" w:rsidR="00D011B2" w:rsidRPr="003B2BA6" w:rsidRDefault="00D011B2" w:rsidP="006907BC">
            <w:pPr>
              <w:spacing w:after="0" w:line="240" w:lineRule="auto"/>
              <w:jc w:val="center"/>
              <w:rPr>
                <w:rFonts w:ascii="Calibri" w:eastAsia="Times New Roman" w:hAnsi="Calibri" w:cs="Calibri"/>
                <w:color w:val="000000"/>
                <w:lang w:eastAsia="cs-CZ"/>
              </w:rPr>
            </w:pPr>
            <w:r w:rsidRPr="003B2BA6">
              <w:rPr>
                <w:rFonts w:ascii="Calibri" w:eastAsia="Times New Roman" w:hAnsi="Calibri" w:cs="Calibri"/>
                <w:color w:val="000000"/>
                <w:lang w:eastAsia="cs-CZ"/>
              </w:rPr>
              <w:t>500</w:t>
            </w:r>
          </w:p>
        </w:tc>
        <w:tc>
          <w:tcPr>
            <w:tcW w:w="146" w:type="dxa"/>
            <w:tcBorders>
              <w:top w:val="nil"/>
              <w:left w:val="nil"/>
              <w:bottom w:val="nil"/>
              <w:right w:val="nil"/>
            </w:tcBorders>
            <w:shd w:val="clear" w:color="auto" w:fill="auto"/>
            <w:noWrap/>
            <w:vAlign w:val="bottom"/>
          </w:tcPr>
          <w:p w14:paraId="329E8659" w14:textId="77777777" w:rsidR="00D011B2" w:rsidRPr="003B2BA6" w:rsidRDefault="00D011B2" w:rsidP="006907BC">
            <w:pPr>
              <w:spacing w:after="0" w:line="240" w:lineRule="auto"/>
              <w:rPr>
                <w:rFonts w:ascii="Calibri" w:eastAsia="Times New Roman" w:hAnsi="Calibri" w:cs="Calibri"/>
                <w:color w:val="000000"/>
                <w:lang w:eastAsia="cs-CZ"/>
              </w:rPr>
            </w:pPr>
          </w:p>
        </w:tc>
        <w:tc>
          <w:tcPr>
            <w:tcW w:w="160" w:type="dxa"/>
            <w:gridSpan w:val="2"/>
            <w:tcBorders>
              <w:top w:val="nil"/>
              <w:left w:val="nil"/>
              <w:bottom w:val="nil"/>
              <w:right w:val="nil"/>
            </w:tcBorders>
            <w:shd w:val="clear" w:color="auto" w:fill="auto"/>
            <w:noWrap/>
            <w:vAlign w:val="bottom"/>
          </w:tcPr>
          <w:p w14:paraId="0694CC91" w14:textId="77777777" w:rsidR="00D011B2" w:rsidRPr="003B2BA6" w:rsidRDefault="00D011B2" w:rsidP="006907BC">
            <w:pPr>
              <w:spacing w:after="0" w:line="240" w:lineRule="auto"/>
              <w:rPr>
                <w:rFonts w:ascii="Times New Roman" w:eastAsia="Times New Roman" w:hAnsi="Times New Roman" w:cs="Times New Roman"/>
                <w:sz w:val="20"/>
                <w:szCs w:val="20"/>
                <w:lang w:eastAsia="cs-CZ"/>
              </w:rPr>
            </w:pPr>
          </w:p>
        </w:tc>
      </w:tr>
      <w:tr w:rsidR="00D011B2" w:rsidRPr="003B2BA6" w14:paraId="0F523E17" w14:textId="77777777" w:rsidTr="006907BC">
        <w:trPr>
          <w:trHeight w:val="300"/>
        </w:trPr>
        <w:tc>
          <w:tcPr>
            <w:tcW w:w="1253" w:type="dxa"/>
            <w:tcBorders>
              <w:top w:val="nil"/>
              <w:left w:val="single" w:sz="4" w:space="0" w:color="auto"/>
              <w:bottom w:val="single" w:sz="4" w:space="0" w:color="auto"/>
              <w:right w:val="single" w:sz="4" w:space="0" w:color="auto"/>
            </w:tcBorders>
            <w:shd w:val="clear" w:color="auto" w:fill="auto"/>
            <w:noWrap/>
            <w:vAlign w:val="bottom"/>
          </w:tcPr>
          <w:p w14:paraId="4CEE451D" w14:textId="77777777" w:rsidR="00D011B2" w:rsidRPr="003B2BA6" w:rsidRDefault="00D011B2" w:rsidP="006907BC">
            <w:pPr>
              <w:spacing w:after="0" w:line="240" w:lineRule="auto"/>
              <w:jc w:val="right"/>
              <w:rPr>
                <w:rFonts w:ascii="Calibri" w:eastAsia="Times New Roman" w:hAnsi="Calibri" w:cs="Calibri"/>
                <w:color w:val="000000"/>
                <w:lang w:eastAsia="cs-CZ"/>
              </w:rPr>
            </w:pPr>
            <w:r w:rsidRPr="003B2BA6">
              <w:rPr>
                <w:rFonts w:ascii="Calibri" w:eastAsia="Times New Roman" w:hAnsi="Calibri" w:cs="Calibri"/>
                <w:color w:val="000000"/>
                <w:lang w:eastAsia="cs-CZ"/>
              </w:rPr>
              <w:t>2020</w:t>
            </w:r>
          </w:p>
        </w:tc>
        <w:tc>
          <w:tcPr>
            <w:tcW w:w="1851" w:type="dxa"/>
            <w:tcBorders>
              <w:top w:val="nil"/>
              <w:left w:val="nil"/>
              <w:bottom w:val="single" w:sz="4" w:space="0" w:color="auto"/>
              <w:right w:val="single" w:sz="4" w:space="0" w:color="auto"/>
            </w:tcBorders>
            <w:shd w:val="clear" w:color="auto" w:fill="auto"/>
            <w:noWrap/>
            <w:vAlign w:val="bottom"/>
          </w:tcPr>
          <w:p w14:paraId="6BDE52CF" w14:textId="77777777" w:rsidR="00D011B2" w:rsidRPr="003B2BA6" w:rsidRDefault="00D011B2" w:rsidP="006907BC">
            <w:pPr>
              <w:spacing w:after="0" w:line="240" w:lineRule="auto"/>
              <w:jc w:val="center"/>
              <w:rPr>
                <w:rFonts w:ascii="Calibri" w:eastAsia="Times New Roman" w:hAnsi="Calibri" w:cs="Calibri"/>
                <w:color w:val="000000"/>
                <w:lang w:eastAsia="cs-CZ"/>
              </w:rPr>
            </w:pPr>
            <w:r w:rsidRPr="003B2BA6">
              <w:rPr>
                <w:rFonts w:ascii="Calibri" w:eastAsia="Times New Roman" w:hAnsi="Calibri" w:cs="Calibri"/>
                <w:color w:val="000000"/>
                <w:lang w:eastAsia="cs-CZ"/>
              </w:rPr>
              <w:t>510</w:t>
            </w:r>
          </w:p>
        </w:tc>
        <w:tc>
          <w:tcPr>
            <w:tcW w:w="2474" w:type="dxa"/>
            <w:tcBorders>
              <w:top w:val="nil"/>
              <w:left w:val="nil"/>
              <w:bottom w:val="single" w:sz="4" w:space="0" w:color="auto"/>
              <w:right w:val="single" w:sz="4" w:space="0" w:color="auto"/>
            </w:tcBorders>
            <w:shd w:val="clear" w:color="auto" w:fill="auto"/>
            <w:noWrap/>
            <w:vAlign w:val="bottom"/>
          </w:tcPr>
          <w:p w14:paraId="4B1BB0E8" w14:textId="77777777" w:rsidR="00D011B2" w:rsidRPr="003B2BA6" w:rsidRDefault="00D011B2" w:rsidP="006907BC">
            <w:pPr>
              <w:spacing w:after="0" w:line="240" w:lineRule="auto"/>
              <w:jc w:val="center"/>
              <w:rPr>
                <w:rFonts w:ascii="Calibri" w:eastAsia="Times New Roman" w:hAnsi="Calibri" w:cs="Calibri"/>
                <w:color w:val="000000"/>
                <w:lang w:eastAsia="cs-CZ"/>
              </w:rPr>
            </w:pPr>
            <w:r w:rsidRPr="003B2BA6">
              <w:rPr>
                <w:rFonts w:ascii="Calibri" w:eastAsia="Times New Roman" w:hAnsi="Calibri" w:cs="Calibri"/>
                <w:color w:val="000000"/>
                <w:lang w:eastAsia="cs-CZ"/>
              </w:rPr>
              <w:t>458</w:t>
            </w:r>
          </w:p>
        </w:tc>
        <w:tc>
          <w:tcPr>
            <w:tcW w:w="146" w:type="dxa"/>
            <w:tcBorders>
              <w:top w:val="nil"/>
              <w:left w:val="nil"/>
              <w:bottom w:val="nil"/>
              <w:right w:val="nil"/>
            </w:tcBorders>
            <w:shd w:val="clear" w:color="auto" w:fill="auto"/>
            <w:noWrap/>
            <w:vAlign w:val="bottom"/>
          </w:tcPr>
          <w:p w14:paraId="005E88BB" w14:textId="77777777" w:rsidR="00D011B2" w:rsidRPr="003B2BA6" w:rsidRDefault="00D011B2" w:rsidP="006907BC">
            <w:pPr>
              <w:spacing w:after="0" w:line="240" w:lineRule="auto"/>
              <w:rPr>
                <w:rFonts w:ascii="Calibri" w:eastAsia="Times New Roman" w:hAnsi="Calibri" w:cs="Calibri"/>
                <w:color w:val="000000"/>
                <w:lang w:eastAsia="cs-CZ"/>
              </w:rPr>
            </w:pPr>
          </w:p>
        </w:tc>
        <w:tc>
          <w:tcPr>
            <w:tcW w:w="160" w:type="dxa"/>
            <w:gridSpan w:val="2"/>
            <w:tcBorders>
              <w:top w:val="nil"/>
              <w:left w:val="nil"/>
              <w:bottom w:val="nil"/>
              <w:right w:val="nil"/>
            </w:tcBorders>
            <w:shd w:val="clear" w:color="auto" w:fill="auto"/>
            <w:noWrap/>
            <w:vAlign w:val="bottom"/>
          </w:tcPr>
          <w:p w14:paraId="45B0163F" w14:textId="77777777" w:rsidR="00D011B2" w:rsidRPr="003B2BA6" w:rsidRDefault="00D011B2" w:rsidP="006907BC">
            <w:pPr>
              <w:spacing w:after="0" w:line="240" w:lineRule="auto"/>
              <w:rPr>
                <w:rFonts w:ascii="Times New Roman" w:eastAsia="Times New Roman" w:hAnsi="Times New Roman" w:cs="Times New Roman"/>
                <w:sz w:val="20"/>
                <w:szCs w:val="20"/>
                <w:lang w:eastAsia="cs-CZ"/>
              </w:rPr>
            </w:pPr>
          </w:p>
        </w:tc>
      </w:tr>
      <w:tr w:rsidR="00D011B2" w:rsidRPr="00DE2BEE" w14:paraId="5900239B" w14:textId="77777777" w:rsidTr="006907BC">
        <w:trPr>
          <w:trHeight w:val="300"/>
        </w:trPr>
        <w:tc>
          <w:tcPr>
            <w:tcW w:w="5884" w:type="dxa"/>
            <w:gridSpan w:val="6"/>
            <w:tcBorders>
              <w:top w:val="nil"/>
              <w:left w:val="nil"/>
              <w:bottom w:val="nil"/>
              <w:right w:val="nil"/>
            </w:tcBorders>
            <w:shd w:val="clear" w:color="auto" w:fill="auto"/>
            <w:noWrap/>
            <w:vAlign w:val="bottom"/>
            <w:hideMark/>
          </w:tcPr>
          <w:p w14:paraId="6124B9FE" w14:textId="77777777" w:rsidR="00D011B2" w:rsidRPr="00DE2BEE" w:rsidRDefault="00D011B2" w:rsidP="006907BC">
            <w:pPr>
              <w:spacing w:after="0" w:line="240" w:lineRule="auto"/>
              <w:rPr>
                <w:rFonts w:ascii="Times New Roman" w:eastAsia="Times New Roman" w:hAnsi="Times New Roman" w:cs="Times New Roman"/>
                <w:sz w:val="20"/>
                <w:szCs w:val="20"/>
                <w:lang w:eastAsia="cs-CZ"/>
              </w:rPr>
            </w:pPr>
            <w:r w:rsidRPr="00D011B2">
              <w:rPr>
                <w:rFonts w:eastAsia="Times New Roman" w:cstheme="minorHAnsi"/>
                <w:color w:val="000000"/>
                <w:sz w:val="20"/>
                <w:szCs w:val="20"/>
                <w:lang w:eastAsia="cs-CZ"/>
              </w:rPr>
              <w:t>Zdroj: Výkazy MŠMT, vlastní šetření</w:t>
            </w:r>
          </w:p>
        </w:tc>
      </w:tr>
    </w:tbl>
    <w:p w14:paraId="15E84498" w14:textId="73290757" w:rsidR="00DE2BEE" w:rsidRDefault="00DE2BEE" w:rsidP="00F2110A">
      <w:pPr>
        <w:jc w:val="both"/>
        <w:rPr>
          <w:lang w:eastAsia="cs-CZ"/>
        </w:rPr>
      </w:pPr>
    </w:p>
    <w:tbl>
      <w:tblPr>
        <w:tblW w:w="6518" w:type="dxa"/>
        <w:tblCellMar>
          <w:left w:w="70" w:type="dxa"/>
          <w:right w:w="70" w:type="dxa"/>
        </w:tblCellMar>
        <w:tblLook w:val="04A0" w:firstRow="1" w:lastRow="0" w:firstColumn="1" w:lastColumn="0" w:noHBand="0" w:noVBand="1"/>
      </w:tblPr>
      <w:tblGrid>
        <w:gridCol w:w="1027"/>
        <w:gridCol w:w="2512"/>
        <w:gridCol w:w="2687"/>
        <w:gridCol w:w="146"/>
        <w:gridCol w:w="146"/>
      </w:tblGrid>
      <w:tr w:rsidR="00D011B2" w:rsidRPr="00DE2BEE" w14:paraId="75D0A0EF" w14:textId="77777777" w:rsidTr="006907BC">
        <w:trPr>
          <w:trHeight w:val="300"/>
        </w:trPr>
        <w:tc>
          <w:tcPr>
            <w:tcW w:w="6518" w:type="dxa"/>
            <w:gridSpan w:val="5"/>
            <w:tcBorders>
              <w:top w:val="nil"/>
              <w:left w:val="nil"/>
              <w:bottom w:val="nil"/>
              <w:right w:val="nil"/>
            </w:tcBorders>
            <w:shd w:val="clear" w:color="auto" w:fill="auto"/>
            <w:noWrap/>
            <w:vAlign w:val="bottom"/>
            <w:hideMark/>
          </w:tcPr>
          <w:p w14:paraId="102BA7CA" w14:textId="77777777" w:rsidR="00D011B2" w:rsidRPr="004D4354" w:rsidRDefault="00D011B2" w:rsidP="006907BC">
            <w:pPr>
              <w:spacing w:after="0" w:line="240" w:lineRule="auto"/>
              <w:rPr>
                <w:rFonts w:ascii="Calibri" w:eastAsia="Times New Roman" w:hAnsi="Calibri" w:cs="Calibri"/>
                <w:b/>
                <w:color w:val="000000"/>
                <w:lang w:eastAsia="cs-CZ"/>
              </w:rPr>
            </w:pPr>
            <w:r w:rsidRPr="00B64C8E">
              <w:rPr>
                <w:rFonts w:ascii="Calibri" w:eastAsia="Times New Roman" w:hAnsi="Calibri" w:cs="Calibri"/>
                <w:b/>
                <w:color w:val="000000"/>
                <w:lang w:eastAsia="cs-CZ"/>
              </w:rPr>
              <w:lastRenderedPageBreak/>
              <w:t>Tabulka č. 21</w:t>
            </w:r>
            <w:r w:rsidRPr="004D4354">
              <w:rPr>
                <w:rFonts w:ascii="Calibri" w:eastAsia="Times New Roman" w:hAnsi="Calibri" w:cs="Calibri"/>
                <w:b/>
                <w:color w:val="000000"/>
                <w:lang w:eastAsia="cs-CZ"/>
              </w:rPr>
              <w:t>: Vývoj počtu pracovníků v ZUŠ Bohuslava Martinů Polička</w:t>
            </w:r>
          </w:p>
        </w:tc>
      </w:tr>
      <w:tr w:rsidR="00D011B2" w:rsidRPr="00DE2BEE" w14:paraId="6A196589" w14:textId="77777777" w:rsidTr="006907BC">
        <w:trPr>
          <w:trHeight w:val="690"/>
        </w:trPr>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AE5A3" w14:textId="77777777" w:rsidR="00D011B2" w:rsidRPr="00DE2BEE" w:rsidRDefault="00D011B2" w:rsidP="006907BC">
            <w:pPr>
              <w:spacing w:after="0" w:line="240" w:lineRule="auto"/>
              <w:jc w:val="center"/>
              <w:rPr>
                <w:rFonts w:ascii="Calibri" w:eastAsia="Times New Roman" w:hAnsi="Calibri" w:cs="Calibri"/>
                <w:b/>
                <w:bCs/>
                <w:color w:val="000000"/>
                <w:lang w:eastAsia="cs-CZ"/>
              </w:rPr>
            </w:pPr>
            <w:r w:rsidRPr="00DE2BEE">
              <w:rPr>
                <w:rFonts w:ascii="Calibri" w:eastAsia="Times New Roman" w:hAnsi="Calibri" w:cs="Calibri"/>
                <w:b/>
                <w:bCs/>
                <w:color w:val="000000"/>
                <w:lang w:eastAsia="cs-CZ"/>
              </w:rPr>
              <w:t>Rok</w:t>
            </w:r>
          </w:p>
        </w:tc>
        <w:tc>
          <w:tcPr>
            <w:tcW w:w="2512" w:type="dxa"/>
            <w:tcBorders>
              <w:top w:val="single" w:sz="4" w:space="0" w:color="auto"/>
              <w:left w:val="nil"/>
              <w:bottom w:val="single" w:sz="4" w:space="0" w:color="auto"/>
              <w:right w:val="single" w:sz="4" w:space="0" w:color="auto"/>
            </w:tcBorders>
            <w:shd w:val="clear" w:color="auto" w:fill="auto"/>
            <w:vAlign w:val="bottom"/>
            <w:hideMark/>
          </w:tcPr>
          <w:p w14:paraId="20087EF3" w14:textId="77777777" w:rsidR="00D011B2" w:rsidRPr="00DE2BEE" w:rsidRDefault="00D011B2" w:rsidP="006907BC">
            <w:pPr>
              <w:spacing w:after="0" w:line="240" w:lineRule="auto"/>
              <w:jc w:val="center"/>
              <w:rPr>
                <w:rFonts w:ascii="Calibri" w:eastAsia="Times New Roman" w:hAnsi="Calibri" w:cs="Calibri"/>
                <w:b/>
                <w:bCs/>
                <w:color w:val="000000"/>
                <w:lang w:eastAsia="cs-CZ"/>
              </w:rPr>
            </w:pPr>
            <w:r w:rsidRPr="00DE2BEE">
              <w:rPr>
                <w:rFonts w:ascii="Calibri" w:eastAsia="Times New Roman" w:hAnsi="Calibri" w:cs="Calibri"/>
                <w:b/>
                <w:bCs/>
                <w:color w:val="000000"/>
                <w:lang w:eastAsia="cs-CZ"/>
              </w:rPr>
              <w:t>Absolutní počet pracovníků</w:t>
            </w:r>
          </w:p>
        </w:tc>
        <w:tc>
          <w:tcPr>
            <w:tcW w:w="2687" w:type="dxa"/>
            <w:tcBorders>
              <w:top w:val="single" w:sz="4" w:space="0" w:color="auto"/>
              <w:left w:val="nil"/>
              <w:bottom w:val="single" w:sz="4" w:space="0" w:color="auto"/>
              <w:right w:val="single" w:sz="4" w:space="0" w:color="auto"/>
            </w:tcBorders>
            <w:shd w:val="clear" w:color="auto" w:fill="auto"/>
            <w:vAlign w:val="bottom"/>
            <w:hideMark/>
          </w:tcPr>
          <w:p w14:paraId="00FAF6DD" w14:textId="77777777" w:rsidR="00D011B2" w:rsidRPr="00DE2BEE" w:rsidRDefault="00D011B2" w:rsidP="006907BC">
            <w:pPr>
              <w:spacing w:after="0" w:line="240" w:lineRule="auto"/>
              <w:jc w:val="center"/>
              <w:rPr>
                <w:rFonts w:ascii="Calibri" w:eastAsia="Times New Roman" w:hAnsi="Calibri" w:cs="Calibri"/>
                <w:b/>
                <w:bCs/>
                <w:color w:val="000000"/>
                <w:lang w:eastAsia="cs-CZ"/>
              </w:rPr>
            </w:pPr>
            <w:r w:rsidRPr="00DE2BEE">
              <w:rPr>
                <w:rFonts w:ascii="Calibri" w:eastAsia="Times New Roman" w:hAnsi="Calibri" w:cs="Calibri"/>
                <w:b/>
                <w:bCs/>
                <w:color w:val="000000"/>
                <w:lang w:eastAsia="cs-CZ"/>
              </w:rPr>
              <w:t>Přepočtený stav na úvazky</w:t>
            </w:r>
          </w:p>
        </w:tc>
        <w:tc>
          <w:tcPr>
            <w:tcW w:w="146" w:type="dxa"/>
            <w:tcBorders>
              <w:top w:val="nil"/>
              <w:left w:val="nil"/>
              <w:bottom w:val="nil"/>
              <w:right w:val="nil"/>
            </w:tcBorders>
            <w:shd w:val="clear" w:color="auto" w:fill="auto"/>
            <w:noWrap/>
            <w:vAlign w:val="bottom"/>
            <w:hideMark/>
          </w:tcPr>
          <w:p w14:paraId="36DD33CF" w14:textId="77777777" w:rsidR="00D011B2" w:rsidRPr="00DE2BEE" w:rsidRDefault="00D011B2" w:rsidP="006907BC">
            <w:pPr>
              <w:spacing w:after="0" w:line="240" w:lineRule="auto"/>
              <w:jc w:val="center"/>
              <w:rPr>
                <w:rFonts w:ascii="Calibri" w:eastAsia="Times New Roman" w:hAnsi="Calibri" w:cs="Calibri"/>
                <w:b/>
                <w:bCs/>
                <w:color w:val="000000"/>
                <w:lang w:eastAsia="cs-CZ"/>
              </w:rPr>
            </w:pPr>
          </w:p>
        </w:tc>
        <w:tc>
          <w:tcPr>
            <w:tcW w:w="146" w:type="dxa"/>
            <w:tcBorders>
              <w:top w:val="nil"/>
              <w:left w:val="nil"/>
              <w:bottom w:val="nil"/>
              <w:right w:val="nil"/>
            </w:tcBorders>
            <w:shd w:val="clear" w:color="auto" w:fill="auto"/>
            <w:noWrap/>
            <w:vAlign w:val="bottom"/>
            <w:hideMark/>
          </w:tcPr>
          <w:p w14:paraId="5F195687" w14:textId="77777777" w:rsidR="00D011B2" w:rsidRPr="00DE2BEE" w:rsidRDefault="00D011B2" w:rsidP="006907BC">
            <w:pPr>
              <w:spacing w:after="0" w:line="240" w:lineRule="auto"/>
              <w:rPr>
                <w:rFonts w:ascii="Times New Roman" w:eastAsia="Times New Roman" w:hAnsi="Times New Roman" w:cs="Times New Roman"/>
                <w:sz w:val="20"/>
                <w:szCs w:val="20"/>
                <w:lang w:eastAsia="cs-CZ"/>
              </w:rPr>
            </w:pPr>
          </w:p>
        </w:tc>
      </w:tr>
      <w:tr w:rsidR="00D011B2" w:rsidRPr="00DE2BEE" w14:paraId="00D5472F" w14:textId="77777777" w:rsidTr="006907BC">
        <w:trPr>
          <w:trHeight w:val="300"/>
        </w:trPr>
        <w:tc>
          <w:tcPr>
            <w:tcW w:w="1027" w:type="dxa"/>
            <w:tcBorders>
              <w:top w:val="nil"/>
              <w:left w:val="single" w:sz="4" w:space="0" w:color="auto"/>
              <w:bottom w:val="single" w:sz="4" w:space="0" w:color="auto"/>
              <w:right w:val="single" w:sz="4" w:space="0" w:color="auto"/>
            </w:tcBorders>
            <w:shd w:val="clear" w:color="auto" w:fill="auto"/>
            <w:noWrap/>
            <w:vAlign w:val="bottom"/>
            <w:hideMark/>
          </w:tcPr>
          <w:p w14:paraId="6B593992" w14:textId="77777777" w:rsidR="00D011B2" w:rsidRPr="00DE2BEE" w:rsidRDefault="00D011B2" w:rsidP="006907BC">
            <w:pPr>
              <w:spacing w:after="0" w:line="240" w:lineRule="auto"/>
              <w:jc w:val="right"/>
              <w:rPr>
                <w:rFonts w:ascii="Calibri" w:eastAsia="Times New Roman" w:hAnsi="Calibri" w:cs="Calibri"/>
                <w:color w:val="000000"/>
                <w:lang w:eastAsia="cs-CZ"/>
              </w:rPr>
            </w:pPr>
            <w:r w:rsidRPr="00DE2BEE">
              <w:rPr>
                <w:rFonts w:ascii="Calibri" w:eastAsia="Times New Roman" w:hAnsi="Calibri" w:cs="Calibri"/>
                <w:color w:val="000000"/>
                <w:lang w:eastAsia="cs-CZ"/>
              </w:rPr>
              <w:t>2016</w:t>
            </w:r>
          </w:p>
        </w:tc>
        <w:tc>
          <w:tcPr>
            <w:tcW w:w="2512" w:type="dxa"/>
            <w:tcBorders>
              <w:top w:val="nil"/>
              <w:left w:val="nil"/>
              <w:bottom w:val="single" w:sz="4" w:space="0" w:color="auto"/>
              <w:right w:val="single" w:sz="4" w:space="0" w:color="auto"/>
            </w:tcBorders>
            <w:shd w:val="clear" w:color="auto" w:fill="auto"/>
            <w:noWrap/>
            <w:vAlign w:val="bottom"/>
            <w:hideMark/>
          </w:tcPr>
          <w:p w14:paraId="59027918" w14:textId="77777777" w:rsidR="00D011B2" w:rsidRPr="00DE2BEE" w:rsidRDefault="00D011B2" w:rsidP="006907BC">
            <w:pPr>
              <w:spacing w:after="0" w:line="240" w:lineRule="auto"/>
              <w:jc w:val="center"/>
              <w:rPr>
                <w:rFonts w:ascii="Calibri" w:eastAsia="Times New Roman" w:hAnsi="Calibri" w:cs="Calibri"/>
                <w:color w:val="000000"/>
                <w:lang w:eastAsia="cs-CZ"/>
              </w:rPr>
            </w:pPr>
            <w:r w:rsidRPr="00DE2BEE">
              <w:rPr>
                <w:rFonts w:ascii="Calibri" w:eastAsia="Times New Roman" w:hAnsi="Calibri" w:cs="Calibri"/>
                <w:color w:val="000000"/>
                <w:lang w:eastAsia="cs-CZ"/>
              </w:rPr>
              <w:t>26</w:t>
            </w:r>
          </w:p>
        </w:tc>
        <w:tc>
          <w:tcPr>
            <w:tcW w:w="2687" w:type="dxa"/>
            <w:tcBorders>
              <w:top w:val="nil"/>
              <w:left w:val="nil"/>
              <w:bottom w:val="single" w:sz="4" w:space="0" w:color="auto"/>
              <w:right w:val="single" w:sz="4" w:space="0" w:color="auto"/>
            </w:tcBorders>
            <w:shd w:val="clear" w:color="auto" w:fill="auto"/>
            <w:noWrap/>
            <w:vAlign w:val="bottom"/>
            <w:hideMark/>
          </w:tcPr>
          <w:p w14:paraId="4EEC6CA7" w14:textId="77777777" w:rsidR="00D011B2" w:rsidRPr="00DE2BEE" w:rsidRDefault="00D011B2" w:rsidP="006907BC">
            <w:pPr>
              <w:spacing w:after="0" w:line="240" w:lineRule="auto"/>
              <w:jc w:val="center"/>
              <w:rPr>
                <w:rFonts w:ascii="Calibri" w:eastAsia="Times New Roman" w:hAnsi="Calibri" w:cs="Calibri"/>
                <w:color w:val="000000"/>
                <w:lang w:eastAsia="cs-CZ"/>
              </w:rPr>
            </w:pPr>
            <w:r w:rsidRPr="00DE2BEE">
              <w:rPr>
                <w:rFonts w:ascii="Calibri" w:eastAsia="Times New Roman" w:hAnsi="Calibri" w:cs="Calibri"/>
                <w:color w:val="000000"/>
                <w:lang w:eastAsia="cs-CZ"/>
              </w:rPr>
              <w:t>17,88</w:t>
            </w:r>
          </w:p>
        </w:tc>
        <w:tc>
          <w:tcPr>
            <w:tcW w:w="146" w:type="dxa"/>
            <w:tcBorders>
              <w:top w:val="nil"/>
              <w:left w:val="nil"/>
              <w:bottom w:val="nil"/>
              <w:right w:val="nil"/>
            </w:tcBorders>
            <w:shd w:val="clear" w:color="auto" w:fill="auto"/>
            <w:noWrap/>
            <w:vAlign w:val="bottom"/>
            <w:hideMark/>
          </w:tcPr>
          <w:p w14:paraId="5F1121D3" w14:textId="77777777" w:rsidR="00D011B2" w:rsidRPr="00DE2BEE" w:rsidRDefault="00D011B2" w:rsidP="006907BC">
            <w:pPr>
              <w:spacing w:after="0" w:line="240" w:lineRule="auto"/>
              <w:jc w:val="center"/>
              <w:rPr>
                <w:rFonts w:ascii="Calibri" w:eastAsia="Times New Roman" w:hAnsi="Calibri" w:cs="Calibri"/>
                <w:color w:val="000000"/>
                <w:lang w:eastAsia="cs-CZ"/>
              </w:rPr>
            </w:pPr>
          </w:p>
        </w:tc>
        <w:tc>
          <w:tcPr>
            <w:tcW w:w="146" w:type="dxa"/>
            <w:tcBorders>
              <w:top w:val="nil"/>
              <w:left w:val="nil"/>
              <w:bottom w:val="nil"/>
              <w:right w:val="nil"/>
            </w:tcBorders>
            <w:shd w:val="clear" w:color="auto" w:fill="auto"/>
            <w:noWrap/>
            <w:vAlign w:val="bottom"/>
            <w:hideMark/>
          </w:tcPr>
          <w:p w14:paraId="2F4B8FB8" w14:textId="77777777" w:rsidR="00D011B2" w:rsidRPr="00DE2BEE" w:rsidRDefault="00D011B2" w:rsidP="006907BC">
            <w:pPr>
              <w:spacing w:after="0" w:line="240" w:lineRule="auto"/>
              <w:rPr>
                <w:rFonts w:ascii="Times New Roman" w:eastAsia="Times New Roman" w:hAnsi="Times New Roman" w:cs="Times New Roman"/>
                <w:sz w:val="20"/>
                <w:szCs w:val="20"/>
                <w:lang w:eastAsia="cs-CZ"/>
              </w:rPr>
            </w:pPr>
          </w:p>
        </w:tc>
      </w:tr>
      <w:tr w:rsidR="00D011B2" w:rsidRPr="003B2BA6" w14:paraId="707CD3C9" w14:textId="77777777" w:rsidTr="006907BC">
        <w:trPr>
          <w:trHeight w:val="300"/>
        </w:trPr>
        <w:tc>
          <w:tcPr>
            <w:tcW w:w="1027" w:type="dxa"/>
            <w:tcBorders>
              <w:top w:val="nil"/>
              <w:left w:val="single" w:sz="4" w:space="0" w:color="auto"/>
              <w:bottom w:val="single" w:sz="4" w:space="0" w:color="auto"/>
              <w:right w:val="single" w:sz="4" w:space="0" w:color="auto"/>
            </w:tcBorders>
            <w:shd w:val="clear" w:color="auto" w:fill="auto"/>
            <w:noWrap/>
            <w:vAlign w:val="bottom"/>
            <w:hideMark/>
          </w:tcPr>
          <w:p w14:paraId="1118988A" w14:textId="77777777" w:rsidR="00D011B2" w:rsidRPr="003B2BA6" w:rsidRDefault="00D011B2" w:rsidP="006907BC">
            <w:pPr>
              <w:spacing w:after="0" w:line="240" w:lineRule="auto"/>
              <w:jc w:val="right"/>
              <w:rPr>
                <w:rFonts w:ascii="Calibri" w:eastAsia="Times New Roman" w:hAnsi="Calibri" w:cs="Calibri"/>
                <w:color w:val="000000"/>
                <w:lang w:eastAsia="cs-CZ"/>
              </w:rPr>
            </w:pPr>
            <w:r w:rsidRPr="003B2BA6">
              <w:rPr>
                <w:rFonts w:ascii="Calibri" w:eastAsia="Times New Roman" w:hAnsi="Calibri" w:cs="Calibri"/>
                <w:color w:val="000000"/>
                <w:lang w:eastAsia="cs-CZ"/>
              </w:rPr>
              <w:t>2017</w:t>
            </w:r>
          </w:p>
        </w:tc>
        <w:tc>
          <w:tcPr>
            <w:tcW w:w="2512" w:type="dxa"/>
            <w:tcBorders>
              <w:top w:val="nil"/>
              <w:left w:val="nil"/>
              <w:bottom w:val="single" w:sz="4" w:space="0" w:color="auto"/>
              <w:right w:val="single" w:sz="4" w:space="0" w:color="auto"/>
            </w:tcBorders>
            <w:shd w:val="clear" w:color="auto" w:fill="auto"/>
            <w:noWrap/>
            <w:vAlign w:val="bottom"/>
            <w:hideMark/>
          </w:tcPr>
          <w:p w14:paraId="77A09E07" w14:textId="77777777" w:rsidR="00D011B2" w:rsidRPr="003B2BA6" w:rsidRDefault="00D011B2" w:rsidP="006907BC">
            <w:pPr>
              <w:spacing w:after="0" w:line="240" w:lineRule="auto"/>
              <w:jc w:val="center"/>
              <w:rPr>
                <w:rFonts w:ascii="Calibri" w:eastAsia="Times New Roman" w:hAnsi="Calibri" w:cs="Calibri"/>
                <w:color w:val="000000"/>
                <w:lang w:eastAsia="cs-CZ"/>
              </w:rPr>
            </w:pPr>
            <w:r w:rsidRPr="003B2BA6">
              <w:rPr>
                <w:rFonts w:ascii="Calibri" w:eastAsia="Times New Roman" w:hAnsi="Calibri" w:cs="Calibri"/>
                <w:color w:val="000000"/>
                <w:lang w:eastAsia="cs-CZ"/>
              </w:rPr>
              <w:t>27</w:t>
            </w:r>
          </w:p>
        </w:tc>
        <w:tc>
          <w:tcPr>
            <w:tcW w:w="2687" w:type="dxa"/>
            <w:tcBorders>
              <w:top w:val="nil"/>
              <w:left w:val="nil"/>
              <w:bottom w:val="single" w:sz="4" w:space="0" w:color="auto"/>
              <w:right w:val="single" w:sz="4" w:space="0" w:color="auto"/>
            </w:tcBorders>
            <w:shd w:val="clear" w:color="auto" w:fill="auto"/>
            <w:noWrap/>
            <w:vAlign w:val="bottom"/>
            <w:hideMark/>
          </w:tcPr>
          <w:p w14:paraId="67DB6B36" w14:textId="77777777" w:rsidR="00D011B2" w:rsidRPr="003B2BA6" w:rsidRDefault="00D011B2" w:rsidP="006907BC">
            <w:pPr>
              <w:spacing w:after="0" w:line="240" w:lineRule="auto"/>
              <w:jc w:val="center"/>
              <w:rPr>
                <w:rFonts w:ascii="Calibri" w:eastAsia="Times New Roman" w:hAnsi="Calibri" w:cs="Calibri"/>
                <w:color w:val="000000"/>
                <w:lang w:eastAsia="cs-CZ"/>
              </w:rPr>
            </w:pPr>
            <w:r w:rsidRPr="003B2BA6">
              <w:rPr>
                <w:rFonts w:ascii="Calibri" w:eastAsia="Times New Roman" w:hAnsi="Calibri" w:cs="Calibri"/>
                <w:color w:val="000000"/>
                <w:lang w:eastAsia="cs-CZ"/>
              </w:rPr>
              <w:t>18,049</w:t>
            </w:r>
          </w:p>
        </w:tc>
        <w:tc>
          <w:tcPr>
            <w:tcW w:w="146" w:type="dxa"/>
            <w:tcBorders>
              <w:top w:val="nil"/>
              <w:left w:val="nil"/>
              <w:bottom w:val="nil"/>
              <w:right w:val="nil"/>
            </w:tcBorders>
            <w:shd w:val="clear" w:color="auto" w:fill="auto"/>
            <w:noWrap/>
            <w:vAlign w:val="bottom"/>
            <w:hideMark/>
          </w:tcPr>
          <w:p w14:paraId="67ACF82B" w14:textId="77777777" w:rsidR="00D011B2" w:rsidRPr="003B2BA6" w:rsidRDefault="00D011B2" w:rsidP="006907BC">
            <w:pPr>
              <w:spacing w:after="0" w:line="240" w:lineRule="auto"/>
              <w:jc w:val="center"/>
              <w:rPr>
                <w:rFonts w:ascii="Calibri" w:eastAsia="Times New Roman" w:hAnsi="Calibri" w:cs="Calibri"/>
                <w:color w:val="000000"/>
                <w:lang w:eastAsia="cs-CZ"/>
              </w:rPr>
            </w:pPr>
          </w:p>
        </w:tc>
        <w:tc>
          <w:tcPr>
            <w:tcW w:w="146" w:type="dxa"/>
            <w:tcBorders>
              <w:top w:val="nil"/>
              <w:left w:val="nil"/>
              <w:bottom w:val="nil"/>
              <w:right w:val="nil"/>
            </w:tcBorders>
            <w:shd w:val="clear" w:color="auto" w:fill="auto"/>
            <w:noWrap/>
            <w:vAlign w:val="bottom"/>
            <w:hideMark/>
          </w:tcPr>
          <w:p w14:paraId="71B965A1" w14:textId="77777777" w:rsidR="00D011B2" w:rsidRPr="003B2BA6" w:rsidRDefault="00D011B2" w:rsidP="006907BC">
            <w:pPr>
              <w:spacing w:after="0" w:line="240" w:lineRule="auto"/>
              <w:rPr>
                <w:rFonts w:ascii="Times New Roman" w:eastAsia="Times New Roman" w:hAnsi="Times New Roman" w:cs="Times New Roman"/>
                <w:sz w:val="20"/>
                <w:szCs w:val="20"/>
                <w:lang w:eastAsia="cs-CZ"/>
              </w:rPr>
            </w:pPr>
          </w:p>
        </w:tc>
      </w:tr>
      <w:tr w:rsidR="00D011B2" w:rsidRPr="003B2BA6" w14:paraId="57F68113" w14:textId="77777777" w:rsidTr="006907BC">
        <w:trPr>
          <w:trHeight w:val="300"/>
        </w:trPr>
        <w:tc>
          <w:tcPr>
            <w:tcW w:w="1027" w:type="dxa"/>
            <w:tcBorders>
              <w:top w:val="nil"/>
              <w:left w:val="single" w:sz="4" w:space="0" w:color="auto"/>
              <w:bottom w:val="single" w:sz="4" w:space="0" w:color="auto"/>
              <w:right w:val="single" w:sz="4" w:space="0" w:color="auto"/>
            </w:tcBorders>
            <w:shd w:val="clear" w:color="auto" w:fill="auto"/>
            <w:noWrap/>
            <w:vAlign w:val="bottom"/>
            <w:hideMark/>
          </w:tcPr>
          <w:p w14:paraId="7FD5C16C" w14:textId="77777777" w:rsidR="00D011B2" w:rsidRPr="003B2BA6" w:rsidRDefault="00D011B2" w:rsidP="006907BC">
            <w:pPr>
              <w:spacing w:after="0" w:line="240" w:lineRule="auto"/>
              <w:jc w:val="right"/>
              <w:rPr>
                <w:rFonts w:ascii="Calibri" w:eastAsia="Times New Roman" w:hAnsi="Calibri" w:cs="Calibri"/>
                <w:color w:val="000000"/>
                <w:lang w:eastAsia="cs-CZ"/>
              </w:rPr>
            </w:pPr>
            <w:r w:rsidRPr="003B2BA6">
              <w:rPr>
                <w:rFonts w:ascii="Calibri" w:eastAsia="Times New Roman" w:hAnsi="Calibri" w:cs="Calibri"/>
                <w:color w:val="000000"/>
                <w:lang w:eastAsia="cs-CZ"/>
              </w:rPr>
              <w:t>2018</w:t>
            </w:r>
          </w:p>
        </w:tc>
        <w:tc>
          <w:tcPr>
            <w:tcW w:w="2512" w:type="dxa"/>
            <w:tcBorders>
              <w:top w:val="nil"/>
              <w:left w:val="nil"/>
              <w:bottom w:val="single" w:sz="4" w:space="0" w:color="auto"/>
              <w:right w:val="single" w:sz="4" w:space="0" w:color="auto"/>
            </w:tcBorders>
            <w:shd w:val="clear" w:color="auto" w:fill="auto"/>
            <w:noWrap/>
            <w:vAlign w:val="bottom"/>
            <w:hideMark/>
          </w:tcPr>
          <w:p w14:paraId="466A52BB" w14:textId="77777777" w:rsidR="00D011B2" w:rsidRPr="003B2BA6" w:rsidRDefault="00D011B2" w:rsidP="006907BC">
            <w:pPr>
              <w:spacing w:after="0" w:line="240" w:lineRule="auto"/>
              <w:jc w:val="center"/>
              <w:rPr>
                <w:rFonts w:ascii="Calibri" w:eastAsia="Times New Roman" w:hAnsi="Calibri" w:cs="Calibri"/>
                <w:color w:val="000000"/>
                <w:lang w:eastAsia="cs-CZ"/>
              </w:rPr>
            </w:pPr>
            <w:r w:rsidRPr="003B2BA6">
              <w:rPr>
                <w:rFonts w:ascii="Calibri" w:eastAsia="Times New Roman" w:hAnsi="Calibri" w:cs="Calibri"/>
                <w:color w:val="000000"/>
                <w:lang w:eastAsia="cs-CZ"/>
              </w:rPr>
              <w:t>26</w:t>
            </w:r>
          </w:p>
        </w:tc>
        <w:tc>
          <w:tcPr>
            <w:tcW w:w="2687" w:type="dxa"/>
            <w:tcBorders>
              <w:top w:val="nil"/>
              <w:left w:val="nil"/>
              <w:bottom w:val="single" w:sz="4" w:space="0" w:color="auto"/>
              <w:right w:val="single" w:sz="4" w:space="0" w:color="auto"/>
            </w:tcBorders>
            <w:shd w:val="clear" w:color="auto" w:fill="auto"/>
            <w:noWrap/>
            <w:vAlign w:val="bottom"/>
            <w:hideMark/>
          </w:tcPr>
          <w:p w14:paraId="77F4AB91" w14:textId="77777777" w:rsidR="00D011B2" w:rsidRPr="003B2BA6" w:rsidRDefault="00D011B2" w:rsidP="006907BC">
            <w:pPr>
              <w:spacing w:after="0" w:line="240" w:lineRule="auto"/>
              <w:jc w:val="center"/>
              <w:rPr>
                <w:rFonts w:ascii="Calibri" w:eastAsia="Times New Roman" w:hAnsi="Calibri" w:cs="Calibri"/>
                <w:color w:val="000000"/>
                <w:lang w:eastAsia="cs-CZ"/>
              </w:rPr>
            </w:pPr>
            <w:r w:rsidRPr="003B2BA6">
              <w:rPr>
                <w:rFonts w:ascii="Calibri" w:eastAsia="Times New Roman" w:hAnsi="Calibri" w:cs="Calibri"/>
                <w:color w:val="000000"/>
                <w:lang w:eastAsia="cs-CZ"/>
              </w:rPr>
              <w:t>17,88</w:t>
            </w:r>
          </w:p>
        </w:tc>
        <w:tc>
          <w:tcPr>
            <w:tcW w:w="146" w:type="dxa"/>
            <w:tcBorders>
              <w:top w:val="nil"/>
              <w:left w:val="nil"/>
              <w:bottom w:val="nil"/>
              <w:right w:val="nil"/>
            </w:tcBorders>
            <w:shd w:val="clear" w:color="auto" w:fill="auto"/>
            <w:noWrap/>
            <w:vAlign w:val="bottom"/>
            <w:hideMark/>
          </w:tcPr>
          <w:p w14:paraId="0066DF80" w14:textId="77777777" w:rsidR="00D011B2" w:rsidRPr="003B2BA6" w:rsidRDefault="00D011B2" w:rsidP="006907BC">
            <w:pPr>
              <w:spacing w:after="0" w:line="240" w:lineRule="auto"/>
              <w:jc w:val="center"/>
              <w:rPr>
                <w:rFonts w:ascii="Calibri" w:eastAsia="Times New Roman" w:hAnsi="Calibri" w:cs="Calibri"/>
                <w:color w:val="000000"/>
                <w:lang w:eastAsia="cs-CZ"/>
              </w:rPr>
            </w:pPr>
          </w:p>
        </w:tc>
        <w:tc>
          <w:tcPr>
            <w:tcW w:w="146" w:type="dxa"/>
            <w:tcBorders>
              <w:top w:val="nil"/>
              <w:left w:val="nil"/>
              <w:bottom w:val="nil"/>
              <w:right w:val="nil"/>
            </w:tcBorders>
            <w:shd w:val="clear" w:color="auto" w:fill="auto"/>
            <w:noWrap/>
            <w:vAlign w:val="bottom"/>
            <w:hideMark/>
          </w:tcPr>
          <w:p w14:paraId="0598F4DD" w14:textId="77777777" w:rsidR="00D011B2" w:rsidRPr="003B2BA6" w:rsidRDefault="00D011B2" w:rsidP="006907BC">
            <w:pPr>
              <w:spacing w:after="0" w:line="240" w:lineRule="auto"/>
              <w:rPr>
                <w:rFonts w:ascii="Times New Roman" w:eastAsia="Times New Roman" w:hAnsi="Times New Roman" w:cs="Times New Roman"/>
                <w:sz w:val="20"/>
                <w:szCs w:val="20"/>
                <w:lang w:eastAsia="cs-CZ"/>
              </w:rPr>
            </w:pPr>
          </w:p>
        </w:tc>
      </w:tr>
      <w:tr w:rsidR="00D011B2" w:rsidRPr="003B2BA6" w14:paraId="5024AF54" w14:textId="77777777" w:rsidTr="006907BC">
        <w:trPr>
          <w:trHeight w:val="300"/>
        </w:trPr>
        <w:tc>
          <w:tcPr>
            <w:tcW w:w="1027" w:type="dxa"/>
            <w:tcBorders>
              <w:top w:val="nil"/>
              <w:left w:val="single" w:sz="4" w:space="0" w:color="auto"/>
              <w:bottom w:val="single" w:sz="4" w:space="0" w:color="auto"/>
              <w:right w:val="single" w:sz="4" w:space="0" w:color="auto"/>
            </w:tcBorders>
            <w:shd w:val="clear" w:color="auto" w:fill="auto"/>
            <w:noWrap/>
            <w:vAlign w:val="bottom"/>
          </w:tcPr>
          <w:p w14:paraId="26C2A65C" w14:textId="77777777" w:rsidR="00D011B2" w:rsidRPr="003B2BA6" w:rsidRDefault="00D011B2" w:rsidP="006907BC">
            <w:pPr>
              <w:spacing w:after="0" w:line="240" w:lineRule="auto"/>
              <w:jc w:val="right"/>
              <w:rPr>
                <w:rFonts w:ascii="Calibri" w:eastAsia="Times New Roman" w:hAnsi="Calibri" w:cs="Calibri"/>
                <w:color w:val="000000"/>
                <w:lang w:eastAsia="cs-CZ"/>
              </w:rPr>
            </w:pPr>
            <w:r w:rsidRPr="003B2BA6">
              <w:rPr>
                <w:rFonts w:ascii="Calibri" w:eastAsia="Times New Roman" w:hAnsi="Calibri" w:cs="Calibri"/>
                <w:color w:val="000000"/>
                <w:lang w:eastAsia="cs-CZ"/>
              </w:rPr>
              <w:t>2019</w:t>
            </w:r>
          </w:p>
        </w:tc>
        <w:tc>
          <w:tcPr>
            <w:tcW w:w="2512" w:type="dxa"/>
            <w:tcBorders>
              <w:top w:val="nil"/>
              <w:left w:val="nil"/>
              <w:bottom w:val="single" w:sz="4" w:space="0" w:color="auto"/>
              <w:right w:val="single" w:sz="4" w:space="0" w:color="auto"/>
            </w:tcBorders>
            <w:shd w:val="clear" w:color="auto" w:fill="auto"/>
            <w:noWrap/>
            <w:vAlign w:val="bottom"/>
          </w:tcPr>
          <w:p w14:paraId="1474CCB3" w14:textId="77777777" w:rsidR="00D011B2" w:rsidRPr="003B2BA6" w:rsidRDefault="00D011B2" w:rsidP="006907BC">
            <w:pPr>
              <w:spacing w:after="0" w:line="240" w:lineRule="auto"/>
              <w:jc w:val="center"/>
              <w:rPr>
                <w:rFonts w:ascii="Calibri" w:eastAsia="Times New Roman" w:hAnsi="Calibri" w:cs="Calibri"/>
                <w:color w:val="000000"/>
                <w:lang w:eastAsia="cs-CZ"/>
              </w:rPr>
            </w:pPr>
            <w:r w:rsidRPr="003B2BA6">
              <w:rPr>
                <w:rFonts w:ascii="Calibri" w:eastAsia="Times New Roman" w:hAnsi="Calibri" w:cs="Calibri"/>
                <w:color w:val="000000"/>
                <w:lang w:eastAsia="cs-CZ"/>
              </w:rPr>
              <w:t>26</w:t>
            </w:r>
          </w:p>
        </w:tc>
        <w:tc>
          <w:tcPr>
            <w:tcW w:w="2687" w:type="dxa"/>
            <w:tcBorders>
              <w:top w:val="nil"/>
              <w:left w:val="nil"/>
              <w:bottom w:val="single" w:sz="4" w:space="0" w:color="auto"/>
              <w:right w:val="single" w:sz="4" w:space="0" w:color="auto"/>
            </w:tcBorders>
            <w:shd w:val="clear" w:color="auto" w:fill="auto"/>
            <w:noWrap/>
            <w:vAlign w:val="bottom"/>
          </w:tcPr>
          <w:p w14:paraId="5FDDA81F" w14:textId="77777777" w:rsidR="00D011B2" w:rsidRPr="003B2BA6" w:rsidRDefault="00D011B2" w:rsidP="006907BC">
            <w:pPr>
              <w:spacing w:after="0" w:line="240" w:lineRule="auto"/>
              <w:jc w:val="center"/>
              <w:rPr>
                <w:rFonts w:ascii="Calibri" w:eastAsia="Times New Roman" w:hAnsi="Calibri" w:cs="Calibri"/>
                <w:color w:val="000000"/>
                <w:lang w:eastAsia="cs-CZ"/>
              </w:rPr>
            </w:pPr>
            <w:r w:rsidRPr="003B2BA6">
              <w:rPr>
                <w:rFonts w:ascii="Calibri" w:eastAsia="Times New Roman" w:hAnsi="Calibri" w:cs="Calibri"/>
                <w:color w:val="000000"/>
                <w:lang w:eastAsia="cs-CZ"/>
              </w:rPr>
              <w:t>18,40</w:t>
            </w:r>
          </w:p>
        </w:tc>
        <w:tc>
          <w:tcPr>
            <w:tcW w:w="146" w:type="dxa"/>
            <w:tcBorders>
              <w:top w:val="nil"/>
              <w:left w:val="nil"/>
              <w:bottom w:val="nil"/>
              <w:right w:val="nil"/>
            </w:tcBorders>
            <w:shd w:val="clear" w:color="auto" w:fill="auto"/>
            <w:noWrap/>
            <w:vAlign w:val="bottom"/>
          </w:tcPr>
          <w:p w14:paraId="558796D6" w14:textId="77777777" w:rsidR="00D011B2" w:rsidRPr="003B2BA6" w:rsidRDefault="00D011B2" w:rsidP="006907BC">
            <w:pPr>
              <w:spacing w:after="0" w:line="240" w:lineRule="auto"/>
              <w:jc w:val="center"/>
              <w:rPr>
                <w:rFonts w:ascii="Calibri" w:eastAsia="Times New Roman" w:hAnsi="Calibri" w:cs="Calibri"/>
                <w:color w:val="000000"/>
                <w:lang w:eastAsia="cs-CZ"/>
              </w:rPr>
            </w:pPr>
          </w:p>
        </w:tc>
        <w:tc>
          <w:tcPr>
            <w:tcW w:w="146" w:type="dxa"/>
            <w:tcBorders>
              <w:top w:val="nil"/>
              <w:left w:val="nil"/>
              <w:bottom w:val="nil"/>
              <w:right w:val="nil"/>
            </w:tcBorders>
            <w:shd w:val="clear" w:color="auto" w:fill="auto"/>
            <w:noWrap/>
            <w:vAlign w:val="bottom"/>
          </w:tcPr>
          <w:p w14:paraId="4DB266F5" w14:textId="77777777" w:rsidR="00D011B2" w:rsidRPr="003B2BA6" w:rsidRDefault="00D011B2" w:rsidP="006907BC">
            <w:pPr>
              <w:spacing w:after="0" w:line="240" w:lineRule="auto"/>
              <w:rPr>
                <w:rFonts w:ascii="Times New Roman" w:eastAsia="Times New Roman" w:hAnsi="Times New Roman" w:cs="Times New Roman"/>
                <w:sz w:val="20"/>
                <w:szCs w:val="20"/>
                <w:lang w:eastAsia="cs-CZ"/>
              </w:rPr>
            </w:pPr>
          </w:p>
        </w:tc>
      </w:tr>
      <w:tr w:rsidR="00D011B2" w:rsidRPr="00DE2BEE" w14:paraId="2C832D52" w14:textId="77777777" w:rsidTr="006907BC">
        <w:trPr>
          <w:trHeight w:val="300"/>
        </w:trPr>
        <w:tc>
          <w:tcPr>
            <w:tcW w:w="3539" w:type="dxa"/>
            <w:gridSpan w:val="2"/>
            <w:tcBorders>
              <w:top w:val="nil"/>
              <w:left w:val="nil"/>
              <w:bottom w:val="nil"/>
              <w:right w:val="nil"/>
            </w:tcBorders>
            <w:shd w:val="clear" w:color="auto" w:fill="auto"/>
            <w:noWrap/>
            <w:vAlign w:val="bottom"/>
            <w:hideMark/>
          </w:tcPr>
          <w:p w14:paraId="2A66F9B1" w14:textId="77777777" w:rsidR="00D011B2" w:rsidRPr="00D011B2" w:rsidRDefault="00D011B2" w:rsidP="006907BC">
            <w:pPr>
              <w:spacing w:after="0" w:line="240" w:lineRule="auto"/>
              <w:rPr>
                <w:rFonts w:eastAsia="Times New Roman" w:cstheme="minorHAnsi"/>
                <w:color w:val="000000"/>
                <w:sz w:val="20"/>
                <w:szCs w:val="20"/>
                <w:lang w:eastAsia="cs-CZ"/>
              </w:rPr>
            </w:pPr>
            <w:r w:rsidRPr="00D011B2">
              <w:rPr>
                <w:rFonts w:eastAsia="Times New Roman" w:cstheme="minorHAnsi"/>
                <w:color w:val="000000"/>
                <w:sz w:val="20"/>
                <w:szCs w:val="20"/>
                <w:lang w:eastAsia="cs-CZ"/>
              </w:rPr>
              <w:t>Zdroj: Vlastní šetření</w:t>
            </w:r>
          </w:p>
          <w:p w14:paraId="4B85BC6A" w14:textId="77777777" w:rsidR="00D011B2" w:rsidRPr="00DE2BEE" w:rsidRDefault="00D011B2" w:rsidP="006907BC">
            <w:pPr>
              <w:spacing w:after="0" w:line="240" w:lineRule="auto"/>
              <w:rPr>
                <w:rFonts w:ascii="Calibri" w:eastAsia="Times New Roman" w:hAnsi="Calibri" w:cs="Calibri"/>
                <w:color w:val="000000"/>
                <w:lang w:eastAsia="cs-CZ"/>
              </w:rPr>
            </w:pPr>
          </w:p>
        </w:tc>
        <w:tc>
          <w:tcPr>
            <w:tcW w:w="2687" w:type="dxa"/>
            <w:tcBorders>
              <w:top w:val="nil"/>
              <w:left w:val="nil"/>
              <w:bottom w:val="nil"/>
              <w:right w:val="nil"/>
            </w:tcBorders>
            <w:shd w:val="clear" w:color="auto" w:fill="auto"/>
            <w:noWrap/>
            <w:vAlign w:val="bottom"/>
            <w:hideMark/>
          </w:tcPr>
          <w:p w14:paraId="649A026D" w14:textId="77777777" w:rsidR="00D011B2" w:rsidRPr="00DE2BEE" w:rsidRDefault="00D011B2" w:rsidP="006907BC">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14:paraId="035BFA3A" w14:textId="77777777" w:rsidR="00D011B2" w:rsidRPr="00DE2BEE" w:rsidRDefault="00D011B2" w:rsidP="006907BC">
            <w:pPr>
              <w:spacing w:after="0" w:line="240" w:lineRule="auto"/>
              <w:rPr>
                <w:rFonts w:ascii="Times New Roman" w:eastAsia="Times New Roman" w:hAnsi="Times New Roman" w:cs="Times New Roman"/>
                <w:sz w:val="20"/>
                <w:szCs w:val="20"/>
                <w:lang w:eastAsia="cs-CZ"/>
              </w:rPr>
            </w:pPr>
          </w:p>
        </w:tc>
        <w:tc>
          <w:tcPr>
            <w:tcW w:w="146" w:type="dxa"/>
            <w:tcBorders>
              <w:top w:val="nil"/>
              <w:left w:val="nil"/>
              <w:bottom w:val="nil"/>
              <w:right w:val="nil"/>
            </w:tcBorders>
            <w:shd w:val="clear" w:color="auto" w:fill="auto"/>
            <w:noWrap/>
            <w:vAlign w:val="bottom"/>
            <w:hideMark/>
          </w:tcPr>
          <w:p w14:paraId="7A9B2263" w14:textId="77777777" w:rsidR="00D011B2" w:rsidRPr="00DE2BEE" w:rsidRDefault="00D011B2" w:rsidP="006907BC">
            <w:pPr>
              <w:spacing w:after="0" w:line="240" w:lineRule="auto"/>
              <w:rPr>
                <w:rFonts w:ascii="Times New Roman" w:eastAsia="Times New Roman" w:hAnsi="Times New Roman" w:cs="Times New Roman"/>
                <w:sz w:val="20"/>
                <w:szCs w:val="20"/>
                <w:lang w:eastAsia="cs-CZ"/>
              </w:rPr>
            </w:pPr>
          </w:p>
        </w:tc>
      </w:tr>
    </w:tbl>
    <w:p w14:paraId="080B9902" w14:textId="3FF993B4" w:rsidR="00D011B2" w:rsidRDefault="00D011B2" w:rsidP="00F2110A">
      <w:pPr>
        <w:jc w:val="both"/>
        <w:rPr>
          <w:lang w:eastAsia="cs-CZ"/>
        </w:rPr>
      </w:pPr>
    </w:p>
    <w:p w14:paraId="06ADBB14" w14:textId="1F3306B4" w:rsidR="00155667" w:rsidRPr="00F86B81" w:rsidRDefault="00336239" w:rsidP="00F86B81">
      <w:pPr>
        <w:jc w:val="both"/>
        <w:rPr>
          <w:lang w:eastAsia="cs-CZ"/>
        </w:rPr>
      </w:pPr>
      <w:r w:rsidRPr="00F86B81">
        <w:rPr>
          <w:lang w:eastAsia="cs-CZ"/>
        </w:rPr>
        <w:t xml:space="preserve">Škola </w:t>
      </w:r>
      <w:r w:rsidR="00F75F2C" w:rsidRPr="00F86B81">
        <w:rPr>
          <w:lang w:eastAsia="cs-CZ"/>
        </w:rPr>
        <w:t xml:space="preserve">také </w:t>
      </w:r>
      <w:r w:rsidR="002070C7" w:rsidRPr="00F86B81">
        <w:rPr>
          <w:lang w:eastAsia="cs-CZ"/>
        </w:rPr>
        <w:t>zabezpečuje výuku žáků se speciálními vzdělávacími potřebami</w:t>
      </w:r>
      <w:r w:rsidR="00396ECC" w:rsidRPr="00F86B81">
        <w:rPr>
          <w:lang w:eastAsia="cs-CZ"/>
        </w:rPr>
        <w:t>.</w:t>
      </w:r>
      <w:r w:rsidR="00A46ED1" w:rsidRPr="00F86B81">
        <w:rPr>
          <w:lang w:eastAsia="cs-CZ"/>
        </w:rPr>
        <w:t xml:space="preserve"> Žáky s SPV vyučuje podle individuálního vzdělávacího plánu, který je zpracován vždy na jeden rok. Tito žáci jsou přijímání na základě posudku z pedagogicko-psychologické poradny nebo ze speciálně pedagogického centra. Vzdělávání je realizováno tak, že je plně</w:t>
      </w:r>
      <w:r w:rsidR="00601F1A" w:rsidRPr="00F86B81">
        <w:rPr>
          <w:lang w:eastAsia="cs-CZ"/>
        </w:rPr>
        <w:t xml:space="preserve"> respektován individuální přístup např. pomalejší postup, odlišné rozvržení učiva v rámci školního roku, výuka v kratších blocích. Tento přístup je praktikován i u žáků nediagnostikovaných, pokud to vyžaduje jejich momentální situace.</w:t>
      </w:r>
    </w:p>
    <w:p w14:paraId="51EE9C1F" w14:textId="467133E0" w:rsidR="00B45FC3" w:rsidRDefault="00B45FC3" w:rsidP="00F86B81">
      <w:pPr>
        <w:jc w:val="both"/>
        <w:rPr>
          <w:lang w:eastAsia="cs-CZ"/>
        </w:rPr>
      </w:pPr>
      <w:r w:rsidRPr="00F86B81">
        <w:rPr>
          <w:lang w:eastAsia="cs-CZ"/>
        </w:rPr>
        <w:t>Obdobným způsobem je pracováno se žáky mimořádně nadanými. Jedná se o žáky, kteří mají mimořádné dispozice</w:t>
      </w:r>
      <w:r w:rsidR="002645B2" w:rsidRPr="00F86B81">
        <w:rPr>
          <w:lang w:eastAsia="cs-CZ"/>
        </w:rPr>
        <w:t xml:space="preserve"> k uměleckému vzdělávání a dlouhodobě prokazují vynikající studijní výsledky, účastní se soutěží, případně se cíleně připravují ke studiu na vyšších typech uměleckých škol.</w:t>
      </w:r>
    </w:p>
    <w:p w14:paraId="6BBBCB40" w14:textId="77777777" w:rsidR="00965604" w:rsidRPr="00F86B81" w:rsidRDefault="00ED2A39" w:rsidP="00F86B81">
      <w:pPr>
        <w:pStyle w:val="Nadpis5"/>
        <w:spacing w:before="0" w:after="200"/>
        <w:rPr>
          <w:sz w:val="22"/>
        </w:rPr>
      </w:pPr>
      <w:r w:rsidRPr="00F86B81">
        <w:rPr>
          <w:rStyle w:val="Nadpis5Char"/>
          <w:b/>
          <w:sz w:val="22"/>
        </w:rPr>
        <w:t>Základní umělecká škola Bystré, okres Svitavy</w:t>
      </w:r>
    </w:p>
    <w:p w14:paraId="1E71551B" w14:textId="1EFF0F20" w:rsidR="007E1C77" w:rsidRPr="00F86B81" w:rsidRDefault="00965604" w:rsidP="00F86B81">
      <w:pPr>
        <w:jc w:val="both"/>
        <w:rPr>
          <w:lang w:eastAsia="cs-CZ"/>
        </w:rPr>
      </w:pPr>
      <w:r w:rsidRPr="00F86B81">
        <w:rPr>
          <w:lang w:eastAsia="cs-CZ"/>
        </w:rPr>
        <w:t xml:space="preserve"> Jedná se o</w:t>
      </w:r>
      <w:r w:rsidR="00ED2A39" w:rsidRPr="00F86B81">
        <w:rPr>
          <w:lang w:eastAsia="cs-CZ"/>
        </w:rPr>
        <w:t xml:space="preserve"> </w:t>
      </w:r>
      <w:r w:rsidR="00472F54" w:rsidRPr="00F86B81">
        <w:rPr>
          <w:lang w:eastAsia="cs-CZ"/>
        </w:rPr>
        <w:t>příspěvkovou</w:t>
      </w:r>
      <w:r w:rsidR="00ED2A39" w:rsidRPr="00F86B81">
        <w:rPr>
          <w:lang w:eastAsia="cs-CZ"/>
        </w:rPr>
        <w:t xml:space="preserve"> organizací, jejímž zřizovatelem je město Bystré, vznikla v roce </w:t>
      </w:r>
      <w:r w:rsidR="00327DF1" w:rsidRPr="00F86B81">
        <w:rPr>
          <w:lang w:eastAsia="cs-CZ"/>
        </w:rPr>
        <w:t>1995. Také Základní u</w:t>
      </w:r>
      <w:r w:rsidR="00BE4EFE" w:rsidRPr="00F86B81">
        <w:rPr>
          <w:lang w:eastAsia="cs-CZ"/>
        </w:rPr>
        <w:t xml:space="preserve">mělecká škola Bystré, okres Svitavy je </w:t>
      </w:r>
      <w:proofErr w:type="spellStart"/>
      <w:r w:rsidR="00BE4EFE" w:rsidRPr="00F86B81">
        <w:rPr>
          <w:lang w:eastAsia="cs-CZ"/>
        </w:rPr>
        <w:t>čtyřoborová</w:t>
      </w:r>
      <w:proofErr w:type="spellEnd"/>
      <w:r w:rsidR="00D04435" w:rsidRPr="00F86B81">
        <w:rPr>
          <w:lang w:eastAsia="cs-CZ"/>
        </w:rPr>
        <w:t xml:space="preserve"> </w:t>
      </w:r>
      <w:r w:rsidR="00BE4EFE" w:rsidRPr="00F86B81">
        <w:rPr>
          <w:lang w:eastAsia="cs-CZ"/>
        </w:rPr>
        <w:t xml:space="preserve">škola vzdělávající děti a žáky v hudebním, tanečním, výtvarném a literárně-dramatickém oboru. </w:t>
      </w:r>
    </w:p>
    <w:p w14:paraId="7CDAB436" w14:textId="5EF7ABEB" w:rsidR="007E1C77" w:rsidRDefault="00BE4EFE" w:rsidP="00F86B81">
      <w:pPr>
        <w:jc w:val="both"/>
        <w:rPr>
          <w:lang w:eastAsia="cs-CZ"/>
        </w:rPr>
      </w:pPr>
      <w:r w:rsidRPr="00F86B81">
        <w:rPr>
          <w:lang w:eastAsia="cs-CZ"/>
        </w:rPr>
        <w:t>Kapacita školy je 200 žáků a je v posledních letech plně obsazena.</w:t>
      </w:r>
      <w:r w:rsidR="007E1C77" w:rsidRPr="00F86B81">
        <w:rPr>
          <w:lang w:eastAsia="cs-CZ"/>
        </w:rPr>
        <w:t xml:space="preserve"> Vzhledem k dlouhodobě naplněné kapacitě, nabízí ZUŠ některé z činností pro další své zájemce i formou doplňkové činnosti.</w:t>
      </w:r>
      <w:r w:rsidR="009B7AAE" w:rsidRPr="00F86B81">
        <w:rPr>
          <w:lang w:eastAsia="cs-CZ"/>
        </w:rPr>
        <w:t xml:space="preserve"> Naopak vzhledem ke stálé naplněnosti škola neorganizuje studium s rozšířeným počtem hodin a studium pro dospělé.</w:t>
      </w:r>
    </w:p>
    <w:p w14:paraId="5E8B4A22" w14:textId="20A7EC8B" w:rsidR="003639A7" w:rsidRDefault="003639A7" w:rsidP="00F86B81">
      <w:pPr>
        <w:jc w:val="both"/>
        <w:rPr>
          <w:lang w:eastAsia="cs-CZ"/>
        </w:rPr>
      </w:pPr>
    </w:p>
    <w:tbl>
      <w:tblPr>
        <w:tblW w:w="3820" w:type="dxa"/>
        <w:tblCellMar>
          <w:left w:w="70" w:type="dxa"/>
          <w:right w:w="70" w:type="dxa"/>
        </w:tblCellMar>
        <w:tblLook w:val="04A0" w:firstRow="1" w:lastRow="0" w:firstColumn="1" w:lastColumn="0" w:noHBand="0" w:noVBand="1"/>
      </w:tblPr>
      <w:tblGrid>
        <w:gridCol w:w="858"/>
        <w:gridCol w:w="1268"/>
        <w:gridCol w:w="1694"/>
      </w:tblGrid>
      <w:tr w:rsidR="003639A7" w:rsidRPr="00DE2BEE" w14:paraId="08D198C5" w14:textId="77777777" w:rsidTr="006907BC">
        <w:trPr>
          <w:trHeight w:val="300"/>
        </w:trPr>
        <w:tc>
          <w:tcPr>
            <w:tcW w:w="3820" w:type="dxa"/>
            <w:gridSpan w:val="3"/>
            <w:tcBorders>
              <w:top w:val="nil"/>
              <w:left w:val="nil"/>
              <w:bottom w:val="nil"/>
              <w:right w:val="nil"/>
            </w:tcBorders>
            <w:shd w:val="clear" w:color="auto" w:fill="auto"/>
            <w:noWrap/>
            <w:vAlign w:val="bottom"/>
            <w:hideMark/>
          </w:tcPr>
          <w:p w14:paraId="21EC7F05" w14:textId="3C7C884C" w:rsidR="003639A7" w:rsidRPr="00072F38" w:rsidRDefault="003639A7" w:rsidP="006907BC">
            <w:pPr>
              <w:spacing w:after="0" w:line="240" w:lineRule="auto"/>
              <w:rPr>
                <w:rFonts w:ascii="Calibri" w:eastAsia="Times New Roman" w:hAnsi="Calibri" w:cs="Calibri"/>
                <w:b/>
                <w:color w:val="000000"/>
                <w:lang w:eastAsia="cs-CZ"/>
              </w:rPr>
            </w:pPr>
            <w:r w:rsidRPr="00B64C8E">
              <w:rPr>
                <w:rFonts w:ascii="Calibri" w:eastAsia="Times New Roman" w:hAnsi="Calibri" w:cs="Calibri"/>
                <w:b/>
                <w:color w:val="000000"/>
                <w:lang w:eastAsia="cs-CZ"/>
              </w:rPr>
              <w:t xml:space="preserve">Tabulka č. </w:t>
            </w:r>
            <w:r w:rsidR="004B314D">
              <w:rPr>
                <w:rFonts w:ascii="Calibri" w:eastAsia="Times New Roman" w:hAnsi="Calibri" w:cs="Calibri"/>
                <w:b/>
                <w:color w:val="000000"/>
                <w:lang w:eastAsia="cs-CZ"/>
              </w:rPr>
              <w:t>22</w:t>
            </w:r>
            <w:r w:rsidRPr="00B64C8E">
              <w:rPr>
                <w:rFonts w:ascii="Calibri" w:eastAsia="Times New Roman" w:hAnsi="Calibri" w:cs="Calibri"/>
                <w:b/>
                <w:color w:val="000000"/>
                <w:lang w:eastAsia="cs-CZ"/>
              </w:rPr>
              <w:t>:</w:t>
            </w:r>
            <w:r w:rsidRPr="00072F38">
              <w:rPr>
                <w:rFonts w:ascii="Calibri" w:eastAsia="Times New Roman" w:hAnsi="Calibri" w:cs="Calibri"/>
                <w:b/>
                <w:color w:val="000000"/>
                <w:lang w:eastAsia="cs-CZ"/>
              </w:rPr>
              <w:t xml:space="preserve"> Obsazenost ZUŠ Bystré</w:t>
            </w:r>
          </w:p>
        </w:tc>
      </w:tr>
      <w:tr w:rsidR="003639A7" w:rsidRPr="00DE2BEE" w14:paraId="7889B1D8" w14:textId="77777777" w:rsidTr="006907BC">
        <w:trPr>
          <w:trHeight w:val="600"/>
        </w:trPr>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E68A6" w14:textId="77777777" w:rsidR="003639A7" w:rsidRPr="00DE2BEE" w:rsidRDefault="003639A7" w:rsidP="006907BC">
            <w:pPr>
              <w:spacing w:after="0" w:line="240" w:lineRule="auto"/>
              <w:jc w:val="center"/>
              <w:rPr>
                <w:rFonts w:ascii="Calibri" w:eastAsia="Times New Roman" w:hAnsi="Calibri" w:cs="Calibri"/>
                <w:b/>
                <w:bCs/>
                <w:color w:val="000000"/>
                <w:lang w:eastAsia="cs-CZ"/>
              </w:rPr>
            </w:pPr>
            <w:r w:rsidRPr="00DE2BEE">
              <w:rPr>
                <w:rFonts w:ascii="Calibri" w:eastAsia="Times New Roman" w:hAnsi="Calibri" w:cs="Calibri"/>
                <w:b/>
                <w:bCs/>
                <w:color w:val="000000"/>
                <w:lang w:eastAsia="cs-CZ"/>
              </w:rPr>
              <w:t>Rok</w:t>
            </w:r>
          </w:p>
        </w:tc>
        <w:tc>
          <w:tcPr>
            <w:tcW w:w="1268" w:type="dxa"/>
            <w:tcBorders>
              <w:top w:val="single" w:sz="4" w:space="0" w:color="auto"/>
              <w:left w:val="nil"/>
              <w:bottom w:val="single" w:sz="4" w:space="0" w:color="auto"/>
              <w:right w:val="single" w:sz="4" w:space="0" w:color="auto"/>
            </w:tcBorders>
            <w:shd w:val="clear" w:color="auto" w:fill="auto"/>
            <w:noWrap/>
            <w:vAlign w:val="bottom"/>
            <w:hideMark/>
          </w:tcPr>
          <w:p w14:paraId="4E619327" w14:textId="77777777" w:rsidR="003639A7" w:rsidRPr="00DE2BEE" w:rsidRDefault="003639A7" w:rsidP="006907BC">
            <w:pPr>
              <w:spacing w:after="0" w:line="240" w:lineRule="auto"/>
              <w:jc w:val="center"/>
              <w:rPr>
                <w:rFonts w:ascii="Calibri" w:eastAsia="Times New Roman" w:hAnsi="Calibri" w:cs="Calibri"/>
                <w:b/>
                <w:bCs/>
                <w:color w:val="000000"/>
                <w:lang w:eastAsia="cs-CZ"/>
              </w:rPr>
            </w:pPr>
            <w:r w:rsidRPr="00DE2BEE">
              <w:rPr>
                <w:rFonts w:ascii="Calibri" w:eastAsia="Times New Roman" w:hAnsi="Calibri" w:cs="Calibri"/>
                <w:b/>
                <w:bCs/>
                <w:color w:val="000000"/>
                <w:lang w:eastAsia="cs-CZ"/>
              </w:rPr>
              <w:t>Kapacita</w:t>
            </w:r>
          </w:p>
        </w:tc>
        <w:tc>
          <w:tcPr>
            <w:tcW w:w="1694" w:type="dxa"/>
            <w:tcBorders>
              <w:top w:val="single" w:sz="4" w:space="0" w:color="auto"/>
              <w:left w:val="nil"/>
              <w:bottom w:val="single" w:sz="4" w:space="0" w:color="auto"/>
              <w:right w:val="single" w:sz="4" w:space="0" w:color="auto"/>
            </w:tcBorders>
            <w:shd w:val="clear" w:color="auto" w:fill="auto"/>
            <w:noWrap/>
            <w:vAlign w:val="bottom"/>
            <w:hideMark/>
          </w:tcPr>
          <w:p w14:paraId="105719E9" w14:textId="77777777" w:rsidR="003639A7" w:rsidRPr="00DE2BEE" w:rsidRDefault="003639A7" w:rsidP="006907BC">
            <w:pPr>
              <w:spacing w:after="0" w:line="240" w:lineRule="auto"/>
              <w:jc w:val="center"/>
              <w:rPr>
                <w:rFonts w:ascii="Calibri" w:eastAsia="Times New Roman" w:hAnsi="Calibri" w:cs="Calibri"/>
                <w:b/>
                <w:bCs/>
                <w:color w:val="000000"/>
                <w:lang w:eastAsia="cs-CZ"/>
              </w:rPr>
            </w:pPr>
            <w:r w:rsidRPr="00DE2BEE">
              <w:rPr>
                <w:rFonts w:ascii="Calibri" w:eastAsia="Times New Roman" w:hAnsi="Calibri" w:cs="Calibri"/>
                <w:b/>
                <w:bCs/>
                <w:color w:val="000000"/>
                <w:lang w:eastAsia="cs-CZ"/>
              </w:rPr>
              <w:t>Obsazenost</w:t>
            </w:r>
          </w:p>
        </w:tc>
      </w:tr>
      <w:tr w:rsidR="003639A7" w:rsidRPr="003B2BA6" w14:paraId="48C920A0" w14:textId="77777777" w:rsidTr="006907B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5578A022" w14:textId="77777777" w:rsidR="003639A7" w:rsidRPr="003B2BA6" w:rsidRDefault="003639A7" w:rsidP="006907BC">
            <w:pPr>
              <w:spacing w:after="0" w:line="240" w:lineRule="auto"/>
              <w:jc w:val="right"/>
              <w:rPr>
                <w:rFonts w:ascii="Calibri" w:eastAsia="Times New Roman" w:hAnsi="Calibri" w:cs="Calibri"/>
                <w:color w:val="000000"/>
                <w:lang w:eastAsia="cs-CZ"/>
              </w:rPr>
            </w:pPr>
            <w:r w:rsidRPr="003B2BA6">
              <w:rPr>
                <w:rFonts w:ascii="Calibri" w:eastAsia="Times New Roman" w:hAnsi="Calibri" w:cs="Calibri"/>
                <w:color w:val="000000"/>
                <w:lang w:eastAsia="cs-CZ"/>
              </w:rPr>
              <w:t>2016</w:t>
            </w:r>
          </w:p>
        </w:tc>
        <w:tc>
          <w:tcPr>
            <w:tcW w:w="1268" w:type="dxa"/>
            <w:tcBorders>
              <w:top w:val="nil"/>
              <w:left w:val="nil"/>
              <w:bottom w:val="single" w:sz="4" w:space="0" w:color="auto"/>
              <w:right w:val="single" w:sz="4" w:space="0" w:color="auto"/>
            </w:tcBorders>
            <w:shd w:val="clear" w:color="auto" w:fill="auto"/>
            <w:noWrap/>
            <w:vAlign w:val="bottom"/>
            <w:hideMark/>
          </w:tcPr>
          <w:p w14:paraId="0FA40B27" w14:textId="77777777" w:rsidR="003639A7" w:rsidRPr="003B2BA6" w:rsidRDefault="003639A7" w:rsidP="006907BC">
            <w:pPr>
              <w:spacing w:after="0" w:line="240" w:lineRule="auto"/>
              <w:jc w:val="center"/>
              <w:rPr>
                <w:rFonts w:ascii="Calibri" w:eastAsia="Times New Roman" w:hAnsi="Calibri" w:cs="Calibri"/>
                <w:color w:val="000000"/>
                <w:lang w:eastAsia="cs-CZ"/>
              </w:rPr>
            </w:pPr>
            <w:r w:rsidRPr="003B2BA6">
              <w:rPr>
                <w:rFonts w:ascii="Calibri" w:eastAsia="Times New Roman" w:hAnsi="Calibri" w:cs="Calibri"/>
                <w:color w:val="000000"/>
                <w:lang w:eastAsia="cs-CZ"/>
              </w:rPr>
              <w:t>200</w:t>
            </w:r>
          </w:p>
        </w:tc>
        <w:tc>
          <w:tcPr>
            <w:tcW w:w="1694" w:type="dxa"/>
            <w:tcBorders>
              <w:top w:val="nil"/>
              <w:left w:val="nil"/>
              <w:bottom w:val="single" w:sz="4" w:space="0" w:color="auto"/>
              <w:right w:val="single" w:sz="4" w:space="0" w:color="auto"/>
            </w:tcBorders>
            <w:shd w:val="clear" w:color="auto" w:fill="auto"/>
            <w:noWrap/>
            <w:vAlign w:val="bottom"/>
            <w:hideMark/>
          </w:tcPr>
          <w:p w14:paraId="234C7FA2" w14:textId="77777777" w:rsidR="003639A7" w:rsidRPr="003B2BA6" w:rsidRDefault="003639A7" w:rsidP="006907BC">
            <w:pPr>
              <w:spacing w:after="0" w:line="240" w:lineRule="auto"/>
              <w:jc w:val="center"/>
              <w:rPr>
                <w:rFonts w:ascii="Calibri" w:eastAsia="Times New Roman" w:hAnsi="Calibri" w:cs="Calibri"/>
                <w:color w:val="000000"/>
                <w:lang w:eastAsia="cs-CZ"/>
              </w:rPr>
            </w:pPr>
            <w:r w:rsidRPr="003B2BA6">
              <w:rPr>
                <w:rFonts w:ascii="Calibri" w:eastAsia="Times New Roman" w:hAnsi="Calibri" w:cs="Calibri"/>
                <w:color w:val="000000"/>
                <w:lang w:eastAsia="cs-CZ"/>
              </w:rPr>
              <w:t>200</w:t>
            </w:r>
          </w:p>
        </w:tc>
      </w:tr>
      <w:tr w:rsidR="003639A7" w:rsidRPr="003B2BA6" w14:paraId="4F771083" w14:textId="77777777" w:rsidTr="006907B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66F56B7F" w14:textId="77777777" w:rsidR="003639A7" w:rsidRPr="003B2BA6" w:rsidRDefault="003639A7" w:rsidP="006907BC">
            <w:pPr>
              <w:spacing w:after="0" w:line="240" w:lineRule="auto"/>
              <w:jc w:val="right"/>
              <w:rPr>
                <w:rFonts w:ascii="Calibri" w:eastAsia="Times New Roman" w:hAnsi="Calibri" w:cs="Calibri"/>
                <w:color w:val="000000"/>
                <w:lang w:eastAsia="cs-CZ"/>
              </w:rPr>
            </w:pPr>
            <w:r w:rsidRPr="003B2BA6">
              <w:rPr>
                <w:rFonts w:ascii="Calibri" w:eastAsia="Times New Roman" w:hAnsi="Calibri" w:cs="Calibri"/>
                <w:color w:val="000000"/>
                <w:lang w:eastAsia="cs-CZ"/>
              </w:rPr>
              <w:t>2017</w:t>
            </w:r>
          </w:p>
        </w:tc>
        <w:tc>
          <w:tcPr>
            <w:tcW w:w="1268" w:type="dxa"/>
            <w:tcBorders>
              <w:top w:val="nil"/>
              <w:left w:val="nil"/>
              <w:bottom w:val="single" w:sz="4" w:space="0" w:color="auto"/>
              <w:right w:val="single" w:sz="4" w:space="0" w:color="auto"/>
            </w:tcBorders>
            <w:shd w:val="clear" w:color="auto" w:fill="auto"/>
            <w:noWrap/>
            <w:vAlign w:val="bottom"/>
            <w:hideMark/>
          </w:tcPr>
          <w:p w14:paraId="7029CB03" w14:textId="77777777" w:rsidR="003639A7" w:rsidRPr="003B2BA6" w:rsidRDefault="003639A7" w:rsidP="006907BC">
            <w:pPr>
              <w:spacing w:after="0" w:line="240" w:lineRule="auto"/>
              <w:jc w:val="center"/>
              <w:rPr>
                <w:rFonts w:ascii="Calibri" w:eastAsia="Times New Roman" w:hAnsi="Calibri" w:cs="Calibri"/>
                <w:color w:val="000000"/>
                <w:lang w:eastAsia="cs-CZ"/>
              </w:rPr>
            </w:pPr>
            <w:r w:rsidRPr="003B2BA6">
              <w:rPr>
                <w:rFonts w:ascii="Calibri" w:eastAsia="Times New Roman" w:hAnsi="Calibri" w:cs="Calibri"/>
                <w:color w:val="000000"/>
                <w:lang w:eastAsia="cs-CZ"/>
              </w:rPr>
              <w:t>200</w:t>
            </w:r>
          </w:p>
        </w:tc>
        <w:tc>
          <w:tcPr>
            <w:tcW w:w="1694" w:type="dxa"/>
            <w:tcBorders>
              <w:top w:val="nil"/>
              <w:left w:val="nil"/>
              <w:bottom w:val="single" w:sz="4" w:space="0" w:color="auto"/>
              <w:right w:val="single" w:sz="4" w:space="0" w:color="auto"/>
            </w:tcBorders>
            <w:shd w:val="clear" w:color="auto" w:fill="auto"/>
            <w:noWrap/>
            <w:vAlign w:val="bottom"/>
            <w:hideMark/>
          </w:tcPr>
          <w:p w14:paraId="0E5E372A" w14:textId="77777777" w:rsidR="003639A7" w:rsidRPr="003B2BA6" w:rsidRDefault="003639A7" w:rsidP="006907BC">
            <w:pPr>
              <w:spacing w:after="0" w:line="240" w:lineRule="auto"/>
              <w:jc w:val="center"/>
              <w:rPr>
                <w:rFonts w:ascii="Calibri" w:eastAsia="Times New Roman" w:hAnsi="Calibri" w:cs="Calibri"/>
                <w:color w:val="000000"/>
                <w:lang w:eastAsia="cs-CZ"/>
              </w:rPr>
            </w:pPr>
            <w:r w:rsidRPr="003B2BA6">
              <w:rPr>
                <w:rFonts w:ascii="Calibri" w:eastAsia="Times New Roman" w:hAnsi="Calibri" w:cs="Calibri"/>
                <w:color w:val="000000"/>
                <w:lang w:eastAsia="cs-CZ"/>
              </w:rPr>
              <w:t>200</w:t>
            </w:r>
          </w:p>
        </w:tc>
      </w:tr>
      <w:tr w:rsidR="003639A7" w:rsidRPr="003B2BA6" w14:paraId="7370955B" w14:textId="77777777" w:rsidTr="006907B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25C14BA8" w14:textId="77777777" w:rsidR="003639A7" w:rsidRPr="003B2BA6" w:rsidRDefault="003639A7" w:rsidP="006907BC">
            <w:pPr>
              <w:spacing w:after="0" w:line="240" w:lineRule="auto"/>
              <w:jc w:val="right"/>
              <w:rPr>
                <w:rFonts w:ascii="Calibri" w:eastAsia="Times New Roman" w:hAnsi="Calibri" w:cs="Calibri"/>
                <w:color w:val="000000"/>
                <w:lang w:eastAsia="cs-CZ"/>
              </w:rPr>
            </w:pPr>
            <w:r w:rsidRPr="003B2BA6">
              <w:rPr>
                <w:rFonts w:ascii="Calibri" w:eastAsia="Times New Roman" w:hAnsi="Calibri" w:cs="Calibri"/>
                <w:color w:val="000000"/>
                <w:lang w:eastAsia="cs-CZ"/>
              </w:rPr>
              <w:t>2018</w:t>
            </w:r>
          </w:p>
        </w:tc>
        <w:tc>
          <w:tcPr>
            <w:tcW w:w="1268" w:type="dxa"/>
            <w:tcBorders>
              <w:top w:val="nil"/>
              <w:left w:val="nil"/>
              <w:bottom w:val="single" w:sz="4" w:space="0" w:color="auto"/>
              <w:right w:val="single" w:sz="4" w:space="0" w:color="auto"/>
            </w:tcBorders>
            <w:shd w:val="clear" w:color="auto" w:fill="auto"/>
            <w:noWrap/>
            <w:vAlign w:val="bottom"/>
            <w:hideMark/>
          </w:tcPr>
          <w:p w14:paraId="03802C40" w14:textId="77777777" w:rsidR="003639A7" w:rsidRPr="003B2BA6" w:rsidRDefault="003639A7" w:rsidP="006907BC">
            <w:pPr>
              <w:spacing w:after="0" w:line="240" w:lineRule="auto"/>
              <w:jc w:val="center"/>
              <w:rPr>
                <w:rFonts w:ascii="Calibri" w:eastAsia="Times New Roman" w:hAnsi="Calibri" w:cs="Calibri"/>
                <w:color w:val="000000"/>
                <w:lang w:eastAsia="cs-CZ"/>
              </w:rPr>
            </w:pPr>
            <w:r w:rsidRPr="003B2BA6">
              <w:rPr>
                <w:rFonts w:ascii="Calibri" w:eastAsia="Times New Roman" w:hAnsi="Calibri" w:cs="Calibri"/>
                <w:color w:val="000000"/>
                <w:lang w:eastAsia="cs-CZ"/>
              </w:rPr>
              <w:t>200</w:t>
            </w:r>
          </w:p>
        </w:tc>
        <w:tc>
          <w:tcPr>
            <w:tcW w:w="1694" w:type="dxa"/>
            <w:tcBorders>
              <w:top w:val="nil"/>
              <w:left w:val="nil"/>
              <w:bottom w:val="single" w:sz="4" w:space="0" w:color="auto"/>
              <w:right w:val="single" w:sz="4" w:space="0" w:color="auto"/>
            </w:tcBorders>
            <w:shd w:val="clear" w:color="auto" w:fill="auto"/>
            <w:noWrap/>
            <w:vAlign w:val="bottom"/>
            <w:hideMark/>
          </w:tcPr>
          <w:p w14:paraId="672E39E9" w14:textId="77777777" w:rsidR="003639A7" w:rsidRPr="003B2BA6" w:rsidRDefault="003639A7" w:rsidP="006907BC">
            <w:pPr>
              <w:spacing w:after="0" w:line="240" w:lineRule="auto"/>
              <w:jc w:val="center"/>
              <w:rPr>
                <w:rFonts w:ascii="Calibri" w:eastAsia="Times New Roman" w:hAnsi="Calibri" w:cs="Calibri"/>
                <w:color w:val="000000"/>
                <w:lang w:eastAsia="cs-CZ"/>
              </w:rPr>
            </w:pPr>
            <w:r w:rsidRPr="003B2BA6">
              <w:rPr>
                <w:rFonts w:ascii="Calibri" w:eastAsia="Times New Roman" w:hAnsi="Calibri" w:cs="Calibri"/>
                <w:color w:val="000000"/>
                <w:lang w:eastAsia="cs-CZ"/>
              </w:rPr>
              <w:t>200</w:t>
            </w:r>
          </w:p>
        </w:tc>
      </w:tr>
      <w:tr w:rsidR="003639A7" w:rsidRPr="003B2BA6" w14:paraId="2BCE29FB" w14:textId="77777777" w:rsidTr="006907B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tcPr>
          <w:p w14:paraId="411EAB9C" w14:textId="77777777" w:rsidR="003639A7" w:rsidRPr="003B2BA6" w:rsidRDefault="003639A7" w:rsidP="006907BC">
            <w:pPr>
              <w:spacing w:after="0" w:line="240" w:lineRule="auto"/>
              <w:jc w:val="right"/>
              <w:rPr>
                <w:rFonts w:ascii="Calibri" w:eastAsia="Times New Roman" w:hAnsi="Calibri" w:cs="Calibri"/>
                <w:color w:val="000000"/>
                <w:lang w:eastAsia="cs-CZ"/>
              </w:rPr>
            </w:pPr>
            <w:r w:rsidRPr="003B2BA6">
              <w:rPr>
                <w:rFonts w:ascii="Calibri" w:eastAsia="Times New Roman" w:hAnsi="Calibri" w:cs="Calibri"/>
                <w:color w:val="000000"/>
                <w:lang w:eastAsia="cs-CZ"/>
              </w:rPr>
              <w:t>2019</w:t>
            </w:r>
          </w:p>
        </w:tc>
        <w:tc>
          <w:tcPr>
            <w:tcW w:w="1268" w:type="dxa"/>
            <w:tcBorders>
              <w:top w:val="nil"/>
              <w:left w:val="nil"/>
              <w:bottom w:val="single" w:sz="4" w:space="0" w:color="auto"/>
              <w:right w:val="single" w:sz="4" w:space="0" w:color="auto"/>
            </w:tcBorders>
            <w:shd w:val="clear" w:color="auto" w:fill="auto"/>
            <w:noWrap/>
            <w:vAlign w:val="bottom"/>
          </w:tcPr>
          <w:p w14:paraId="50AA5AB6" w14:textId="77777777" w:rsidR="003639A7" w:rsidRPr="003B2BA6" w:rsidRDefault="003639A7" w:rsidP="006907BC">
            <w:pPr>
              <w:spacing w:after="0" w:line="240" w:lineRule="auto"/>
              <w:jc w:val="center"/>
              <w:rPr>
                <w:rFonts w:ascii="Calibri" w:eastAsia="Times New Roman" w:hAnsi="Calibri" w:cs="Calibri"/>
                <w:color w:val="000000"/>
                <w:lang w:eastAsia="cs-CZ"/>
              </w:rPr>
            </w:pPr>
            <w:r w:rsidRPr="003B2BA6">
              <w:rPr>
                <w:rFonts w:ascii="Calibri" w:eastAsia="Times New Roman" w:hAnsi="Calibri" w:cs="Calibri"/>
                <w:color w:val="000000"/>
                <w:lang w:eastAsia="cs-CZ"/>
              </w:rPr>
              <w:t>200</w:t>
            </w:r>
          </w:p>
        </w:tc>
        <w:tc>
          <w:tcPr>
            <w:tcW w:w="1694" w:type="dxa"/>
            <w:tcBorders>
              <w:top w:val="nil"/>
              <w:left w:val="nil"/>
              <w:bottom w:val="single" w:sz="4" w:space="0" w:color="auto"/>
              <w:right w:val="single" w:sz="4" w:space="0" w:color="auto"/>
            </w:tcBorders>
            <w:shd w:val="clear" w:color="auto" w:fill="auto"/>
            <w:noWrap/>
            <w:vAlign w:val="bottom"/>
          </w:tcPr>
          <w:p w14:paraId="3266C632" w14:textId="77777777" w:rsidR="003639A7" w:rsidRPr="003B2BA6" w:rsidRDefault="003639A7" w:rsidP="006907BC">
            <w:pPr>
              <w:spacing w:after="0" w:line="240" w:lineRule="auto"/>
              <w:jc w:val="center"/>
              <w:rPr>
                <w:rFonts w:ascii="Calibri" w:eastAsia="Times New Roman" w:hAnsi="Calibri" w:cs="Calibri"/>
                <w:color w:val="000000"/>
                <w:lang w:eastAsia="cs-CZ"/>
              </w:rPr>
            </w:pPr>
            <w:r w:rsidRPr="003B2BA6">
              <w:rPr>
                <w:rFonts w:ascii="Calibri" w:eastAsia="Times New Roman" w:hAnsi="Calibri" w:cs="Calibri"/>
                <w:color w:val="000000"/>
                <w:lang w:eastAsia="cs-CZ"/>
              </w:rPr>
              <w:t>200</w:t>
            </w:r>
          </w:p>
        </w:tc>
      </w:tr>
      <w:tr w:rsidR="003639A7" w:rsidRPr="003B2BA6" w14:paraId="0B8B3883" w14:textId="77777777" w:rsidTr="006907BC">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tcPr>
          <w:p w14:paraId="1F2D5668" w14:textId="77777777" w:rsidR="003639A7" w:rsidRPr="003B2BA6" w:rsidRDefault="003639A7" w:rsidP="006907BC">
            <w:pPr>
              <w:spacing w:after="0" w:line="240" w:lineRule="auto"/>
              <w:jc w:val="right"/>
              <w:rPr>
                <w:rFonts w:ascii="Calibri" w:eastAsia="Times New Roman" w:hAnsi="Calibri" w:cs="Calibri"/>
                <w:color w:val="000000"/>
                <w:lang w:eastAsia="cs-CZ"/>
              </w:rPr>
            </w:pPr>
            <w:r w:rsidRPr="003B2BA6">
              <w:rPr>
                <w:rFonts w:ascii="Calibri" w:eastAsia="Times New Roman" w:hAnsi="Calibri" w:cs="Calibri"/>
                <w:color w:val="000000"/>
                <w:lang w:eastAsia="cs-CZ"/>
              </w:rPr>
              <w:t>2020</w:t>
            </w:r>
          </w:p>
        </w:tc>
        <w:tc>
          <w:tcPr>
            <w:tcW w:w="1268" w:type="dxa"/>
            <w:tcBorders>
              <w:top w:val="nil"/>
              <w:left w:val="nil"/>
              <w:bottom w:val="single" w:sz="4" w:space="0" w:color="auto"/>
              <w:right w:val="single" w:sz="4" w:space="0" w:color="auto"/>
            </w:tcBorders>
            <w:shd w:val="clear" w:color="auto" w:fill="auto"/>
            <w:noWrap/>
            <w:vAlign w:val="bottom"/>
          </w:tcPr>
          <w:p w14:paraId="29588D8D" w14:textId="77777777" w:rsidR="003639A7" w:rsidRPr="003B2BA6" w:rsidRDefault="003639A7" w:rsidP="006907BC">
            <w:pPr>
              <w:spacing w:after="0" w:line="240" w:lineRule="auto"/>
              <w:jc w:val="center"/>
              <w:rPr>
                <w:rFonts w:ascii="Calibri" w:eastAsia="Times New Roman" w:hAnsi="Calibri" w:cs="Calibri"/>
                <w:color w:val="000000"/>
                <w:lang w:eastAsia="cs-CZ"/>
              </w:rPr>
            </w:pPr>
            <w:r w:rsidRPr="003B2BA6">
              <w:rPr>
                <w:rFonts w:ascii="Calibri" w:eastAsia="Times New Roman" w:hAnsi="Calibri" w:cs="Calibri"/>
                <w:color w:val="000000"/>
                <w:lang w:eastAsia="cs-CZ"/>
              </w:rPr>
              <w:t>200</w:t>
            </w:r>
          </w:p>
        </w:tc>
        <w:tc>
          <w:tcPr>
            <w:tcW w:w="1694" w:type="dxa"/>
            <w:tcBorders>
              <w:top w:val="nil"/>
              <w:left w:val="nil"/>
              <w:bottom w:val="single" w:sz="4" w:space="0" w:color="auto"/>
              <w:right w:val="single" w:sz="4" w:space="0" w:color="auto"/>
            </w:tcBorders>
            <w:shd w:val="clear" w:color="auto" w:fill="auto"/>
            <w:noWrap/>
            <w:vAlign w:val="bottom"/>
          </w:tcPr>
          <w:p w14:paraId="453B35C9" w14:textId="77777777" w:rsidR="003639A7" w:rsidRPr="003B2BA6" w:rsidRDefault="003639A7" w:rsidP="006907BC">
            <w:pPr>
              <w:spacing w:after="0" w:line="240" w:lineRule="auto"/>
              <w:jc w:val="center"/>
              <w:rPr>
                <w:rFonts w:ascii="Calibri" w:eastAsia="Times New Roman" w:hAnsi="Calibri" w:cs="Calibri"/>
                <w:color w:val="000000"/>
                <w:lang w:eastAsia="cs-CZ"/>
              </w:rPr>
            </w:pPr>
            <w:r w:rsidRPr="003B2BA6">
              <w:rPr>
                <w:rFonts w:ascii="Calibri" w:eastAsia="Times New Roman" w:hAnsi="Calibri" w:cs="Calibri"/>
                <w:color w:val="000000"/>
                <w:lang w:eastAsia="cs-CZ"/>
              </w:rPr>
              <w:t>200</w:t>
            </w:r>
          </w:p>
        </w:tc>
      </w:tr>
      <w:tr w:rsidR="003639A7" w:rsidRPr="00DE2BEE" w14:paraId="660CF493" w14:textId="77777777" w:rsidTr="006907BC">
        <w:trPr>
          <w:trHeight w:val="300"/>
        </w:trPr>
        <w:tc>
          <w:tcPr>
            <w:tcW w:w="3820" w:type="dxa"/>
            <w:gridSpan w:val="3"/>
            <w:tcBorders>
              <w:top w:val="nil"/>
              <w:left w:val="nil"/>
              <w:bottom w:val="nil"/>
              <w:right w:val="nil"/>
            </w:tcBorders>
            <w:shd w:val="clear" w:color="auto" w:fill="auto"/>
            <w:noWrap/>
            <w:vAlign w:val="bottom"/>
            <w:hideMark/>
          </w:tcPr>
          <w:p w14:paraId="7703C0EB" w14:textId="77777777" w:rsidR="003639A7" w:rsidRPr="00DE2BEE" w:rsidRDefault="003639A7" w:rsidP="003639A7">
            <w:pPr>
              <w:spacing w:after="0" w:line="240" w:lineRule="auto"/>
              <w:rPr>
                <w:rFonts w:ascii="Times New Roman" w:eastAsia="Times New Roman" w:hAnsi="Times New Roman" w:cs="Times New Roman"/>
                <w:sz w:val="20"/>
                <w:szCs w:val="20"/>
                <w:lang w:eastAsia="cs-CZ"/>
              </w:rPr>
            </w:pPr>
            <w:r w:rsidRPr="003639A7">
              <w:rPr>
                <w:rFonts w:eastAsia="Times New Roman" w:cstheme="minorHAnsi"/>
                <w:color w:val="000000"/>
                <w:sz w:val="20"/>
                <w:szCs w:val="20"/>
                <w:lang w:eastAsia="cs-CZ"/>
              </w:rPr>
              <w:t>Zdroj: Výkazy MŠMT, vlastní šetření</w:t>
            </w:r>
          </w:p>
        </w:tc>
      </w:tr>
    </w:tbl>
    <w:p w14:paraId="652A6371" w14:textId="2635C2D0" w:rsidR="003639A7" w:rsidRDefault="003639A7" w:rsidP="00F86B81">
      <w:pPr>
        <w:jc w:val="both"/>
        <w:rPr>
          <w:lang w:eastAsia="cs-CZ"/>
        </w:rPr>
      </w:pPr>
    </w:p>
    <w:tbl>
      <w:tblPr>
        <w:tblW w:w="4440" w:type="dxa"/>
        <w:tblCellMar>
          <w:left w:w="70" w:type="dxa"/>
          <w:right w:w="70" w:type="dxa"/>
        </w:tblCellMar>
        <w:tblLook w:val="04A0" w:firstRow="1" w:lastRow="0" w:firstColumn="1" w:lastColumn="0" w:noHBand="0" w:noVBand="1"/>
      </w:tblPr>
      <w:tblGrid>
        <w:gridCol w:w="732"/>
        <w:gridCol w:w="1792"/>
        <w:gridCol w:w="1916"/>
      </w:tblGrid>
      <w:tr w:rsidR="003639A7" w:rsidRPr="00DE2BEE" w14:paraId="5E38A4D5" w14:textId="77777777" w:rsidTr="006907BC">
        <w:trPr>
          <w:trHeight w:val="300"/>
        </w:trPr>
        <w:tc>
          <w:tcPr>
            <w:tcW w:w="4440" w:type="dxa"/>
            <w:gridSpan w:val="3"/>
            <w:tcBorders>
              <w:top w:val="nil"/>
              <w:left w:val="nil"/>
              <w:bottom w:val="nil"/>
              <w:right w:val="nil"/>
            </w:tcBorders>
            <w:shd w:val="clear" w:color="auto" w:fill="auto"/>
            <w:noWrap/>
            <w:vAlign w:val="bottom"/>
            <w:hideMark/>
          </w:tcPr>
          <w:p w14:paraId="046CD51E" w14:textId="736DCFD5" w:rsidR="003639A7" w:rsidRPr="00481D4D" w:rsidRDefault="003639A7" w:rsidP="006907BC">
            <w:pPr>
              <w:spacing w:after="0" w:line="240" w:lineRule="auto"/>
              <w:rPr>
                <w:rFonts w:ascii="Calibri" w:eastAsia="Times New Roman" w:hAnsi="Calibri" w:cs="Calibri"/>
                <w:b/>
                <w:color w:val="000000"/>
                <w:lang w:eastAsia="cs-CZ"/>
              </w:rPr>
            </w:pPr>
            <w:r w:rsidRPr="00B64C8E">
              <w:rPr>
                <w:rFonts w:ascii="Calibri" w:eastAsia="Times New Roman" w:hAnsi="Calibri" w:cs="Calibri"/>
                <w:b/>
                <w:color w:val="000000"/>
                <w:lang w:eastAsia="cs-CZ"/>
              </w:rPr>
              <w:t>Tabulka č. 2</w:t>
            </w:r>
            <w:r w:rsidR="004B314D">
              <w:rPr>
                <w:rFonts w:ascii="Calibri" w:eastAsia="Times New Roman" w:hAnsi="Calibri" w:cs="Calibri"/>
                <w:b/>
                <w:color w:val="000000"/>
                <w:lang w:eastAsia="cs-CZ"/>
              </w:rPr>
              <w:t>3</w:t>
            </w:r>
            <w:r w:rsidRPr="00B64C8E">
              <w:rPr>
                <w:rFonts w:ascii="Calibri" w:eastAsia="Times New Roman" w:hAnsi="Calibri" w:cs="Calibri"/>
                <w:b/>
                <w:color w:val="000000"/>
                <w:lang w:eastAsia="cs-CZ"/>
              </w:rPr>
              <w:t>:</w:t>
            </w:r>
            <w:r w:rsidRPr="00481D4D">
              <w:rPr>
                <w:rFonts w:ascii="Calibri" w:eastAsia="Times New Roman" w:hAnsi="Calibri" w:cs="Calibri"/>
                <w:b/>
                <w:color w:val="000000"/>
                <w:lang w:eastAsia="cs-CZ"/>
              </w:rPr>
              <w:t xml:space="preserve"> Vývoj počtu pracovníků v ZUŠ Bystré</w:t>
            </w:r>
          </w:p>
        </w:tc>
      </w:tr>
      <w:tr w:rsidR="003639A7" w:rsidRPr="00DE2BEE" w14:paraId="7434450C" w14:textId="77777777" w:rsidTr="006907BC">
        <w:trPr>
          <w:trHeight w:val="600"/>
        </w:trPr>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85D6A" w14:textId="77777777" w:rsidR="003639A7" w:rsidRPr="00DE2BEE" w:rsidRDefault="003639A7" w:rsidP="006907BC">
            <w:pPr>
              <w:spacing w:after="0" w:line="240" w:lineRule="auto"/>
              <w:jc w:val="center"/>
              <w:rPr>
                <w:rFonts w:ascii="Calibri" w:eastAsia="Times New Roman" w:hAnsi="Calibri" w:cs="Calibri"/>
                <w:b/>
                <w:bCs/>
                <w:color w:val="000000"/>
                <w:lang w:eastAsia="cs-CZ"/>
              </w:rPr>
            </w:pPr>
            <w:r w:rsidRPr="00DE2BEE">
              <w:rPr>
                <w:rFonts w:ascii="Calibri" w:eastAsia="Times New Roman" w:hAnsi="Calibri" w:cs="Calibri"/>
                <w:b/>
                <w:bCs/>
                <w:color w:val="000000"/>
                <w:lang w:eastAsia="cs-CZ"/>
              </w:rPr>
              <w:t>Rok</w:t>
            </w:r>
          </w:p>
        </w:tc>
        <w:tc>
          <w:tcPr>
            <w:tcW w:w="1792" w:type="dxa"/>
            <w:tcBorders>
              <w:top w:val="single" w:sz="4" w:space="0" w:color="auto"/>
              <w:left w:val="nil"/>
              <w:bottom w:val="single" w:sz="4" w:space="0" w:color="auto"/>
              <w:right w:val="single" w:sz="4" w:space="0" w:color="auto"/>
            </w:tcBorders>
            <w:shd w:val="clear" w:color="auto" w:fill="auto"/>
            <w:vAlign w:val="bottom"/>
            <w:hideMark/>
          </w:tcPr>
          <w:p w14:paraId="47C483C6" w14:textId="77777777" w:rsidR="003639A7" w:rsidRPr="00DE2BEE" w:rsidRDefault="003639A7" w:rsidP="006907BC">
            <w:pPr>
              <w:spacing w:after="0" w:line="240" w:lineRule="auto"/>
              <w:jc w:val="center"/>
              <w:rPr>
                <w:rFonts w:ascii="Calibri" w:eastAsia="Times New Roman" w:hAnsi="Calibri" w:cs="Calibri"/>
                <w:b/>
                <w:bCs/>
                <w:color w:val="000000"/>
                <w:lang w:eastAsia="cs-CZ"/>
              </w:rPr>
            </w:pPr>
            <w:r w:rsidRPr="00DE2BEE">
              <w:rPr>
                <w:rFonts w:ascii="Calibri" w:eastAsia="Times New Roman" w:hAnsi="Calibri" w:cs="Calibri"/>
                <w:b/>
                <w:bCs/>
                <w:color w:val="000000"/>
                <w:lang w:eastAsia="cs-CZ"/>
              </w:rPr>
              <w:t>Absolutní počet pracovníků</w:t>
            </w:r>
          </w:p>
        </w:tc>
        <w:tc>
          <w:tcPr>
            <w:tcW w:w="1916" w:type="dxa"/>
            <w:tcBorders>
              <w:top w:val="single" w:sz="4" w:space="0" w:color="auto"/>
              <w:left w:val="nil"/>
              <w:bottom w:val="single" w:sz="4" w:space="0" w:color="auto"/>
              <w:right w:val="single" w:sz="4" w:space="0" w:color="auto"/>
            </w:tcBorders>
            <w:shd w:val="clear" w:color="auto" w:fill="auto"/>
            <w:vAlign w:val="bottom"/>
            <w:hideMark/>
          </w:tcPr>
          <w:p w14:paraId="59001BB8" w14:textId="77777777" w:rsidR="003639A7" w:rsidRPr="00DE2BEE" w:rsidRDefault="003639A7" w:rsidP="006907BC">
            <w:pPr>
              <w:spacing w:after="0" w:line="240" w:lineRule="auto"/>
              <w:jc w:val="center"/>
              <w:rPr>
                <w:rFonts w:ascii="Calibri" w:eastAsia="Times New Roman" w:hAnsi="Calibri" w:cs="Calibri"/>
                <w:b/>
                <w:bCs/>
                <w:color w:val="000000"/>
                <w:lang w:eastAsia="cs-CZ"/>
              </w:rPr>
            </w:pPr>
            <w:r w:rsidRPr="00DE2BEE">
              <w:rPr>
                <w:rFonts w:ascii="Calibri" w:eastAsia="Times New Roman" w:hAnsi="Calibri" w:cs="Calibri"/>
                <w:b/>
                <w:bCs/>
                <w:color w:val="000000"/>
                <w:lang w:eastAsia="cs-CZ"/>
              </w:rPr>
              <w:t>Přepočtený stav na úvazky</w:t>
            </w:r>
          </w:p>
        </w:tc>
      </w:tr>
      <w:tr w:rsidR="003639A7" w:rsidRPr="00DE2BEE" w14:paraId="632C04BB" w14:textId="77777777" w:rsidTr="006907BC">
        <w:trPr>
          <w:trHeight w:val="300"/>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14:paraId="1449CA15" w14:textId="77777777" w:rsidR="003639A7" w:rsidRPr="00DE2BEE" w:rsidRDefault="003639A7" w:rsidP="006907BC">
            <w:pPr>
              <w:spacing w:after="0" w:line="240" w:lineRule="auto"/>
              <w:jc w:val="right"/>
              <w:rPr>
                <w:rFonts w:ascii="Calibri" w:eastAsia="Times New Roman" w:hAnsi="Calibri" w:cs="Calibri"/>
                <w:color w:val="000000"/>
                <w:lang w:eastAsia="cs-CZ"/>
              </w:rPr>
            </w:pPr>
            <w:r w:rsidRPr="00DE2BEE">
              <w:rPr>
                <w:rFonts w:ascii="Calibri" w:eastAsia="Times New Roman" w:hAnsi="Calibri" w:cs="Calibri"/>
                <w:color w:val="000000"/>
                <w:lang w:eastAsia="cs-CZ"/>
              </w:rPr>
              <w:t>201</w:t>
            </w:r>
            <w:r>
              <w:rPr>
                <w:rFonts w:ascii="Calibri" w:eastAsia="Times New Roman" w:hAnsi="Calibri" w:cs="Calibri"/>
                <w:color w:val="000000"/>
                <w:lang w:eastAsia="cs-CZ"/>
              </w:rPr>
              <w:t>6</w:t>
            </w:r>
          </w:p>
        </w:tc>
        <w:tc>
          <w:tcPr>
            <w:tcW w:w="1792" w:type="dxa"/>
            <w:tcBorders>
              <w:top w:val="nil"/>
              <w:left w:val="nil"/>
              <w:bottom w:val="single" w:sz="4" w:space="0" w:color="auto"/>
              <w:right w:val="single" w:sz="4" w:space="0" w:color="auto"/>
            </w:tcBorders>
            <w:shd w:val="clear" w:color="auto" w:fill="auto"/>
            <w:noWrap/>
            <w:vAlign w:val="bottom"/>
            <w:hideMark/>
          </w:tcPr>
          <w:p w14:paraId="6DDA50AE" w14:textId="77777777" w:rsidR="003639A7" w:rsidRPr="00DE2BEE" w:rsidRDefault="003639A7" w:rsidP="006907BC">
            <w:pPr>
              <w:spacing w:after="0" w:line="240" w:lineRule="auto"/>
              <w:jc w:val="center"/>
              <w:rPr>
                <w:rFonts w:ascii="Calibri" w:eastAsia="Times New Roman" w:hAnsi="Calibri" w:cs="Calibri"/>
                <w:color w:val="000000"/>
                <w:lang w:eastAsia="cs-CZ"/>
              </w:rPr>
            </w:pPr>
            <w:r w:rsidRPr="00DE2BEE">
              <w:rPr>
                <w:rFonts w:ascii="Calibri" w:eastAsia="Times New Roman" w:hAnsi="Calibri" w:cs="Calibri"/>
                <w:color w:val="000000"/>
                <w:lang w:eastAsia="cs-CZ"/>
              </w:rPr>
              <w:t>13</w:t>
            </w:r>
          </w:p>
        </w:tc>
        <w:tc>
          <w:tcPr>
            <w:tcW w:w="1916" w:type="dxa"/>
            <w:tcBorders>
              <w:top w:val="nil"/>
              <w:left w:val="nil"/>
              <w:bottom w:val="single" w:sz="4" w:space="0" w:color="auto"/>
              <w:right w:val="single" w:sz="4" w:space="0" w:color="auto"/>
            </w:tcBorders>
            <w:shd w:val="clear" w:color="auto" w:fill="auto"/>
            <w:noWrap/>
            <w:vAlign w:val="bottom"/>
            <w:hideMark/>
          </w:tcPr>
          <w:p w14:paraId="6B56273B" w14:textId="77777777" w:rsidR="003639A7" w:rsidRPr="00DE2BEE" w:rsidRDefault="003639A7" w:rsidP="006907BC">
            <w:pPr>
              <w:spacing w:after="0" w:line="240" w:lineRule="auto"/>
              <w:jc w:val="center"/>
              <w:rPr>
                <w:rFonts w:ascii="Calibri" w:eastAsia="Times New Roman" w:hAnsi="Calibri" w:cs="Calibri"/>
                <w:color w:val="000000"/>
                <w:lang w:eastAsia="cs-CZ"/>
              </w:rPr>
            </w:pPr>
            <w:r w:rsidRPr="00DE2BEE">
              <w:rPr>
                <w:rFonts w:ascii="Calibri" w:eastAsia="Times New Roman" w:hAnsi="Calibri" w:cs="Calibri"/>
                <w:color w:val="000000"/>
                <w:lang w:eastAsia="cs-CZ"/>
              </w:rPr>
              <w:t>6,5</w:t>
            </w:r>
          </w:p>
        </w:tc>
      </w:tr>
      <w:tr w:rsidR="003639A7" w:rsidRPr="00464ACF" w14:paraId="7715E94E" w14:textId="77777777" w:rsidTr="006907BC">
        <w:trPr>
          <w:trHeight w:val="300"/>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14:paraId="2ABE7558" w14:textId="77777777" w:rsidR="003639A7" w:rsidRPr="00464ACF" w:rsidRDefault="003639A7" w:rsidP="006907BC">
            <w:pPr>
              <w:spacing w:after="0" w:line="240" w:lineRule="auto"/>
              <w:jc w:val="right"/>
              <w:rPr>
                <w:rFonts w:ascii="Calibri" w:eastAsia="Times New Roman" w:hAnsi="Calibri" w:cs="Calibri"/>
                <w:color w:val="000000"/>
                <w:lang w:eastAsia="cs-CZ"/>
              </w:rPr>
            </w:pPr>
            <w:r w:rsidRPr="00464ACF">
              <w:rPr>
                <w:rFonts w:ascii="Calibri" w:eastAsia="Times New Roman" w:hAnsi="Calibri" w:cs="Calibri"/>
                <w:color w:val="000000"/>
                <w:lang w:eastAsia="cs-CZ"/>
              </w:rPr>
              <w:t>2017</w:t>
            </w:r>
          </w:p>
        </w:tc>
        <w:tc>
          <w:tcPr>
            <w:tcW w:w="1792" w:type="dxa"/>
            <w:tcBorders>
              <w:top w:val="nil"/>
              <w:left w:val="nil"/>
              <w:bottom w:val="single" w:sz="4" w:space="0" w:color="auto"/>
              <w:right w:val="single" w:sz="4" w:space="0" w:color="auto"/>
            </w:tcBorders>
            <w:shd w:val="clear" w:color="auto" w:fill="auto"/>
            <w:noWrap/>
            <w:vAlign w:val="bottom"/>
            <w:hideMark/>
          </w:tcPr>
          <w:p w14:paraId="67A86AA9" w14:textId="77777777" w:rsidR="003639A7" w:rsidRPr="00464ACF" w:rsidRDefault="003639A7" w:rsidP="006907BC">
            <w:pPr>
              <w:spacing w:after="0" w:line="240" w:lineRule="auto"/>
              <w:jc w:val="center"/>
              <w:rPr>
                <w:rFonts w:ascii="Calibri" w:eastAsia="Times New Roman" w:hAnsi="Calibri" w:cs="Calibri"/>
                <w:color w:val="000000"/>
                <w:lang w:eastAsia="cs-CZ"/>
              </w:rPr>
            </w:pPr>
            <w:r w:rsidRPr="00464ACF">
              <w:rPr>
                <w:rFonts w:ascii="Calibri" w:eastAsia="Times New Roman" w:hAnsi="Calibri" w:cs="Calibri"/>
                <w:color w:val="000000"/>
                <w:lang w:eastAsia="cs-CZ"/>
              </w:rPr>
              <w:t>12</w:t>
            </w:r>
          </w:p>
        </w:tc>
        <w:tc>
          <w:tcPr>
            <w:tcW w:w="1916" w:type="dxa"/>
            <w:tcBorders>
              <w:top w:val="nil"/>
              <w:left w:val="nil"/>
              <w:bottom w:val="single" w:sz="4" w:space="0" w:color="auto"/>
              <w:right w:val="single" w:sz="4" w:space="0" w:color="auto"/>
            </w:tcBorders>
            <w:shd w:val="clear" w:color="auto" w:fill="auto"/>
            <w:noWrap/>
            <w:vAlign w:val="bottom"/>
            <w:hideMark/>
          </w:tcPr>
          <w:p w14:paraId="4310D05A" w14:textId="77777777" w:rsidR="003639A7" w:rsidRPr="00464ACF" w:rsidRDefault="003639A7" w:rsidP="006907BC">
            <w:pPr>
              <w:spacing w:after="0" w:line="240" w:lineRule="auto"/>
              <w:jc w:val="center"/>
              <w:rPr>
                <w:rFonts w:ascii="Calibri" w:eastAsia="Times New Roman" w:hAnsi="Calibri" w:cs="Calibri"/>
                <w:color w:val="000000"/>
                <w:lang w:eastAsia="cs-CZ"/>
              </w:rPr>
            </w:pPr>
            <w:r w:rsidRPr="00464ACF">
              <w:rPr>
                <w:rFonts w:ascii="Calibri" w:eastAsia="Times New Roman" w:hAnsi="Calibri" w:cs="Calibri"/>
                <w:color w:val="000000"/>
                <w:lang w:eastAsia="cs-CZ"/>
              </w:rPr>
              <w:t>6,2</w:t>
            </w:r>
          </w:p>
        </w:tc>
      </w:tr>
      <w:tr w:rsidR="003639A7" w:rsidRPr="00464ACF" w14:paraId="7A1C2E16" w14:textId="77777777" w:rsidTr="006907BC">
        <w:trPr>
          <w:trHeight w:val="300"/>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14:paraId="1EA442A9" w14:textId="77777777" w:rsidR="003639A7" w:rsidRPr="00464ACF" w:rsidRDefault="003639A7" w:rsidP="006907BC">
            <w:pPr>
              <w:spacing w:after="0" w:line="240" w:lineRule="auto"/>
              <w:jc w:val="right"/>
              <w:rPr>
                <w:rFonts w:ascii="Calibri" w:eastAsia="Times New Roman" w:hAnsi="Calibri" w:cs="Calibri"/>
                <w:color w:val="000000"/>
                <w:lang w:eastAsia="cs-CZ"/>
              </w:rPr>
            </w:pPr>
            <w:r w:rsidRPr="00464ACF">
              <w:rPr>
                <w:rFonts w:ascii="Calibri" w:eastAsia="Times New Roman" w:hAnsi="Calibri" w:cs="Calibri"/>
                <w:color w:val="000000"/>
                <w:lang w:eastAsia="cs-CZ"/>
              </w:rPr>
              <w:t>2018</w:t>
            </w:r>
          </w:p>
        </w:tc>
        <w:tc>
          <w:tcPr>
            <w:tcW w:w="1792" w:type="dxa"/>
            <w:tcBorders>
              <w:top w:val="nil"/>
              <w:left w:val="nil"/>
              <w:bottom w:val="single" w:sz="4" w:space="0" w:color="auto"/>
              <w:right w:val="single" w:sz="4" w:space="0" w:color="auto"/>
            </w:tcBorders>
            <w:shd w:val="clear" w:color="auto" w:fill="auto"/>
            <w:noWrap/>
            <w:vAlign w:val="bottom"/>
            <w:hideMark/>
          </w:tcPr>
          <w:p w14:paraId="1E9E0179" w14:textId="77777777" w:rsidR="003639A7" w:rsidRPr="00464ACF" w:rsidRDefault="003639A7" w:rsidP="006907BC">
            <w:pPr>
              <w:spacing w:after="0" w:line="240" w:lineRule="auto"/>
              <w:jc w:val="center"/>
              <w:rPr>
                <w:rFonts w:ascii="Calibri" w:eastAsia="Times New Roman" w:hAnsi="Calibri" w:cs="Calibri"/>
                <w:color w:val="000000"/>
                <w:lang w:eastAsia="cs-CZ"/>
              </w:rPr>
            </w:pPr>
            <w:r w:rsidRPr="00464ACF">
              <w:rPr>
                <w:rFonts w:ascii="Calibri" w:eastAsia="Times New Roman" w:hAnsi="Calibri" w:cs="Calibri"/>
                <w:color w:val="000000"/>
                <w:lang w:eastAsia="cs-CZ"/>
              </w:rPr>
              <w:t>13</w:t>
            </w:r>
          </w:p>
        </w:tc>
        <w:tc>
          <w:tcPr>
            <w:tcW w:w="1916" w:type="dxa"/>
            <w:tcBorders>
              <w:top w:val="nil"/>
              <w:left w:val="nil"/>
              <w:bottom w:val="single" w:sz="4" w:space="0" w:color="auto"/>
              <w:right w:val="single" w:sz="4" w:space="0" w:color="auto"/>
            </w:tcBorders>
            <w:shd w:val="clear" w:color="auto" w:fill="auto"/>
            <w:noWrap/>
            <w:vAlign w:val="bottom"/>
            <w:hideMark/>
          </w:tcPr>
          <w:p w14:paraId="2EAB3BA6" w14:textId="77777777" w:rsidR="003639A7" w:rsidRPr="00464ACF" w:rsidRDefault="003639A7" w:rsidP="006907BC">
            <w:pPr>
              <w:spacing w:after="0" w:line="240" w:lineRule="auto"/>
              <w:jc w:val="center"/>
              <w:rPr>
                <w:rFonts w:ascii="Calibri" w:eastAsia="Times New Roman" w:hAnsi="Calibri" w:cs="Calibri"/>
                <w:color w:val="000000"/>
                <w:lang w:eastAsia="cs-CZ"/>
              </w:rPr>
            </w:pPr>
            <w:r w:rsidRPr="00464ACF">
              <w:rPr>
                <w:rFonts w:ascii="Calibri" w:eastAsia="Times New Roman" w:hAnsi="Calibri" w:cs="Calibri"/>
                <w:color w:val="000000"/>
                <w:lang w:eastAsia="cs-CZ"/>
              </w:rPr>
              <w:t>6,5</w:t>
            </w:r>
          </w:p>
        </w:tc>
      </w:tr>
      <w:tr w:rsidR="003639A7" w:rsidRPr="00464ACF" w14:paraId="0A774F43" w14:textId="77777777" w:rsidTr="006907BC">
        <w:trPr>
          <w:trHeight w:val="300"/>
        </w:trPr>
        <w:tc>
          <w:tcPr>
            <w:tcW w:w="732" w:type="dxa"/>
            <w:tcBorders>
              <w:top w:val="nil"/>
              <w:left w:val="single" w:sz="4" w:space="0" w:color="auto"/>
              <w:bottom w:val="single" w:sz="4" w:space="0" w:color="auto"/>
              <w:right w:val="single" w:sz="4" w:space="0" w:color="auto"/>
            </w:tcBorders>
            <w:shd w:val="clear" w:color="auto" w:fill="auto"/>
            <w:noWrap/>
            <w:vAlign w:val="bottom"/>
          </w:tcPr>
          <w:p w14:paraId="2620F994" w14:textId="77777777" w:rsidR="003639A7" w:rsidRPr="00464ACF" w:rsidRDefault="003639A7" w:rsidP="006907BC">
            <w:pPr>
              <w:spacing w:after="0" w:line="240" w:lineRule="auto"/>
              <w:jc w:val="right"/>
              <w:rPr>
                <w:rFonts w:ascii="Calibri" w:eastAsia="Times New Roman" w:hAnsi="Calibri" w:cs="Calibri"/>
                <w:color w:val="000000"/>
                <w:lang w:eastAsia="cs-CZ"/>
              </w:rPr>
            </w:pPr>
            <w:r w:rsidRPr="00464ACF">
              <w:rPr>
                <w:rFonts w:ascii="Calibri" w:eastAsia="Times New Roman" w:hAnsi="Calibri" w:cs="Calibri"/>
                <w:color w:val="000000"/>
                <w:lang w:eastAsia="cs-CZ"/>
              </w:rPr>
              <w:t>2019</w:t>
            </w:r>
          </w:p>
        </w:tc>
        <w:tc>
          <w:tcPr>
            <w:tcW w:w="1792" w:type="dxa"/>
            <w:tcBorders>
              <w:top w:val="nil"/>
              <w:left w:val="nil"/>
              <w:bottom w:val="single" w:sz="4" w:space="0" w:color="auto"/>
              <w:right w:val="single" w:sz="4" w:space="0" w:color="auto"/>
            </w:tcBorders>
            <w:shd w:val="clear" w:color="auto" w:fill="auto"/>
            <w:noWrap/>
            <w:vAlign w:val="bottom"/>
          </w:tcPr>
          <w:p w14:paraId="5A1378B5" w14:textId="77777777" w:rsidR="003639A7" w:rsidRPr="00464ACF" w:rsidRDefault="003639A7" w:rsidP="006907BC">
            <w:pPr>
              <w:spacing w:after="0" w:line="240" w:lineRule="auto"/>
              <w:jc w:val="center"/>
              <w:rPr>
                <w:rFonts w:ascii="Calibri" w:eastAsia="Times New Roman" w:hAnsi="Calibri" w:cs="Calibri"/>
                <w:color w:val="000000"/>
                <w:lang w:eastAsia="cs-CZ"/>
              </w:rPr>
            </w:pPr>
            <w:r w:rsidRPr="00464ACF">
              <w:rPr>
                <w:rFonts w:ascii="Calibri" w:eastAsia="Times New Roman" w:hAnsi="Calibri" w:cs="Calibri"/>
                <w:color w:val="000000"/>
                <w:lang w:eastAsia="cs-CZ"/>
              </w:rPr>
              <w:t>9</w:t>
            </w:r>
          </w:p>
        </w:tc>
        <w:tc>
          <w:tcPr>
            <w:tcW w:w="1916" w:type="dxa"/>
            <w:tcBorders>
              <w:top w:val="nil"/>
              <w:left w:val="nil"/>
              <w:bottom w:val="single" w:sz="4" w:space="0" w:color="auto"/>
              <w:right w:val="single" w:sz="4" w:space="0" w:color="auto"/>
            </w:tcBorders>
            <w:shd w:val="clear" w:color="auto" w:fill="auto"/>
            <w:noWrap/>
            <w:vAlign w:val="bottom"/>
          </w:tcPr>
          <w:p w14:paraId="380A9EB5" w14:textId="77777777" w:rsidR="003639A7" w:rsidRPr="00464ACF" w:rsidRDefault="003639A7" w:rsidP="006907BC">
            <w:pPr>
              <w:spacing w:after="0" w:line="240" w:lineRule="auto"/>
              <w:jc w:val="center"/>
              <w:rPr>
                <w:rFonts w:ascii="Calibri" w:eastAsia="Times New Roman" w:hAnsi="Calibri" w:cs="Calibri"/>
                <w:color w:val="000000"/>
                <w:lang w:eastAsia="cs-CZ"/>
              </w:rPr>
            </w:pPr>
            <w:r w:rsidRPr="00464ACF">
              <w:rPr>
                <w:rFonts w:ascii="Calibri" w:eastAsia="Times New Roman" w:hAnsi="Calibri" w:cs="Calibri"/>
                <w:color w:val="000000"/>
                <w:lang w:eastAsia="cs-CZ"/>
              </w:rPr>
              <w:t>6,1</w:t>
            </w:r>
          </w:p>
        </w:tc>
      </w:tr>
      <w:tr w:rsidR="003639A7" w:rsidRPr="00DE2BEE" w14:paraId="687C8D5D" w14:textId="77777777" w:rsidTr="006907BC">
        <w:trPr>
          <w:trHeight w:val="300"/>
        </w:trPr>
        <w:tc>
          <w:tcPr>
            <w:tcW w:w="2524" w:type="dxa"/>
            <w:gridSpan w:val="2"/>
            <w:tcBorders>
              <w:top w:val="nil"/>
              <w:left w:val="nil"/>
              <w:bottom w:val="nil"/>
              <w:right w:val="nil"/>
            </w:tcBorders>
            <w:shd w:val="clear" w:color="auto" w:fill="auto"/>
            <w:noWrap/>
            <w:vAlign w:val="bottom"/>
            <w:hideMark/>
          </w:tcPr>
          <w:p w14:paraId="1E287816" w14:textId="77777777" w:rsidR="003639A7" w:rsidRPr="00DE2BEE" w:rsidRDefault="003639A7" w:rsidP="006907BC">
            <w:pPr>
              <w:spacing w:after="0" w:line="240" w:lineRule="auto"/>
              <w:rPr>
                <w:rFonts w:ascii="Calibri" w:eastAsia="Times New Roman" w:hAnsi="Calibri" w:cs="Calibri"/>
                <w:color w:val="000000"/>
                <w:lang w:eastAsia="cs-CZ"/>
              </w:rPr>
            </w:pPr>
            <w:r w:rsidRPr="003639A7">
              <w:rPr>
                <w:rFonts w:eastAsia="Times New Roman" w:cstheme="minorHAnsi"/>
                <w:color w:val="000000"/>
                <w:sz w:val="20"/>
                <w:szCs w:val="20"/>
                <w:lang w:eastAsia="cs-CZ"/>
              </w:rPr>
              <w:t>Zdroj: Vlastní šetření</w:t>
            </w:r>
          </w:p>
        </w:tc>
        <w:tc>
          <w:tcPr>
            <w:tcW w:w="1916" w:type="dxa"/>
            <w:tcBorders>
              <w:top w:val="nil"/>
              <w:left w:val="nil"/>
              <w:bottom w:val="nil"/>
              <w:right w:val="nil"/>
            </w:tcBorders>
            <w:shd w:val="clear" w:color="auto" w:fill="auto"/>
            <w:noWrap/>
            <w:vAlign w:val="bottom"/>
            <w:hideMark/>
          </w:tcPr>
          <w:p w14:paraId="1193A70E" w14:textId="77777777" w:rsidR="003639A7" w:rsidRPr="00DE2BEE" w:rsidRDefault="003639A7" w:rsidP="006907BC">
            <w:pPr>
              <w:spacing w:after="0" w:line="240" w:lineRule="auto"/>
              <w:rPr>
                <w:rFonts w:ascii="Times New Roman" w:eastAsia="Times New Roman" w:hAnsi="Times New Roman" w:cs="Times New Roman"/>
                <w:sz w:val="20"/>
                <w:szCs w:val="20"/>
                <w:lang w:eastAsia="cs-CZ"/>
              </w:rPr>
            </w:pPr>
          </w:p>
        </w:tc>
      </w:tr>
    </w:tbl>
    <w:p w14:paraId="56ECCBE7" w14:textId="77777777" w:rsidR="003639A7" w:rsidRPr="00F86B81" w:rsidRDefault="003639A7" w:rsidP="00F86B81">
      <w:pPr>
        <w:jc w:val="both"/>
        <w:rPr>
          <w:lang w:eastAsia="cs-CZ"/>
        </w:rPr>
      </w:pPr>
    </w:p>
    <w:p w14:paraId="3A27AF92" w14:textId="77777777" w:rsidR="000720D2" w:rsidRPr="00F86B81" w:rsidRDefault="00B33DC9" w:rsidP="00F86B81">
      <w:pPr>
        <w:jc w:val="both"/>
        <w:rPr>
          <w:lang w:eastAsia="cs-CZ"/>
        </w:rPr>
      </w:pPr>
      <w:r w:rsidRPr="00F86B81">
        <w:rPr>
          <w:lang w:eastAsia="cs-CZ"/>
        </w:rPr>
        <w:t>Škola vzdělává také děti a žáky se speciálními vzdělávacími potřebami. Pro tyto děti a žáky je vytvářen individuální vzdělávací plán</w:t>
      </w:r>
      <w:r w:rsidR="00F75F2C" w:rsidRPr="00F86B81">
        <w:rPr>
          <w:lang w:eastAsia="cs-CZ"/>
        </w:rPr>
        <w:t xml:space="preserve"> (IVP)</w:t>
      </w:r>
      <w:r w:rsidRPr="00F86B81">
        <w:rPr>
          <w:lang w:eastAsia="cs-CZ"/>
        </w:rPr>
        <w:t xml:space="preserve"> vždy na jeden rok. </w:t>
      </w:r>
      <w:r w:rsidR="00F75F2C" w:rsidRPr="00F86B81">
        <w:rPr>
          <w:lang w:eastAsia="cs-CZ"/>
        </w:rPr>
        <w:t xml:space="preserve">Žáci s SVP jsou přijímáni na základě talentových zkoušek. Podmínkou pro přijetí je žádost rodičů a posudek z pedagogicko-psychologické poradny nebo speciálně pedagogického centra. </w:t>
      </w:r>
    </w:p>
    <w:p w14:paraId="1F874D6E" w14:textId="77777777" w:rsidR="00F75F2C" w:rsidRPr="00F86B81" w:rsidRDefault="00F75F2C" w:rsidP="00F86B81">
      <w:pPr>
        <w:jc w:val="both"/>
        <w:rPr>
          <w:lang w:eastAsia="cs-CZ"/>
        </w:rPr>
      </w:pPr>
      <w:r w:rsidRPr="00F86B81">
        <w:rPr>
          <w:lang w:eastAsia="cs-CZ"/>
        </w:rPr>
        <w:t>IVP není vytvářen pro žáky, kteří jsou schopni postupovat v souladu se ŠVP jen s individuálním přístupem např. pomalejší postup, odlišné rozvržení učiva v rámci školního roku, výuka v kratších blocích. Toto je praktikováno i u žáků nediagnostikovaných, pokud to vyžaduje jejich momentální situace.</w:t>
      </w:r>
    </w:p>
    <w:p w14:paraId="24B24330" w14:textId="77777777" w:rsidR="00F75F2C" w:rsidRPr="00F86B81" w:rsidRDefault="00F75F2C" w:rsidP="00F86B81">
      <w:pPr>
        <w:jc w:val="both"/>
        <w:rPr>
          <w:lang w:eastAsia="cs-CZ"/>
        </w:rPr>
      </w:pPr>
      <w:r w:rsidRPr="00F86B81">
        <w:rPr>
          <w:lang w:eastAsia="cs-CZ"/>
        </w:rPr>
        <w:t xml:space="preserve">Pro přesun žáků imobilních do vyšších pater školy lze použít </w:t>
      </w:r>
      <w:proofErr w:type="spellStart"/>
      <w:r w:rsidRPr="00F86B81">
        <w:rPr>
          <w:lang w:eastAsia="cs-CZ"/>
        </w:rPr>
        <w:t>schodolez</w:t>
      </w:r>
      <w:proofErr w:type="spellEnd"/>
      <w:r w:rsidR="000A460D" w:rsidRPr="00F86B81">
        <w:rPr>
          <w:lang w:eastAsia="cs-CZ"/>
        </w:rPr>
        <w:t>.</w:t>
      </w:r>
    </w:p>
    <w:p w14:paraId="65C85430" w14:textId="77777777" w:rsidR="00C95E4F" w:rsidRPr="00F86B81" w:rsidRDefault="009E7183" w:rsidP="00F86B81">
      <w:pPr>
        <w:jc w:val="both"/>
      </w:pPr>
      <w:r w:rsidRPr="00F86B81">
        <w:t>Stejně tak je i v možnostech školy pracovat s</w:t>
      </w:r>
      <w:r w:rsidR="00D17A33" w:rsidRPr="00F86B81">
        <w:t> </w:t>
      </w:r>
      <w:r w:rsidRPr="00F86B81">
        <w:t>žáky</w:t>
      </w:r>
      <w:r w:rsidR="00D17A33" w:rsidRPr="00F86B81">
        <w:t>, kteří jsou z pedagogicko-psychologické poradny diagnostikováni jako mimořádně nadaní, pro ně</w:t>
      </w:r>
      <w:r w:rsidRPr="00F86B81">
        <w:t xml:space="preserve"> je vytvářen individuální vzdělávací plán zpravidla na jeden rok</w:t>
      </w:r>
      <w:r w:rsidR="00757211" w:rsidRPr="00F86B81">
        <w:t>.</w:t>
      </w:r>
    </w:p>
    <w:p w14:paraId="69858EDB" w14:textId="77777777" w:rsidR="004D034F" w:rsidRPr="004D034F" w:rsidRDefault="004A1A12" w:rsidP="004D034F">
      <w:pPr>
        <w:pStyle w:val="Nadpis4"/>
        <w:rPr>
          <w:lang w:eastAsia="cs-CZ"/>
        </w:rPr>
      </w:pPr>
      <w:r>
        <w:rPr>
          <w:lang w:eastAsia="cs-CZ"/>
        </w:rPr>
        <w:t>Zájmové a neformální vzdělávání</w:t>
      </w:r>
    </w:p>
    <w:p w14:paraId="43C64C90" w14:textId="77777777" w:rsidR="001D67AF" w:rsidRDefault="001D67AF" w:rsidP="001D67AF">
      <w:pPr>
        <w:rPr>
          <w:lang w:eastAsia="cs-CZ"/>
        </w:rPr>
      </w:pPr>
    </w:p>
    <w:p w14:paraId="29740475" w14:textId="77777777" w:rsidR="001D67AF" w:rsidRDefault="001D67AF" w:rsidP="001D67AF">
      <w:pPr>
        <w:pStyle w:val="Nadpis5"/>
        <w:rPr>
          <w:lang w:eastAsia="cs-CZ"/>
        </w:rPr>
      </w:pPr>
      <w:r>
        <w:rPr>
          <w:lang w:eastAsia="cs-CZ"/>
        </w:rPr>
        <w:t>Zájmové vzdělávání</w:t>
      </w:r>
    </w:p>
    <w:p w14:paraId="62DBD5AB" w14:textId="77777777" w:rsidR="008B1460" w:rsidRPr="00F86B81" w:rsidRDefault="00B53430" w:rsidP="00E63CF6">
      <w:pPr>
        <w:jc w:val="both"/>
        <w:rPr>
          <w:rFonts w:cstheme="minorHAnsi"/>
          <w:lang w:eastAsia="cs-CZ"/>
        </w:rPr>
      </w:pPr>
      <w:r w:rsidRPr="00F86B81">
        <w:rPr>
          <w:rFonts w:cstheme="minorHAnsi"/>
          <w:lang w:eastAsia="cs-CZ"/>
        </w:rPr>
        <w:t>Školská zařízení pro zájmové vzdělávání, která jsou součástí výchovně vzdělávací soustavy České Republiky. Na území MAS POLIČKSO z.s. se nachází:</w:t>
      </w:r>
    </w:p>
    <w:p w14:paraId="26A0E0CE" w14:textId="77777777" w:rsidR="00B53430" w:rsidRPr="00F86B81" w:rsidRDefault="00B53430" w:rsidP="00E02144">
      <w:pPr>
        <w:pStyle w:val="Nadpis6"/>
        <w:rPr>
          <w:rFonts w:asciiTheme="minorHAnsi" w:hAnsiTheme="minorHAnsi" w:cstheme="minorHAnsi"/>
          <w:lang w:eastAsia="cs-CZ"/>
        </w:rPr>
      </w:pPr>
      <w:r w:rsidRPr="00F86B81">
        <w:rPr>
          <w:rFonts w:asciiTheme="minorHAnsi" w:hAnsiTheme="minorHAnsi" w:cstheme="minorHAnsi"/>
          <w:lang w:eastAsia="cs-CZ"/>
        </w:rPr>
        <w:t>Středisko volného času MOZAIKA</w:t>
      </w:r>
    </w:p>
    <w:p w14:paraId="04DD16F5" w14:textId="63A322D9" w:rsidR="00B53430" w:rsidRDefault="00BC09F3" w:rsidP="00E63CF6">
      <w:pPr>
        <w:jc w:val="both"/>
        <w:rPr>
          <w:rFonts w:cstheme="minorHAnsi"/>
          <w:lang w:eastAsia="cs-CZ"/>
        </w:rPr>
      </w:pPr>
      <w:r w:rsidRPr="00F86B81">
        <w:rPr>
          <w:rFonts w:cstheme="minorHAnsi"/>
          <w:lang w:eastAsia="cs-CZ"/>
        </w:rPr>
        <w:t>Středisko volného času MOZAIKA je příspěvkovou organizací pro zájmové vzdělávání zřízené Městem Polička ke dni 1.1.2003. Z</w:t>
      </w:r>
      <w:r w:rsidR="00E63CF6" w:rsidRPr="00F86B81">
        <w:rPr>
          <w:rFonts w:cstheme="minorHAnsi"/>
          <w:lang w:eastAsia="cs-CZ"/>
        </w:rPr>
        <w:t>abezpečuje volnočasové aktivity v </w:t>
      </w:r>
      <w:r w:rsidR="00542642" w:rsidRPr="00F86B81">
        <w:rPr>
          <w:rFonts w:cstheme="minorHAnsi"/>
          <w:lang w:eastAsia="cs-CZ"/>
        </w:rPr>
        <w:t xml:space="preserve">průběhu celého roku, </w:t>
      </w:r>
      <w:r w:rsidR="00E63CF6" w:rsidRPr="00F86B81">
        <w:rPr>
          <w:rFonts w:cstheme="minorHAnsi"/>
          <w:lang w:eastAsia="cs-CZ"/>
        </w:rPr>
        <w:t>a to i ve dnech, kdy neprobíhá vyučování ve školách. Poskytuje metodickou, odbornou a materiální pomoc všem účastníkům vzdělávání. Aktivity jsou určeny veřejnosti od předškolního věku až do dospělosti.</w:t>
      </w:r>
    </w:p>
    <w:p w14:paraId="30C6597F" w14:textId="77777777" w:rsidR="00E014ED" w:rsidRPr="00E02144" w:rsidRDefault="00E014ED" w:rsidP="00E63CF6">
      <w:pPr>
        <w:jc w:val="both"/>
        <w:rPr>
          <w:b/>
          <w:lang w:eastAsia="cs-CZ"/>
        </w:rPr>
      </w:pPr>
      <w:r w:rsidRPr="00E02144">
        <w:rPr>
          <w:b/>
          <w:lang w:eastAsia="cs-CZ"/>
        </w:rPr>
        <w:t>FORMY VZDĚLÁVÁNÍ</w:t>
      </w:r>
    </w:p>
    <w:p w14:paraId="44642238" w14:textId="6D1BF95F" w:rsidR="00E63CF6" w:rsidRDefault="00E014ED" w:rsidP="00E63CF6">
      <w:pPr>
        <w:jc w:val="both"/>
        <w:rPr>
          <w:lang w:eastAsia="cs-CZ"/>
        </w:rPr>
      </w:pPr>
      <w:r>
        <w:rPr>
          <w:b/>
          <w:lang w:eastAsia="cs-CZ"/>
        </w:rPr>
        <w:lastRenderedPageBreak/>
        <w:t>Pravidelná výchovná, vzdělávací a</w:t>
      </w:r>
      <w:r w:rsidR="00E63CF6" w:rsidRPr="00E63CF6">
        <w:rPr>
          <w:b/>
          <w:lang w:eastAsia="cs-CZ"/>
        </w:rPr>
        <w:t xml:space="preserve"> zájmovou činnost</w:t>
      </w:r>
      <w:r w:rsidR="00E63CF6">
        <w:rPr>
          <w:lang w:eastAsia="cs-CZ"/>
        </w:rPr>
        <w:t xml:space="preserve">, v její nabídce je </w:t>
      </w:r>
      <w:r w:rsidR="003639A7">
        <w:rPr>
          <w:lang w:eastAsia="cs-CZ"/>
        </w:rPr>
        <w:t xml:space="preserve">ve školním roce 2019/2020 </w:t>
      </w:r>
      <w:r w:rsidR="00E63CF6">
        <w:rPr>
          <w:lang w:eastAsia="cs-CZ"/>
        </w:rPr>
        <w:t xml:space="preserve">přes </w:t>
      </w:r>
      <w:r w:rsidR="003639A7">
        <w:rPr>
          <w:lang w:eastAsia="cs-CZ"/>
        </w:rPr>
        <w:t>63</w:t>
      </w:r>
      <w:r w:rsidR="00E63CF6">
        <w:rPr>
          <w:lang w:eastAsia="cs-CZ"/>
        </w:rPr>
        <w:t xml:space="preserve"> zájmových </w:t>
      </w:r>
      <w:r w:rsidR="003639A7">
        <w:rPr>
          <w:lang w:eastAsia="cs-CZ"/>
        </w:rPr>
        <w:t>útvarů</w:t>
      </w:r>
      <w:r w:rsidR="003643EB">
        <w:rPr>
          <w:lang w:eastAsia="cs-CZ"/>
        </w:rPr>
        <w:t>.</w:t>
      </w:r>
      <w:r w:rsidR="003639A7">
        <w:rPr>
          <w:lang w:eastAsia="cs-CZ"/>
        </w:rPr>
        <w:t xml:space="preserve"> Jejích aktivit se účastnilo celkem 820 dětí, žáků a studentů.</w:t>
      </w:r>
    </w:p>
    <w:tbl>
      <w:tblPr>
        <w:tblW w:w="6700" w:type="dxa"/>
        <w:tblCellMar>
          <w:left w:w="70" w:type="dxa"/>
          <w:right w:w="70" w:type="dxa"/>
        </w:tblCellMar>
        <w:tblLook w:val="04A0" w:firstRow="1" w:lastRow="0" w:firstColumn="1" w:lastColumn="0" w:noHBand="0" w:noVBand="1"/>
      </w:tblPr>
      <w:tblGrid>
        <w:gridCol w:w="1442"/>
        <w:gridCol w:w="1082"/>
        <w:gridCol w:w="1260"/>
        <w:gridCol w:w="1576"/>
        <w:gridCol w:w="1340"/>
      </w:tblGrid>
      <w:tr w:rsidR="003639A7" w:rsidRPr="009F3216" w14:paraId="0227D6E4" w14:textId="77777777" w:rsidTr="003639A7">
        <w:trPr>
          <w:trHeight w:val="300"/>
        </w:trPr>
        <w:tc>
          <w:tcPr>
            <w:tcW w:w="5360" w:type="dxa"/>
            <w:gridSpan w:val="4"/>
            <w:tcBorders>
              <w:top w:val="nil"/>
              <w:left w:val="nil"/>
              <w:bottom w:val="nil"/>
              <w:right w:val="nil"/>
            </w:tcBorders>
            <w:shd w:val="clear" w:color="auto" w:fill="auto"/>
            <w:noWrap/>
            <w:vAlign w:val="bottom"/>
            <w:hideMark/>
          </w:tcPr>
          <w:p w14:paraId="411F0DF1" w14:textId="4883B5E9" w:rsidR="003639A7" w:rsidRPr="00D245B0" w:rsidRDefault="003639A7" w:rsidP="006907BC">
            <w:pPr>
              <w:spacing w:after="0" w:line="240" w:lineRule="auto"/>
              <w:rPr>
                <w:rFonts w:ascii="Calibri" w:eastAsia="Times New Roman" w:hAnsi="Calibri" w:cs="Calibri"/>
                <w:b/>
                <w:color w:val="000000"/>
                <w:lang w:eastAsia="cs-CZ"/>
              </w:rPr>
            </w:pPr>
            <w:r w:rsidRPr="00B64C8E">
              <w:rPr>
                <w:rFonts w:ascii="Calibri" w:eastAsia="Times New Roman" w:hAnsi="Calibri" w:cs="Calibri"/>
                <w:b/>
                <w:color w:val="000000"/>
                <w:lang w:eastAsia="cs-CZ"/>
              </w:rPr>
              <w:t>Tabulka č. 2</w:t>
            </w:r>
            <w:r w:rsidR="004B314D">
              <w:rPr>
                <w:rFonts w:ascii="Calibri" w:eastAsia="Times New Roman" w:hAnsi="Calibri" w:cs="Calibri"/>
                <w:b/>
                <w:color w:val="000000"/>
                <w:lang w:eastAsia="cs-CZ"/>
              </w:rPr>
              <w:t>4</w:t>
            </w:r>
            <w:r w:rsidRPr="00B64C8E">
              <w:rPr>
                <w:rFonts w:ascii="Calibri" w:eastAsia="Times New Roman" w:hAnsi="Calibri" w:cs="Calibri"/>
                <w:b/>
                <w:color w:val="000000"/>
                <w:lang w:eastAsia="cs-CZ"/>
              </w:rPr>
              <w:t>: Přehled</w:t>
            </w:r>
            <w:r w:rsidRPr="00D245B0">
              <w:rPr>
                <w:rFonts w:ascii="Calibri" w:eastAsia="Times New Roman" w:hAnsi="Calibri" w:cs="Calibri"/>
                <w:b/>
                <w:color w:val="000000"/>
                <w:lang w:eastAsia="cs-CZ"/>
              </w:rPr>
              <w:t xml:space="preserve"> kategorií zájmových činností</w:t>
            </w:r>
          </w:p>
        </w:tc>
        <w:tc>
          <w:tcPr>
            <w:tcW w:w="1340" w:type="dxa"/>
            <w:tcBorders>
              <w:top w:val="nil"/>
              <w:left w:val="nil"/>
              <w:bottom w:val="nil"/>
              <w:right w:val="nil"/>
            </w:tcBorders>
            <w:shd w:val="clear" w:color="auto" w:fill="auto"/>
            <w:noWrap/>
            <w:vAlign w:val="bottom"/>
            <w:hideMark/>
          </w:tcPr>
          <w:p w14:paraId="5F66B482" w14:textId="77777777" w:rsidR="003639A7" w:rsidRPr="009F3216" w:rsidRDefault="003639A7" w:rsidP="006907BC">
            <w:pPr>
              <w:spacing w:after="0" w:line="240" w:lineRule="auto"/>
              <w:rPr>
                <w:rFonts w:ascii="Calibri" w:eastAsia="Times New Roman" w:hAnsi="Calibri" w:cs="Calibri"/>
                <w:color w:val="000000"/>
                <w:lang w:eastAsia="cs-CZ"/>
              </w:rPr>
            </w:pPr>
          </w:p>
        </w:tc>
      </w:tr>
      <w:tr w:rsidR="003639A7" w:rsidRPr="009F3216" w14:paraId="34CE08B5" w14:textId="77777777" w:rsidTr="003639A7">
        <w:trPr>
          <w:trHeight w:val="300"/>
        </w:trPr>
        <w:tc>
          <w:tcPr>
            <w:tcW w:w="67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B9F60" w14:textId="77777777" w:rsidR="003639A7" w:rsidRPr="009F3216" w:rsidRDefault="003639A7" w:rsidP="006907BC">
            <w:pPr>
              <w:spacing w:after="0" w:line="240" w:lineRule="auto"/>
              <w:jc w:val="center"/>
              <w:rPr>
                <w:rFonts w:ascii="Calibri" w:eastAsia="Times New Roman" w:hAnsi="Calibri" w:cs="Calibri"/>
                <w:b/>
                <w:bCs/>
                <w:color w:val="000000"/>
                <w:lang w:eastAsia="cs-CZ"/>
              </w:rPr>
            </w:pPr>
            <w:r w:rsidRPr="009F3216">
              <w:rPr>
                <w:rFonts w:ascii="Calibri" w:eastAsia="Times New Roman" w:hAnsi="Calibri" w:cs="Calibri"/>
                <w:b/>
                <w:bCs/>
                <w:color w:val="000000"/>
                <w:lang w:eastAsia="cs-CZ"/>
              </w:rPr>
              <w:t>KATEGORIE ZÁJMOVÝCH ČINNOSTÍ</w:t>
            </w:r>
          </w:p>
        </w:tc>
      </w:tr>
      <w:tr w:rsidR="003639A7" w:rsidRPr="003B2BA6" w14:paraId="546E49B0" w14:textId="77777777" w:rsidTr="003639A7">
        <w:trPr>
          <w:trHeight w:val="300"/>
        </w:trPr>
        <w:tc>
          <w:tcPr>
            <w:tcW w:w="1442" w:type="dxa"/>
            <w:tcBorders>
              <w:top w:val="nil"/>
              <w:left w:val="single" w:sz="4" w:space="0" w:color="auto"/>
              <w:bottom w:val="single" w:sz="4" w:space="0" w:color="auto"/>
              <w:right w:val="single" w:sz="4" w:space="0" w:color="auto"/>
            </w:tcBorders>
            <w:shd w:val="clear" w:color="auto" w:fill="auto"/>
            <w:noWrap/>
            <w:vAlign w:val="bottom"/>
            <w:hideMark/>
          </w:tcPr>
          <w:p w14:paraId="5F30E8A2" w14:textId="77777777" w:rsidR="003639A7" w:rsidRPr="003B2BA6" w:rsidRDefault="003639A7" w:rsidP="006907BC">
            <w:pPr>
              <w:spacing w:after="0" w:line="240" w:lineRule="auto"/>
              <w:rPr>
                <w:rFonts w:ascii="Calibri" w:eastAsia="Times New Roman" w:hAnsi="Calibri" w:cs="Calibri"/>
                <w:color w:val="000000"/>
                <w:lang w:eastAsia="cs-CZ"/>
              </w:rPr>
            </w:pPr>
            <w:r w:rsidRPr="003B2BA6">
              <w:rPr>
                <w:rFonts w:ascii="Calibri" w:eastAsia="Times New Roman" w:hAnsi="Calibri" w:cs="Calibri"/>
                <w:color w:val="000000"/>
                <w:lang w:eastAsia="cs-CZ"/>
              </w:rPr>
              <w:t>Dramatická</w:t>
            </w:r>
          </w:p>
        </w:tc>
        <w:tc>
          <w:tcPr>
            <w:tcW w:w="1082" w:type="dxa"/>
            <w:tcBorders>
              <w:top w:val="nil"/>
              <w:left w:val="nil"/>
              <w:bottom w:val="single" w:sz="4" w:space="0" w:color="auto"/>
              <w:right w:val="single" w:sz="4" w:space="0" w:color="auto"/>
            </w:tcBorders>
            <w:shd w:val="clear" w:color="auto" w:fill="auto"/>
            <w:noWrap/>
            <w:vAlign w:val="bottom"/>
            <w:hideMark/>
          </w:tcPr>
          <w:p w14:paraId="725989BB" w14:textId="77777777" w:rsidR="003639A7" w:rsidRPr="003B2BA6" w:rsidRDefault="003639A7" w:rsidP="006907BC">
            <w:pPr>
              <w:spacing w:after="0" w:line="240" w:lineRule="auto"/>
              <w:rPr>
                <w:rFonts w:ascii="Calibri" w:eastAsia="Times New Roman" w:hAnsi="Calibri" w:cs="Calibri"/>
                <w:color w:val="000000"/>
                <w:lang w:eastAsia="cs-CZ"/>
              </w:rPr>
            </w:pPr>
            <w:r w:rsidRPr="003B2BA6">
              <w:rPr>
                <w:rFonts w:ascii="Calibri" w:eastAsia="Times New Roman" w:hAnsi="Calibri" w:cs="Calibri"/>
                <w:color w:val="000000"/>
                <w:lang w:eastAsia="cs-CZ"/>
              </w:rPr>
              <w:t>Hudební</w:t>
            </w:r>
          </w:p>
        </w:tc>
        <w:tc>
          <w:tcPr>
            <w:tcW w:w="1260" w:type="dxa"/>
            <w:tcBorders>
              <w:top w:val="nil"/>
              <w:left w:val="nil"/>
              <w:bottom w:val="single" w:sz="4" w:space="0" w:color="auto"/>
              <w:right w:val="single" w:sz="4" w:space="0" w:color="auto"/>
            </w:tcBorders>
            <w:shd w:val="clear" w:color="auto" w:fill="auto"/>
            <w:noWrap/>
            <w:vAlign w:val="bottom"/>
            <w:hideMark/>
          </w:tcPr>
          <w:p w14:paraId="7005C6F0" w14:textId="77777777" w:rsidR="003639A7" w:rsidRPr="003B2BA6" w:rsidRDefault="003639A7" w:rsidP="006907BC">
            <w:pPr>
              <w:spacing w:after="0" w:line="240" w:lineRule="auto"/>
              <w:rPr>
                <w:rFonts w:ascii="Calibri" w:eastAsia="Times New Roman" w:hAnsi="Calibri" w:cs="Calibri"/>
                <w:color w:val="000000"/>
                <w:lang w:eastAsia="cs-CZ"/>
              </w:rPr>
            </w:pPr>
            <w:r w:rsidRPr="003B2BA6">
              <w:rPr>
                <w:rFonts w:ascii="Calibri" w:eastAsia="Times New Roman" w:hAnsi="Calibri" w:cs="Calibri"/>
                <w:color w:val="000000"/>
                <w:lang w:eastAsia="cs-CZ"/>
              </w:rPr>
              <w:t>Jazyková</w:t>
            </w:r>
          </w:p>
        </w:tc>
        <w:tc>
          <w:tcPr>
            <w:tcW w:w="1576" w:type="dxa"/>
            <w:tcBorders>
              <w:top w:val="nil"/>
              <w:left w:val="nil"/>
              <w:bottom w:val="single" w:sz="4" w:space="0" w:color="auto"/>
              <w:right w:val="single" w:sz="4" w:space="0" w:color="auto"/>
            </w:tcBorders>
            <w:shd w:val="clear" w:color="auto" w:fill="auto"/>
            <w:noWrap/>
            <w:vAlign w:val="bottom"/>
            <w:hideMark/>
          </w:tcPr>
          <w:p w14:paraId="28ADD6B5" w14:textId="77777777" w:rsidR="003639A7" w:rsidRPr="003B2BA6" w:rsidRDefault="003639A7" w:rsidP="006907BC">
            <w:pPr>
              <w:spacing w:after="0" w:line="240" w:lineRule="auto"/>
              <w:rPr>
                <w:rFonts w:ascii="Calibri" w:eastAsia="Times New Roman" w:hAnsi="Calibri" w:cs="Calibri"/>
                <w:color w:val="000000"/>
                <w:lang w:eastAsia="cs-CZ"/>
              </w:rPr>
            </w:pPr>
            <w:r w:rsidRPr="003B2BA6">
              <w:rPr>
                <w:rFonts w:ascii="Calibri" w:eastAsia="Times New Roman" w:hAnsi="Calibri" w:cs="Calibri"/>
                <w:color w:val="000000"/>
                <w:lang w:eastAsia="cs-CZ"/>
              </w:rPr>
              <w:t>Keramická</w:t>
            </w:r>
          </w:p>
        </w:tc>
        <w:tc>
          <w:tcPr>
            <w:tcW w:w="1340" w:type="dxa"/>
            <w:tcBorders>
              <w:top w:val="nil"/>
              <w:left w:val="nil"/>
              <w:bottom w:val="single" w:sz="4" w:space="0" w:color="auto"/>
              <w:right w:val="single" w:sz="4" w:space="0" w:color="auto"/>
            </w:tcBorders>
            <w:shd w:val="clear" w:color="auto" w:fill="auto"/>
            <w:noWrap/>
            <w:vAlign w:val="bottom"/>
            <w:hideMark/>
          </w:tcPr>
          <w:p w14:paraId="3012986D" w14:textId="77777777" w:rsidR="003639A7" w:rsidRPr="003B2BA6" w:rsidRDefault="003639A7" w:rsidP="006907BC">
            <w:pPr>
              <w:spacing w:after="0" w:line="240" w:lineRule="auto"/>
              <w:rPr>
                <w:rFonts w:ascii="Calibri" w:eastAsia="Times New Roman" w:hAnsi="Calibri" w:cs="Calibri"/>
                <w:color w:val="000000"/>
                <w:lang w:eastAsia="cs-CZ"/>
              </w:rPr>
            </w:pPr>
            <w:r w:rsidRPr="003B2BA6">
              <w:rPr>
                <w:rFonts w:ascii="Calibri" w:eastAsia="Times New Roman" w:hAnsi="Calibri" w:cs="Calibri"/>
                <w:color w:val="000000"/>
                <w:lang w:eastAsia="cs-CZ"/>
              </w:rPr>
              <w:t>Ostatní</w:t>
            </w:r>
          </w:p>
        </w:tc>
      </w:tr>
      <w:tr w:rsidR="003639A7" w:rsidRPr="003B2BA6" w14:paraId="2AEE8EC2" w14:textId="77777777" w:rsidTr="003639A7">
        <w:trPr>
          <w:trHeight w:val="600"/>
        </w:trPr>
        <w:tc>
          <w:tcPr>
            <w:tcW w:w="1442" w:type="dxa"/>
            <w:tcBorders>
              <w:top w:val="nil"/>
              <w:left w:val="single" w:sz="4" w:space="0" w:color="auto"/>
              <w:bottom w:val="single" w:sz="4" w:space="0" w:color="auto"/>
              <w:right w:val="single" w:sz="4" w:space="0" w:color="auto"/>
            </w:tcBorders>
            <w:shd w:val="clear" w:color="auto" w:fill="auto"/>
            <w:noWrap/>
            <w:vAlign w:val="bottom"/>
            <w:hideMark/>
          </w:tcPr>
          <w:p w14:paraId="260DD8B4" w14:textId="77777777" w:rsidR="003639A7" w:rsidRPr="003B2BA6" w:rsidRDefault="003639A7" w:rsidP="006907BC">
            <w:pPr>
              <w:spacing w:after="0" w:line="240" w:lineRule="auto"/>
              <w:rPr>
                <w:rFonts w:ascii="Calibri" w:eastAsia="Times New Roman" w:hAnsi="Calibri" w:cs="Calibri"/>
                <w:color w:val="000000"/>
                <w:lang w:eastAsia="cs-CZ"/>
              </w:rPr>
            </w:pPr>
            <w:r w:rsidRPr="003B2BA6">
              <w:rPr>
                <w:rFonts w:ascii="Calibri" w:eastAsia="Times New Roman" w:hAnsi="Calibri" w:cs="Calibri"/>
                <w:color w:val="000000"/>
                <w:lang w:eastAsia="cs-CZ"/>
              </w:rPr>
              <w:t>Sportovní</w:t>
            </w:r>
          </w:p>
        </w:tc>
        <w:tc>
          <w:tcPr>
            <w:tcW w:w="1082" w:type="dxa"/>
            <w:tcBorders>
              <w:top w:val="nil"/>
              <w:left w:val="nil"/>
              <w:bottom w:val="single" w:sz="4" w:space="0" w:color="auto"/>
              <w:right w:val="single" w:sz="4" w:space="0" w:color="auto"/>
            </w:tcBorders>
            <w:shd w:val="clear" w:color="auto" w:fill="auto"/>
            <w:noWrap/>
            <w:vAlign w:val="bottom"/>
            <w:hideMark/>
          </w:tcPr>
          <w:p w14:paraId="7C3F3D37" w14:textId="77777777" w:rsidR="003639A7" w:rsidRPr="003B2BA6" w:rsidRDefault="003639A7" w:rsidP="006907BC">
            <w:pPr>
              <w:spacing w:after="0" w:line="240" w:lineRule="auto"/>
              <w:rPr>
                <w:rFonts w:ascii="Calibri" w:eastAsia="Times New Roman" w:hAnsi="Calibri" w:cs="Calibri"/>
                <w:color w:val="000000"/>
                <w:lang w:eastAsia="cs-CZ"/>
              </w:rPr>
            </w:pPr>
            <w:r w:rsidRPr="003B2BA6">
              <w:rPr>
                <w:rFonts w:ascii="Calibri" w:eastAsia="Times New Roman" w:hAnsi="Calibri" w:cs="Calibri"/>
                <w:color w:val="000000"/>
                <w:lang w:eastAsia="cs-CZ"/>
              </w:rPr>
              <w:t>Taneční</w:t>
            </w:r>
          </w:p>
        </w:tc>
        <w:tc>
          <w:tcPr>
            <w:tcW w:w="1260" w:type="dxa"/>
            <w:tcBorders>
              <w:top w:val="nil"/>
              <w:left w:val="nil"/>
              <w:bottom w:val="single" w:sz="4" w:space="0" w:color="auto"/>
              <w:right w:val="single" w:sz="4" w:space="0" w:color="auto"/>
            </w:tcBorders>
            <w:shd w:val="clear" w:color="auto" w:fill="auto"/>
            <w:noWrap/>
            <w:vAlign w:val="bottom"/>
            <w:hideMark/>
          </w:tcPr>
          <w:p w14:paraId="211C604B" w14:textId="77777777" w:rsidR="003639A7" w:rsidRPr="003B2BA6" w:rsidRDefault="003639A7" w:rsidP="006907BC">
            <w:pPr>
              <w:spacing w:after="0" w:line="240" w:lineRule="auto"/>
              <w:rPr>
                <w:rFonts w:ascii="Calibri" w:eastAsia="Times New Roman" w:hAnsi="Calibri" w:cs="Calibri"/>
                <w:color w:val="000000"/>
                <w:lang w:eastAsia="cs-CZ"/>
              </w:rPr>
            </w:pPr>
            <w:r w:rsidRPr="003B2BA6">
              <w:rPr>
                <w:rFonts w:ascii="Calibri" w:eastAsia="Times New Roman" w:hAnsi="Calibri" w:cs="Calibri"/>
                <w:color w:val="000000"/>
                <w:lang w:eastAsia="cs-CZ"/>
              </w:rPr>
              <w:t>Technická</w:t>
            </w:r>
          </w:p>
        </w:tc>
        <w:tc>
          <w:tcPr>
            <w:tcW w:w="1576" w:type="dxa"/>
            <w:tcBorders>
              <w:top w:val="nil"/>
              <w:left w:val="nil"/>
              <w:bottom w:val="single" w:sz="4" w:space="0" w:color="auto"/>
              <w:right w:val="single" w:sz="4" w:space="0" w:color="auto"/>
            </w:tcBorders>
            <w:shd w:val="clear" w:color="auto" w:fill="auto"/>
            <w:vAlign w:val="bottom"/>
            <w:hideMark/>
          </w:tcPr>
          <w:p w14:paraId="58A6D3B8" w14:textId="77777777" w:rsidR="003639A7" w:rsidRPr="003B2BA6" w:rsidRDefault="003639A7" w:rsidP="006907BC">
            <w:pPr>
              <w:spacing w:after="0" w:line="240" w:lineRule="auto"/>
              <w:rPr>
                <w:rFonts w:ascii="Calibri" w:eastAsia="Times New Roman" w:hAnsi="Calibri" w:cs="Calibri"/>
                <w:color w:val="000000"/>
                <w:lang w:eastAsia="cs-CZ"/>
              </w:rPr>
            </w:pPr>
            <w:r w:rsidRPr="003B2BA6">
              <w:rPr>
                <w:rFonts w:ascii="Calibri" w:eastAsia="Times New Roman" w:hAnsi="Calibri" w:cs="Calibri"/>
                <w:color w:val="000000"/>
                <w:lang w:eastAsia="cs-CZ"/>
              </w:rPr>
              <w:t>Výtvarná a rukodělná</w:t>
            </w:r>
          </w:p>
        </w:tc>
        <w:tc>
          <w:tcPr>
            <w:tcW w:w="1340" w:type="dxa"/>
            <w:tcBorders>
              <w:top w:val="nil"/>
              <w:left w:val="nil"/>
              <w:bottom w:val="single" w:sz="4" w:space="0" w:color="auto"/>
              <w:right w:val="single" w:sz="4" w:space="0" w:color="auto"/>
            </w:tcBorders>
            <w:shd w:val="clear" w:color="auto" w:fill="auto"/>
            <w:noWrap/>
            <w:vAlign w:val="bottom"/>
            <w:hideMark/>
          </w:tcPr>
          <w:p w14:paraId="131515B5" w14:textId="77777777" w:rsidR="003639A7" w:rsidRPr="003B2BA6" w:rsidRDefault="003639A7" w:rsidP="006907BC">
            <w:pPr>
              <w:spacing w:after="0" w:line="240" w:lineRule="auto"/>
              <w:rPr>
                <w:rFonts w:ascii="Calibri" w:eastAsia="Times New Roman" w:hAnsi="Calibri" w:cs="Calibri"/>
                <w:color w:val="000000"/>
                <w:lang w:eastAsia="cs-CZ"/>
              </w:rPr>
            </w:pPr>
            <w:r w:rsidRPr="003B2BA6">
              <w:rPr>
                <w:rFonts w:ascii="Calibri" w:eastAsia="Times New Roman" w:hAnsi="Calibri" w:cs="Calibri"/>
                <w:color w:val="000000"/>
                <w:lang w:eastAsia="cs-CZ"/>
              </w:rPr>
              <w:t>Vzdělávací</w:t>
            </w:r>
          </w:p>
        </w:tc>
      </w:tr>
      <w:tr w:rsidR="003639A7" w:rsidRPr="009F3216" w14:paraId="5201283F" w14:textId="77777777" w:rsidTr="003639A7">
        <w:trPr>
          <w:trHeight w:val="300"/>
        </w:trPr>
        <w:tc>
          <w:tcPr>
            <w:tcW w:w="2524" w:type="dxa"/>
            <w:gridSpan w:val="2"/>
            <w:tcBorders>
              <w:top w:val="nil"/>
              <w:left w:val="nil"/>
              <w:bottom w:val="nil"/>
              <w:right w:val="nil"/>
            </w:tcBorders>
            <w:shd w:val="clear" w:color="auto" w:fill="auto"/>
            <w:noWrap/>
            <w:vAlign w:val="bottom"/>
            <w:hideMark/>
          </w:tcPr>
          <w:p w14:paraId="1CE75F54" w14:textId="77777777" w:rsidR="003639A7" w:rsidRPr="003639A7" w:rsidRDefault="003639A7" w:rsidP="006907BC">
            <w:pPr>
              <w:spacing w:after="0" w:line="240" w:lineRule="auto"/>
              <w:rPr>
                <w:rFonts w:eastAsia="Times New Roman" w:cstheme="minorHAnsi"/>
                <w:color w:val="000000"/>
                <w:sz w:val="20"/>
                <w:szCs w:val="20"/>
                <w:lang w:eastAsia="cs-CZ"/>
              </w:rPr>
            </w:pPr>
            <w:r w:rsidRPr="003639A7">
              <w:rPr>
                <w:rFonts w:eastAsia="Times New Roman" w:cstheme="minorHAnsi"/>
                <w:color w:val="000000"/>
                <w:sz w:val="20"/>
                <w:szCs w:val="20"/>
                <w:lang w:eastAsia="cs-CZ"/>
              </w:rPr>
              <w:t>Zdroj: Vlastní šetření</w:t>
            </w:r>
          </w:p>
        </w:tc>
        <w:tc>
          <w:tcPr>
            <w:tcW w:w="1260" w:type="dxa"/>
            <w:tcBorders>
              <w:top w:val="nil"/>
              <w:left w:val="nil"/>
              <w:bottom w:val="nil"/>
              <w:right w:val="nil"/>
            </w:tcBorders>
            <w:shd w:val="clear" w:color="auto" w:fill="auto"/>
            <w:noWrap/>
            <w:vAlign w:val="bottom"/>
            <w:hideMark/>
          </w:tcPr>
          <w:p w14:paraId="7340CB7D" w14:textId="77777777" w:rsidR="003639A7" w:rsidRPr="003639A7" w:rsidRDefault="003639A7" w:rsidP="006907BC">
            <w:pPr>
              <w:spacing w:after="0" w:line="240" w:lineRule="auto"/>
              <w:rPr>
                <w:rFonts w:eastAsia="Times New Roman" w:cstheme="minorHAnsi"/>
                <w:color w:val="000000"/>
                <w:sz w:val="20"/>
                <w:szCs w:val="20"/>
                <w:lang w:eastAsia="cs-CZ"/>
              </w:rPr>
            </w:pPr>
          </w:p>
        </w:tc>
        <w:tc>
          <w:tcPr>
            <w:tcW w:w="1576" w:type="dxa"/>
            <w:tcBorders>
              <w:top w:val="nil"/>
              <w:left w:val="nil"/>
              <w:bottom w:val="nil"/>
              <w:right w:val="nil"/>
            </w:tcBorders>
            <w:shd w:val="clear" w:color="auto" w:fill="auto"/>
            <w:noWrap/>
            <w:vAlign w:val="bottom"/>
            <w:hideMark/>
          </w:tcPr>
          <w:p w14:paraId="17CB8089" w14:textId="77777777" w:rsidR="003639A7" w:rsidRPr="009F3216" w:rsidRDefault="003639A7" w:rsidP="006907BC">
            <w:pPr>
              <w:spacing w:after="0" w:line="240" w:lineRule="auto"/>
              <w:rPr>
                <w:rFonts w:ascii="Times New Roman" w:eastAsia="Times New Roman" w:hAnsi="Times New Roman" w:cs="Times New Roman"/>
                <w:sz w:val="20"/>
                <w:szCs w:val="20"/>
                <w:lang w:eastAsia="cs-CZ"/>
              </w:rPr>
            </w:pPr>
          </w:p>
        </w:tc>
        <w:tc>
          <w:tcPr>
            <w:tcW w:w="1340" w:type="dxa"/>
            <w:tcBorders>
              <w:top w:val="nil"/>
              <w:left w:val="nil"/>
              <w:bottom w:val="nil"/>
              <w:right w:val="nil"/>
            </w:tcBorders>
            <w:shd w:val="clear" w:color="auto" w:fill="auto"/>
            <w:noWrap/>
            <w:vAlign w:val="bottom"/>
            <w:hideMark/>
          </w:tcPr>
          <w:p w14:paraId="750EC0A3" w14:textId="77777777" w:rsidR="003639A7" w:rsidRPr="009F3216" w:rsidRDefault="003639A7" w:rsidP="006907BC">
            <w:pPr>
              <w:spacing w:after="0" w:line="240" w:lineRule="auto"/>
              <w:rPr>
                <w:rFonts w:ascii="Times New Roman" w:eastAsia="Times New Roman" w:hAnsi="Times New Roman" w:cs="Times New Roman"/>
                <w:sz w:val="20"/>
                <w:szCs w:val="20"/>
                <w:lang w:eastAsia="cs-CZ"/>
              </w:rPr>
            </w:pPr>
          </w:p>
        </w:tc>
      </w:tr>
    </w:tbl>
    <w:p w14:paraId="0442327B" w14:textId="70B0E724" w:rsidR="00F86B81" w:rsidRDefault="00F86B81" w:rsidP="00E63CF6">
      <w:pPr>
        <w:jc w:val="both"/>
        <w:rPr>
          <w:lang w:eastAsia="cs-CZ"/>
        </w:rPr>
      </w:pPr>
    </w:p>
    <w:p w14:paraId="4DA03934" w14:textId="16BF53BD" w:rsidR="003639A7" w:rsidRDefault="003639A7" w:rsidP="00E63CF6">
      <w:pPr>
        <w:jc w:val="both"/>
        <w:rPr>
          <w:lang w:eastAsia="cs-CZ"/>
        </w:rPr>
      </w:pPr>
    </w:p>
    <w:p w14:paraId="44FC36F4" w14:textId="77777777" w:rsidR="003639A7" w:rsidRDefault="003639A7" w:rsidP="00E63CF6">
      <w:pPr>
        <w:jc w:val="both"/>
        <w:rPr>
          <w:lang w:eastAsia="cs-CZ"/>
        </w:rPr>
      </w:pPr>
    </w:p>
    <w:p w14:paraId="68FF7F8D" w14:textId="77777777" w:rsidR="00E02144" w:rsidRDefault="00E02144" w:rsidP="00E63CF6">
      <w:pPr>
        <w:jc w:val="both"/>
        <w:rPr>
          <w:lang w:eastAsia="cs-CZ"/>
        </w:rPr>
      </w:pPr>
      <w:r w:rsidRPr="00E02144">
        <w:rPr>
          <w:b/>
          <w:lang w:eastAsia="cs-CZ"/>
        </w:rPr>
        <w:t>Táborová činnost</w:t>
      </w:r>
      <w:r>
        <w:rPr>
          <w:lang w:eastAsia="cs-CZ"/>
        </w:rPr>
        <w:t xml:space="preserve"> a další činnost spojená s pobytem mimo místo, kde SVČ vykonává činnost školského zařízení pro zájmové vzdělávání</w:t>
      </w:r>
    </w:p>
    <w:p w14:paraId="2CCD2615" w14:textId="77777777" w:rsidR="00E02144" w:rsidRDefault="00E02144" w:rsidP="00E63CF6">
      <w:pPr>
        <w:jc w:val="both"/>
        <w:rPr>
          <w:lang w:eastAsia="cs-CZ"/>
        </w:rPr>
      </w:pPr>
      <w:r w:rsidRPr="00E02144">
        <w:rPr>
          <w:b/>
          <w:lang w:eastAsia="cs-CZ"/>
        </w:rPr>
        <w:t>Osvětová činnost</w:t>
      </w:r>
      <w:r>
        <w:rPr>
          <w:lang w:eastAsia="cs-CZ"/>
        </w:rPr>
        <w:t xml:space="preserve"> včetně shromažďování a poskytování informací pro děti, žáky a studenty, popřípadě i další osoby, činnost vedou k prevenci.</w:t>
      </w:r>
    </w:p>
    <w:p w14:paraId="553AAFA5" w14:textId="77777777" w:rsidR="00E02144" w:rsidRDefault="00E02144" w:rsidP="00E63CF6">
      <w:pPr>
        <w:jc w:val="both"/>
        <w:rPr>
          <w:lang w:eastAsia="cs-CZ"/>
        </w:rPr>
      </w:pPr>
      <w:r w:rsidRPr="00E02144">
        <w:rPr>
          <w:b/>
          <w:lang w:eastAsia="cs-CZ"/>
        </w:rPr>
        <w:t>Individuální práce</w:t>
      </w:r>
      <w:r>
        <w:rPr>
          <w:lang w:eastAsia="cs-CZ"/>
        </w:rPr>
        <w:t>, zejména vytvářením podmínek pro rozvoj nadání dětí, žáků a studentů.</w:t>
      </w:r>
    </w:p>
    <w:p w14:paraId="477139BD" w14:textId="77777777" w:rsidR="00E02144" w:rsidRDefault="00E02144" w:rsidP="00E63CF6">
      <w:pPr>
        <w:jc w:val="both"/>
        <w:rPr>
          <w:lang w:eastAsia="cs-CZ"/>
        </w:rPr>
      </w:pPr>
      <w:r w:rsidRPr="003643EB">
        <w:rPr>
          <w:b/>
          <w:lang w:eastAsia="cs-CZ"/>
        </w:rPr>
        <w:t>Otevřená nabídka</w:t>
      </w:r>
      <w:r>
        <w:rPr>
          <w:lang w:eastAsia="cs-CZ"/>
        </w:rPr>
        <w:t xml:space="preserve"> spontán</w:t>
      </w:r>
      <w:r w:rsidR="003643EB">
        <w:rPr>
          <w:lang w:eastAsia="cs-CZ"/>
        </w:rPr>
        <w:t>n</w:t>
      </w:r>
      <w:r>
        <w:rPr>
          <w:lang w:eastAsia="cs-CZ"/>
        </w:rPr>
        <w:t>ích činností</w:t>
      </w:r>
      <w:r w:rsidR="003643EB">
        <w:rPr>
          <w:lang w:eastAsia="cs-CZ"/>
        </w:rPr>
        <w:t>, jedná se o možnost pro děti, které nechtějí být organizované v pravidelné činnosti. SVČ jim nabízí volně přístupný fotbálek a PC v době provozu SVČ.</w:t>
      </w:r>
    </w:p>
    <w:p w14:paraId="5DC0D79B" w14:textId="40A7C112" w:rsidR="003643EB" w:rsidRDefault="003643EB" w:rsidP="00E63CF6">
      <w:pPr>
        <w:jc w:val="both"/>
        <w:rPr>
          <w:b/>
          <w:lang w:eastAsia="cs-CZ"/>
        </w:rPr>
      </w:pPr>
      <w:r w:rsidRPr="003643EB">
        <w:rPr>
          <w:b/>
          <w:lang w:eastAsia="cs-CZ"/>
        </w:rPr>
        <w:t>Soutěže a přehlídky</w:t>
      </w:r>
    </w:p>
    <w:p w14:paraId="7EA6A075" w14:textId="77777777" w:rsidR="00AB3308" w:rsidRPr="003643EB" w:rsidRDefault="00AB3308" w:rsidP="00E63CF6">
      <w:pPr>
        <w:jc w:val="both"/>
        <w:rPr>
          <w:b/>
          <w:lang w:eastAsia="cs-CZ"/>
        </w:rPr>
      </w:pPr>
    </w:p>
    <w:p w14:paraId="4A97DB7D" w14:textId="79903A16" w:rsidR="00E014ED" w:rsidRDefault="006C5733" w:rsidP="006C5733">
      <w:pPr>
        <w:pStyle w:val="Nadpis6"/>
        <w:rPr>
          <w:lang w:eastAsia="cs-CZ"/>
        </w:rPr>
      </w:pPr>
      <w:r>
        <w:rPr>
          <w:lang w:eastAsia="cs-CZ"/>
        </w:rPr>
        <w:t>Školní družiny a školní kluby</w:t>
      </w:r>
    </w:p>
    <w:p w14:paraId="2D115880" w14:textId="77777777" w:rsidR="00F86B81" w:rsidRPr="00F86B81" w:rsidRDefault="00F86B81" w:rsidP="00F86B81">
      <w:pPr>
        <w:rPr>
          <w:lang w:eastAsia="cs-CZ"/>
        </w:rPr>
      </w:pPr>
    </w:p>
    <w:p w14:paraId="3BADF95C" w14:textId="0A7E66A3" w:rsidR="00534DA7" w:rsidRDefault="00534DA7" w:rsidP="00F86B81">
      <w:pPr>
        <w:jc w:val="both"/>
        <w:rPr>
          <w:lang w:eastAsia="cs-CZ"/>
        </w:rPr>
      </w:pPr>
      <w:r>
        <w:rPr>
          <w:lang w:eastAsia="cs-CZ"/>
        </w:rPr>
        <w:t>Školní družiny i školní kluby jsou školská zařízení, která poskytují zájmové vzdělávání žákům</w:t>
      </w:r>
      <w:r w:rsidR="00F6472C">
        <w:rPr>
          <w:lang w:eastAsia="cs-CZ"/>
        </w:rPr>
        <w:t xml:space="preserve"> v době mimo </w:t>
      </w:r>
      <w:r w:rsidR="009F5BEA">
        <w:rPr>
          <w:lang w:eastAsia="cs-CZ"/>
        </w:rPr>
        <w:t xml:space="preserve">školní </w:t>
      </w:r>
      <w:r w:rsidR="00F6472C">
        <w:rPr>
          <w:lang w:eastAsia="cs-CZ"/>
        </w:rPr>
        <w:t>vyučování</w:t>
      </w:r>
      <w:r>
        <w:rPr>
          <w:lang w:eastAsia="cs-CZ"/>
        </w:rPr>
        <w:t>. Školní družina je zpravidla pro žáky první</w:t>
      </w:r>
      <w:r w:rsidR="00F6472C">
        <w:rPr>
          <w:lang w:eastAsia="cs-CZ"/>
        </w:rPr>
        <w:t>ho</w:t>
      </w:r>
      <w:r>
        <w:rPr>
          <w:lang w:eastAsia="cs-CZ"/>
        </w:rPr>
        <w:t xml:space="preserve"> stupně a </w:t>
      </w:r>
      <w:r w:rsidR="00F6472C">
        <w:rPr>
          <w:lang w:eastAsia="cs-CZ"/>
        </w:rPr>
        <w:t xml:space="preserve">školní klub pro žáky druhého stupně. </w:t>
      </w:r>
      <w:r w:rsidR="00471747">
        <w:rPr>
          <w:lang w:eastAsia="cs-CZ"/>
        </w:rPr>
        <w:t xml:space="preserve">Všechny základní školy v území mají minimálně jedno oddělení školní družiny, </w:t>
      </w:r>
      <w:r w:rsidR="00471747" w:rsidRPr="00570CCE">
        <w:rPr>
          <w:lang w:eastAsia="cs-CZ"/>
        </w:rPr>
        <w:t xml:space="preserve">Školní kluby jsou na území </w:t>
      </w:r>
      <w:r w:rsidR="00471747">
        <w:rPr>
          <w:lang w:eastAsia="cs-CZ"/>
        </w:rPr>
        <w:t xml:space="preserve">MAS POLIČSKO </w:t>
      </w:r>
      <w:r w:rsidR="00471747" w:rsidRPr="00570CCE">
        <w:rPr>
          <w:lang w:eastAsia="cs-CZ"/>
        </w:rPr>
        <w:t xml:space="preserve">dva a slouží </w:t>
      </w:r>
      <w:r w:rsidR="00471747">
        <w:rPr>
          <w:lang w:eastAsia="cs-CZ"/>
        </w:rPr>
        <w:t>převážně</w:t>
      </w:r>
      <w:r w:rsidR="00471747" w:rsidRPr="00570CCE">
        <w:rPr>
          <w:lang w:eastAsia="cs-CZ"/>
        </w:rPr>
        <w:t xml:space="preserve"> pro žáky druhého stupně.</w:t>
      </w:r>
      <w:r w:rsidR="00471747">
        <w:rPr>
          <w:lang w:eastAsia="cs-CZ"/>
        </w:rPr>
        <w:t xml:space="preserve"> </w:t>
      </w:r>
      <w:r w:rsidR="00F6472C">
        <w:rPr>
          <w:lang w:eastAsia="cs-CZ"/>
        </w:rPr>
        <w:t xml:space="preserve">V obou těchto zařízeních probíhá široká nabídka zájmových činností ve známém prostředí, která je pro rodiče cenově dostupná. </w:t>
      </w:r>
      <w:r w:rsidR="009F5BEA">
        <w:rPr>
          <w:lang w:eastAsia="cs-CZ"/>
        </w:rPr>
        <w:t>Všechny školní družiny a kluby jsou součástí základních škol zřízených obcemi</w:t>
      </w:r>
      <w:r w:rsidR="00471747">
        <w:rPr>
          <w:lang w:eastAsia="cs-CZ"/>
        </w:rPr>
        <w:t>. S</w:t>
      </w:r>
      <w:r w:rsidR="009F5BEA">
        <w:rPr>
          <w:lang w:eastAsia="cs-CZ"/>
        </w:rPr>
        <w:t>peciální základní škola Bystré</w:t>
      </w:r>
      <w:r w:rsidR="00471747">
        <w:rPr>
          <w:lang w:eastAsia="cs-CZ"/>
        </w:rPr>
        <w:t xml:space="preserve"> provozuje školní družinu pouze ve svém odloučenou pracovišti v Poličce, jejímž zřizovatelem je Pardubický kraj.</w:t>
      </w:r>
    </w:p>
    <w:tbl>
      <w:tblPr>
        <w:tblW w:w="6880" w:type="dxa"/>
        <w:jc w:val="center"/>
        <w:tblCellMar>
          <w:left w:w="70" w:type="dxa"/>
          <w:right w:w="70" w:type="dxa"/>
        </w:tblCellMar>
        <w:tblLook w:val="04A0" w:firstRow="1" w:lastRow="0" w:firstColumn="1" w:lastColumn="0" w:noHBand="0" w:noVBand="1"/>
      </w:tblPr>
      <w:tblGrid>
        <w:gridCol w:w="4960"/>
        <w:gridCol w:w="960"/>
        <w:gridCol w:w="960"/>
      </w:tblGrid>
      <w:tr w:rsidR="003639A7" w:rsidRPr="005F7B54" w14:paraId="0A330B45" w14:textId="77777777" w:rsidTr="006907BC">
        <w:trPr>
          <w:trHeight w:val="315"/>
          <w:jc w:val="center"/>
        </w:trPr>
        <w:tc>
          <w:tcPr>
            <w:tcW w:w="68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DD9DE53" w14:textId="4770F0AE" w:rsidR="003639A7" w:rsidRPr="005F7B54" w:rsidRDefault="003639A7" w:rsidP="006907BC">
            <w:pPr>
              <w:spacing w:after="0" w:line="240" w:lineRule="auto"/>
              <w:rPr>
                <w:rFonts w:ascii="Calibri" w:eastAsia="Times New Roman" w:hAnsi="Calibri" w:cs="Calibri"/>
                <w:b/>
                <w:bCs/>
                <w:color w:val="000000"/>
                <w:sz w:val="24"/>
                <w:szCs w:val="24"/>
                <w:lang w:eastAsia="cs-CZ"/>
              </w:rPr>
            </w:pPr>
            <w:bookmarkStart w:id="19" w:name="_Hlk61337228"/>
            <w:r w:rsidRPr="00B64C8E">
              <w:rPr>
                <w:rFonts w:ascii="Calibri" w:eastAsia="Times New Roman" w:hAnsi="Calibri" w:cs="Calibri"/>
                <w:b/>
                <w:color w:val="000000"/>
                <w:lang w:eastAsia="cs-CZ"/>
              </w:rPr>
              <w:t>Tabulka č. 2</w:t>
            </w:r>
            <w:r w:rsidR="004B314D">
              <w:rPr>
                <w:rFonts w:ascii="Calibri" w:eastAsia="Times New Roman" w:hAnsi="Calibri" w:cs="Calibri"/>
                <w:b/>
                <w:color w:val="000000"/>
                <w:lang w:eastAsia="cs-CZ"/>
              </w:rPr>
              <w:t>5</w:t>
            </w:r>
            <w:r w:rsidRPr="00B64C8E">
              <w:rPr>
                <w:rFonts w:ascii="Calibri" w:eastAsia="Times New Roman" w:hAnsi="Calibri" w:cs="Calibri"/>
                <w:b/>
                <w:color w:val="000000"/>
                <w:lang w:eastAsia="cs-CZ"/>
              </w:rPr>
              <w:t>: Přehled školních družin a školních klubů</w:t>
            </w:r>
            <w:r>
              <w:rPr>
                <w:rFonts w:ascii="Calibri" w:eastAsia="Times New Roman" w:hAnsi="Calibri" w:cs="Calibri"/>
                <w:b/>
                <w:color w:val="000000"/>
                <w:lang w:eastAsia="cs-CZ"/>
              </w:rPr>
              <w:t xml:space="preserve"> (2020/2021)</w:t>
            </w:r>
          </w:p>
        </w:tc>
      </w:tr>
      <w:tr w:rsidR="003639A7" w:rsidRPr="005F7B54" w14:paraId="2DEBA961" w14:textId="77777777" w:rsidTr="006907BC">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634405DE" w14:textId="77777777" w:rsidR="003639A7" w:rsidRPr="005F7B54" w:rsidRDefault="003639A7" w:rsidP="006907BC">
            <w:pPr>
              <w:spacing w:after="0" w:line="240" w:lineRule="auto"/>
              <w:rPr>
                <w:rFonts w:ascii="Calibri" w:eastAsia="Times New Roman" w:hAnsi="Calibri" w:cs="Calibri"/>
                <w:b/>
                <w:bCs/>
                <w:color w:val="000000"/>
                <w:lang w:eastAsia="cs-CZ"/>
              </w:rPr>
            </w:pPr>
            <w:r w:rsidRPr="005F7B54">
              <w:rPr>
                <w:rFonts w:ascii="Calibri" w:eastAsia="Times New Roman" w:hAnsi="Calibri" w:cs="Calibri"/>
                <w:b/>
                <w:bCs/>
                <w:color w:val="000000"/>
                <w:lang w:eastAsia="cs-CZ"/>
              </w:rPr>
              <w:t>Název školy</w:t>
            </w:r>
          </w:p>
        </w:tc>
        <w:tc>
          <w:tcPr>
            <w:tcW w:w="960" w:type="dxa"/>
            <w:tcBorders>
              <w:top w:val="nil"/>
              <w:left w:val="nil"/>
              <w:bottom w:val="single" w:sz="4" w:space="0" w:color="auto"/>
              <w:right w:val="single" w:sz="4" w:space="0" w:color="auto"/>
            </w:tcBorders>
            <w:shd w:val="clear" w:color="auto" w:fill="auto"/>
            <w:noWrap/>
            <w:vAlign w:val="bottom"/>
            <w:hideMark/>
          </w:tcPr>
          <w:p w14:paraId="43A21181" w14:textId="77777777" w:rsidR="003639A7" w:rsidRPr="005F7B54" w:rsidRDefault="003639A7" w:rsidP="006907BC">
            <w:pPr>
              <w:spacing w:after="0" w:line="240" w:lineRule="auto"/>
              <w:jc w:val="center"/>
              <w:rPr>
                <w:rFonts w:ascii="Calibri" w:eastAsia="Times New Roman" w:hAnsi="Calibri" w:cs="Calibri"/>
                <w:b/>
                <w:bCs/>
                <w:color w:val="000000"/>
                <w:lang w:eastAsia="cs-CZ"/>
              </w:rPr>
            </w:pPr>
            <w:r w:rsidRPr="005F7B54">
              <w:rPr>
                <w:rFonts w:ascii="Calibri" w:eastAsia="Times New Roman" w:hAnsi="Calibri" w:cs="Calibri"/>
                <w:b/>
                <w:bCs/>
                <w:color w:val="000000"/>
                <w:lang w:eastAsia="cs-CZ"/>
              </w:rPr>
              <w:t>ŠD</w:t>
            </w:r>
          </w:p>
        </w:tc>
        <w:tc>
          <w:tcPr>
            <w:tcW w:w="960" w:type="dxa"/>
            <w:tcBorders>
              <w:top w:val="nil"/>
              <w:left w:val="nil"/>
              <w:bottom w:val="single" w:sz="4" w:space="0" w:color="auto"/>
              <w:right w:val="single" w:sz="4" w:space="0" w:color="auto"/>
            </w:tcBorders>
            <w:shd w:val="clear" w:color="auto" w:fill="auto"/>
            <w:noWrap/>
            <w:vAlign w:val="bottom"/>
            <w:hideMark/>
          </w:tcPr>
          <w:p w14:paraId="3B86655E" w14:textId="77777777" w:rsidR="003639A7" w:rsidRPr="005F7B54" w:rsidRDefault="003639A7" w:rsidP="006907BC">
            <w:pPr>
              <w:spacing w:after="0" w:line="240" w:lineRule="auto"/>
              <w:jc w:val="center"/>
              <w:rPr>
                <w:rFonts w:ascii="Calibri" w:eastAsia="Times New Roman" w:hAnsi="Calibri" w:cs="Calibri"/>
                <w:b/>
                <w:bCs/>
                <w:color w:val="000000"/>
                <w:lang w:eastAsia="cs-CZ"/>
              </w:rPr>
            </w:pPr>
            <w:r w:rsidRPr="005F7B54">
              <w:rPr>
                <w:rFonts w:ascii="Calibri" w:eastAsia="Times New Roman" w:hAnsi="Calibri" w:cs="Calibri"/>
                <w:b/>
                <w:bCs/>
                <w:color w:val="000000"/>
                <w:lang w:eastAsia="cs-CZ"/>
              </w:rPr>
              <w:t>ŠK</w:t>
            </w:r>
          </w:p>
        </w:tc>
      </w:tr>
      <w:tr w:rsidR="003639A7" w:rsidRPr="005F7B54" w14:paraId="27F6C194" w14:textId="77777777" w:rsidTr="006907BC">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44CDCD19" w14:textId="77777777" w:rsidR="003639A7" w:rsidRPr="005F7B54" w:rsidRDefault="003639A7" w:rsidP="006907BC">
            <w:pPr>
              <w:spacing w:after="0" w:line="240" w:lineRule="auto"/>
              <w:rPr>
                <w:rFonts w:ascii="Calibri" w:eastAsia="Times New Roman" w:hAnsi="Calibri" w:cs="Calibri"/>
                <w:color w:val="000000"/>
                <w:lang w:eastAsia="cs-CZ"/>
              </w:rPr>
            </w:pPr>
            <w:r w:rsidRPr="005F7B54">
              <w:rPr>
                <w:rFonts w:ascii="Calibri" w:eastAsia="Times New Roman" w:hAnsi="Calibri" w:cs="Calibri"/>
                <w:color w:val="000000"/>
                <w:lang w:eastAsia="cs-CZ"/>
              </w:rPr>
              <w:t>Základní škola Borová</w:t>
            </w:r>
          </w:p>
        </w:tc>
        <w:tc>
          <w:tcPr>
            <w:tcW w:w="960" w:type="dxa"/>
            <w:tcBorders>
              <w:top w:val="nil"/>
              <w:left w:val="nil"/>
              <w:bottom w:val="single" w:sz="4" w:space="0" w:color="auto"/>
              <w:right w:val="single" w:sz="4" w:space="0" w:color="auto"/>
            </w:tcBorders>
            <w:shd w:val="clear" w:color="auto" w:fill="auto"/>
            <w:noWrap/>
            <w:vAlign w:val="bottom"/>
            <w:hideMark/>
          </w:tcPr>
          <w:p w14:paraId="26421046" w14:textId="77777777" w:rsidR="003639A7" w:rsidRPr="003B2BA6" w:rsidRDefault="003639A7" w:rsidP="006907BC">
            <w:pPr>
              <w:spacing w:after="0" w:line="240" w:lineRule="auto"/>
              <w:jc w:val="center"/>
              <w:rPr>
                <w:rFonts w:ascii="Calibri" w:eastAsia="Times New Roman" w:hAnsi="Calibri" w:cs="Calibri"/>
                <w:color w:val="000000"/>
                <w:lang w:eastAsia="cs-CZ"/>
              </w:rPr>
            </w:pPr>
            <w:r w:rsidRPr="003B2BA6">
              <w:rPr>
                <w:rFonts w:ascii="Calibri" w:eastAsia="Times New Roman" w:hAnsi="Calibri" w:cs="Calibri"/>
                <w:color w:val="000000"/>
                <w:lang w:eastAsia="cs-CZ"/>
              </w:rPr>
              <w:t>1</w:t>
            </w:r>
          </w:p>
        </w:tc>
        <w:tc>
          <w:tcPr>
            <w:tcW w:w="960" w:type="dxa"/>
            <w:tcBorders>
              <w:top w:val="nil"/>
              <w:left w:val="nil"/>
              <w:bottom w:val="single" w:sz="4" w:space="0" w:color="auto"/>
              <w:right w:val="single" w:sz="4" w:space="0" w:color="auto"/>
            </w:tcBorders>
            <w:shd w:val="clear" w:color="auto" w:fill="auto"/>
            <w:noWrap/>
            <w:vAlign w:val="bottom"/>
            <w:hideMark/>
          </w:tcPr>
          <w:p w14:paraId="4F771F40" w14:textId="77777777" w:rsidR="003639A7" w:rsidRPr="003B2BA6" w:rsidRDefault="003639A7" w:rsidP="006907BC">
            <w:pPr>
              <w:spacing w:after="0" w:line="240" w:lineRule="auto"/>
              <w:jc w:val="center"/>
              <w:rPr>
                <w:rFonts w:ascii="Calibri" w:eastAsia="Times New Roman" w:hAnsi="Calibri" w:cs="Calibri"/>
                <w:color w:val="000000"/>
                <w:lang w:eastAsia="cs-CZ"/>
              </w:rPr>
            </w:pPr>
            <w:r w:rsidRPr="003B2BA6">
              <w:rPr>
                <w:rFonts w:ascii="Calibri" w:eastAsia="Times New Roman" w:hAnsi="Calibri" w:cs="Calibri"/>
                <w:color w:val="000000"/>
                <w:lang w:eastAsia="cs-CZ"/>
              </w:rPr>
              <w:t> </w:t>
            </w:r>
          </w:p>
        </w:tc>
      </w:tr>
      <w:tr w:rsidR="003639A7" w:rsidRPr="005F7B54" w14:paraId="62AA04E5" w14:textId="77777777" w:rsidTr="006907BC">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406D10C0" w14:textId="77777777" w:rsidR="003639A7" w:rsidRPr="005F7B54" w:rsidRDefault="003639A7" w:rsidP="006907BC">
            <w:pPr>
              <w:spacing w:after="0" w:line="240" w:lineRule="auto"/>
              <w:rPr>
                <w:rFonts w:ascii="Calibri" w:eastAsia="Times New Roman" w:hAnsi="Calibri" w:cs="Calibri"/>
                <w:color w:val="000000"/>
                <w:lang w:eastAsia="cs-CZ"/>
              </w:rPr>
            </w:pPr>
            <w:r w:rsidRPr="005F7B54">
              <w:rPr>
                <w:rFonts w:ascii="Calibri" w:eastAsia="Times New Roman" w:hAnsi="Calibri" w:cs="Calibri"/>
                <w:color w:val="000000"/>
                <w:lang w:eastAsia="cs-CZ"/>
              </w:rPr>
              <w:t>Základní škola Bystré, okres Svitavy</w:t>
            </w:r>
          </w:p>
        </w:tc>
        <w:tc>
          <w:tcPr>
            <w:tcW w:w="960" w:type="dxa"/>
            <w:tcBorders>
              <w:top w:val="nil"/>
              <w:left w:val="nil"/>
              <w:bottom w:val="single" w:sz="4" w:space="0" w:color="auto"/>
              <w:right w:val="single" w:sz="4" w:space="0" w:color="auto"/>
            </w:tcBorders>
            <w:shd w:val="clear" w:color="auto" w:fill="auto"/>
            <w:noWrap/>
            <w:vAlign w:val="bottom"/>
            <w:hideMark/>
          </w:tcPr>
          <w:p w14:paraId="33286241" w14:textId="77777777" w:rsidR="003639A7" w:rsidRPr="003B2BA6" w:rsidRDefault="003639A7" w:rsidP="006907BC">
            <w:pPr>
              <w:spacing w:after="0" w:line="240" w:lineRule="auto"/>
              <w:jc w:val="center"/>
              <w:rPr>
                <w:rFonts w:ascii="Calibri" w:eastAsia="Times New Roman" w:hAnsi="Calibri" w:cs="Calibri"/>
                <w:color w:val="000000"/>
                <w:lang w:eastAsia="cs-CZ"/>
              </w:rPr>
            </w:pPr>
            <w:r w:rsidRPr="003B2BA6">
              <w:rPr>
                <w:rFonts w:ascii="Calibri" w:eastAsia="Times New Roman" w:hAnsi="Calibri" w:cs="Calibri"/>
                <w:color w:val="000000"/>
                <w:lang w:eastAsia="cs-CZ"/>
              </w:rPr>
              <w:t>1</w:t>
            </w:r>
          </w:p>
        </w:tc>
        <w:tc>
          <w:tcPr>
            <w:tcW w:w="960" w:type="dxa"/>
            <w:tcBorders>
              <w:top w:val="nil"/>
              <w:left w:val="nil"/>
              <w:bottom w:val="single" w:sz="4" w:space="0" w:color="auto"/>
              <w:right w:val="single" w:sz="4" w:space="0" w:color="auto"/>
            </w:tcBorders>
            <w:shd w:val="clear" w:color="auto" w:fill="auto"/>
            <w:noWrap/>
            <w:vAlign w:val="bottom"/>
            <w:hideMark/>
          </w:tcPr>
          <w:p w14:paraId="2F4E1C8C" w14:textId="77777777" w:rsidR="003639A7" w:rsidRPr="003B2BA6" w:rsidRDefault="003639A7" w:rsidP="006907BC">
            <w:pPr>
              <w:spacing w:after="0" w:line="240" w:lineRule="auto"/>
              <w:jc w:val="center"/>
              <w:rPr>
                <w:rFonts w:ascii="Calibri" w:eastAsia="Times New Roman" w:hAnsi="Calibri" w:cs="Calibri"/>
                <w:color w:val="000000"/>
                <w:lang w:eastAsia="cs-CZ"/>
              </w:rPr>
            </w:pPr>
            <w:r w:rsidRPr="003B2BA6">
              <w:rPr>
                <w:rFonts w:ascii="Calibri" w:eastAsia="Times New Roman" w:hAnsi="Calibri" w:cs="Calibri"/>
                <w:color w:val="000000"/>
                <w:lang w:eastAsia="cs-CZ"/>
              </w:rPr>
              <w:t>1</w:t>
            </w:r>
          </w:p>
        </w:tc>
      </w:tr>
      <w:tr w:rsidR="003639A7" w:rsidRPr="005F7B54" w14:paraId="3E760280" w14:textId="77777777" w:rsidTr="006907BC">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2F8A9D75" w14:textId="77777777" w:rsidR="003639A7" w:rsidRPr="005F7B54" w:rsidRDefault="003639A7" w:rsidP="006907BC">
            <w:pPr>
              <w:spacing w:after="0" w:line="240" w:lineRule="auto"/>
              <w:rPr>
                <w:rFonts w:ascii="Calibri" w:eastAsia="Times New Roman" w:hAnsi="Calibri" w:cs="Calibri"/>
                <w:color w:val="000000"/>
                <w:lang w:eastAsia="cs-CZ"/>
              </w:rPr>
            </w:pPr>
            <w:r w:rsidRPr="005F7B54">
              <w:rPr>
                <w:rFonts w:ascii="Calibri" w:eastAsia="Times New Roman" w:hAnsi="Calibri" w:cs="Calibri"/>
                <w:color w:val="000000"/>
                <w:lang w:eastAsia="cs-CZ"/>
              </w:rPr>
              <w:lastRenderedPageBreak/>
              <w:t>Základní škola Jedlová, okres Svitavy</w:t>
            </w:r>
          </w:p>
        </w:tc>
        <w:tc>
          <w:tcPr>
            <w:tcW w:w="960" w:type="dxa"/>
            <w:tcBorders>
              <w:top w:val="nil"/>
              <w:left w:val="nil"/>
              <w:bottom w:val="single" w:sz="4" w:space="0" w:color="auto"/>
              <w:right w:val="single" w:sz="4" w:space="0" w:color="auto"/>
            </w:tcBorders>
            <w:shd w:val="clear" w:color="auto" w:fill="auto"/>
            <w:noWrap/>
            <w:vAlign w:val="bottom"/>
            <w:hideMark/>
          </w:tcPr>
          <w:p w14:paraId="73C76A4B" w14:textId="77777777" w:rsidR="003639A7" w:rsidRPr="003B2BA6" w:rsidRDefault="003639A7" w:rsidP="006907BC">
            <w:pPr>
              <w:spacing w:after="0" w:line="240" w:lineRule="auto"/>
              <w:jc w:val="center"/>
              <w:rPr>
                <w:rFonts w:ascii="Calibri" w:eastAsia="Times New Roman" w:hAnsi="Calibri" w:cs="Calibri"/>
                <w:color w:val="000000"/>
                <w:lang w:eastAsia="cs-CZ"/>
              </w:rPr>
            </w:pPr>
            <w:r w:rsidRPr="003B2BA6">
              <w:rPr>
                <w:rFonts w:ascii="Calibri" w:eastAsia="Times New Roman" w:hAnsi="Calibri" w:cs="Calibri"/>
                <w:color w:val="000000"/>
                <w:lang w:eastAsia="cs-CZ"/>
              </w:rPr>
              <w:t>1</w:t>
            </w:r>
          </w:p>
        </w:tc>
        <w:tc>
          <w:tcPr>
            <w:tcW w:w="960" w:type="dxa"/>
            <w:tcBorders>
              <w:top w:val="nil"/>
              <w:left w:val="nil"/>
              <w:bottom w:val="single" w:sz="4" w:space="0" w:color="auto"/>
              <w:right w:val="single" w:sz="4" w:space="0" w:color="auto"/>
            </w:tcBorders>
            <w:shd w:val="clear" w:color="auto" w:fill="auto"/>
            <w:noWrap/>
            <w:vAlign w:val="bottom"/>
            <w:hideMark/>
          </w:tcPr>
          <w:p w14:paraId="4445A274" w14:textId="77777777" w:rsidR="003639A7" w:rsidRPr="003B2BA6" w:rsidRDefault="003639A7" w:rsidP="006907BC">
            <w:pPr>
              <w:spacing w:after="0" w:line="240" w:lineRule="auto"/>
              <w:jc w:val="center"/>
              <w:rPr>
                <w:rFonts w:ascii="Calibri" w:eastAsia="Times New Roman" w:hAnsi="Calibri" w:cs="Calibri"/>
                <w:color w:val="000000"/>
                <w:lang w:eastAsia="cs-CZ"/>
              </w:rPr>
            </w:pPr>
            <w:r w:rsidRPr="003B2BA6">
              <w:rPr>
                <w:rFonts w:ascii="Calibri" w:eastAsia="Times New Roman" w:hAnsi="Calibri" w:cs="Calibri"/>
                <w:color w:val="000000"/>
                <w:lang w:eastAsia="cs-CZ"/>
              </w:rPr>
              <w:t> </w:t>
            </w:r>
          </w:p>
        </w:tc>
      </w:tr>
      <w:tr w:rsidR="003639A7" w:rsidRPr="005F7B54" w14:paraId="2B1981AE" w14:textId="77777777" w:rsidTr="006907BC">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504AB17B" w14:textId="77777777" w:rsidR="003639A7" w:rsidRPr="005F7B54" w:rsidRDefault="003639A7" w:rsidP="006907BC">
            <w:pPr>
              <w:spacing w:after="0" w:line="240" w:lineRule="auto"/>
              <w:rPr>
                <w:rFonts w:ascii="Calibri" w:eastAsia="Times New Roman" w:hAnsi="Calibri" w:cs="Calibri"/>
                <w:color w:val="000000"/>
                <w:lang w:eastAsia="cs-CZ"/>
              </w:rPr>
            </w:pPr>
            <w:r w:rsidRPr="005F7B54">
              <w:rPr>
                <w:rFonts w:ascii="Calibri" w:eastAsia="Times New Roman" w:hAnsi="Calibri" w:cs="Calibri"/>
                <w:color w:val="000000"/>
                <w:lang w:eastAsia="cs-CZ"/>
              </w:rPr>
              <w:t>Základní škola a Mateřská škola Korouhev</w:t>
            </w:r>
          </w:p>
        </w:tc>
        <w:tc>
          <w:tcPr>
            <w:tcW w:w="960" w:type="dxa"/>
            <w:tcBorders>
              <w:top w:val="nil"/>
              <w:left w:val="nil"/>
              <w:bottom w:val="single" w:sz="4" w:space="0" w:color="auto"/>
              <w:right w:val="single" w:sz="4" w:space="0" w:color="auto"/>
            </w:tcBorders>
            <w:shd w:val="clear" w:color="auto" w:fill="auto"/>
            <w:noWrap/>
            <w:vAlign w:val="bottom"/>
            <w:hideMark/>
          </w:tcPr>
          <w:p w14:paraId="5C879260" w14:textId="77777777" w:rsidR="003639A7" w:rsidRPr="003B2BA6" w:rsidRDefault="003639A7" w:rsidP="006907BC">
            <w:pPr>
              <w:spacing w:after="0" w:line="240" w:lineRule="auto"/>
              <w:jc w:val="center"/>
              <w:rPr>
                <w:rFonts w:ascii="Calibri" w:eastAsia="Times New Roman" w:hAnsi="Calibri" w:cs="Calibri"/>
                <w:color w:val="000000"/>
                <w:lang w:eastAsia="cs-CZ"/>
              </w:rPr>
            </w:pPr>
            <w:r w:rsidRPr="003B2BA6">
              <w:rPr>
                <w:rFonts w:ascii="Calibri" w:eastAsia="Times New Roman" w:hAnsi="Calibri" w:cs="Calibri"/>
                <w:color w:val="000000"/>
                <w:lang w:eastAsia="cs-CZ"/>
              </w:rPr>
              <w:t>1</w:t>
            </w:r>
          </w:p>
        </w:tc>
        <w:tc>
          <w:tcPr>
            <w:tcW w:w="960" w:type="dxa"/>
            <w:tcBorders>
              <w:top w:val="nil"/>
              <w:left w:val="nil"/>
              <w:bottom w:val="single" w:sz="4" w:space="0" w:color="auto"/>
              <w:right w:val="single" w:sz="4" w:space="0" w:color="auto"/>
            </w:tcBorders>
            <w:shd w:val="clear" w:color="auto" w:fill="auto"/>
            <w:noWrap/>
            <w:vAlign w:val="bottom"/>
            <w:hideMark/>
          </w:tcPr>
          <w:p w14:paraId="58074CC8" w14:textId="77777777" w:rsidR="003639A7" w:rsidRPr="003B2BA6" w:rsidRDefault="003639A7" w:rsidP="006907BC">
            <w:pPr>
              <w:spacing w:after="0" w:line="240" w:lineRule="auto"/>
              <w:jc w:val="center"/>
              <w:rPr>
                <w:rFonts w:ascii="Calibri" w:eastAsia="Times New Roman" w:hAnsi="Calibri" w:cs="Calibri"/>
                <w:color w:val="000000"/>
                <w:lang w:eastAsia="cs-CZ"/>
              </w:rPr>
            </w:pPr>
            <w:r w:rsidRPr="003B2BA6">
              <w:rPr>
                <w:rFonts w:ascii="Calibri" w:eastAsia="Times New Roman" w:hAnsi="Calibri" w:cs="Calibri"/>
                <w:color w:val="000000"/>
                <w:lang w:eastAsia="cs-CZ"/>
              </w:rPr>
              <w:t> </w:t>
            </w:r>
          </w:p>
        </w:tc>
      </w:tr>
      <w:tr w:rsidR="003639A7" w:rsidRPr="005F7B54" w14:paraId="23C3FBD9" w14:textId="77777777" w:rsidTr="006907BC">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C90AEB4" w14:textId="77777777" w:rsidR="003639A7" w:rsidRPr="005F7B54" w:rsidRDefault="003639A7" w:rsidP="006907BC">
            <w:pPr>
              <w:spacing w:after="0" w:line="240" w:lineRule="auto"/>
              <w:rPr>
                <w:rFonts w:ascii="Calibri" w:eastAsia="Times New Roman" w:hAnsi="Calibri" w:cs="Calibri"/>
                <w:color w:val="000000"/>
                <w:lang w:eastAsia="cs-CZ"/>
              </w:rPr>
            </w:pPr>
            <w:r w:rsidRPr="005F7B54">
              <w:rPr>
                <w:rFonts w:ascii="Calibri" w:eastAsia="Times New Roman" w:hAnsi="Calibri" w:cs="Calibri"/>
                <w:color w:val="000000"/>
                <w:lang w:eastAsia="cs-CZ"/>
              </w:rPr>
              <w:t>Základní škola a mateřská škola Květná</w:t>
            </w:r>
          </w:p>
        </w:tc>
        <w:tc>
          <w:tcPr>
            <w:tcW w:w="960" w:type="dxa"/>
            <w:tcBorders>
              <w:top w:val="nil"/>
              <w:left w:val="nil"/>
              <w:bottom w:val="single" w:sz="4" w:space="0" w:color="auto"/>
              <w:right w:val="single" w:sz="4" w:space="0" w:color="auto"/>
            </w:tcBorders>
            <w:shd w:val="clear" w:color="auto" w:fill="auto"/>
            <w:noWrap/>
            <w:vAlign w:val="bottom"/>
            <w:hideMark/>
          </w:tcPr>
          <w:p w14:paraId="258AF59A" w14:textId="77777777" w:rsidR="003639A7" w:rsidRPr="003B2BA6" w:rsidRDefault="003639A7" w:rsidP="006907BC">
            <w:pPr>
              <w:spacing w:after="0" w:line="240" w:lineRule="auto"/>
              <w:jc w:val="center"/>
              <w:rPr>
                <w:rFonts w:ascii="Calibri" w:eastAsia="Times New Roman" w:hAnsi="Calibri" w:cs="Calibri"/>
                <w:color w:val="000000"/>
                <w:lang w:eastAsia="cs-CZ"/>
              </w:rPr>
            </w:pPr>
            <w:r w:rsidRPr="003B2BA6">
              <w:rPr>
                <w:rFonts w:ascii="Calibri" w:eastAsia="Times New Roman" w:hAnsi="Calibri" w:cs="Calibri"/>
                <w:color w:val="000000"/>
                <w:lang w:eastAsia="cs-CZ"/>
              </w:rPr>
              <w:t>1</w:t>
            </w:r>
          </w:p>
        </w:tc>
        <w:tc>
          <w:tcPr>
            <w:tcW w:w="960" w:type="dxa"/>
            <w:tcBorders>
              <w:top w:val="nil"/>
              <w:left w:val="nil"/>
              <w:bottom w:val="single" w:sz="4" w:space="0" w:color="auto"/>
              <w:right w:val="single" w:sz="4" w:space="0" w:color="auto"/>
            </w:tcBorders>
            <w:shd w:val="clear" w:color="auto" w:fill="auto"/>
            <w:noWrap/>
            <w:vAlign w:val="bottom"/>
            <w:hideMark/>
          </w:tcPr>
          <w:p w14:paraId="5EFCCFFD" w14:textId="77777777" w:rsidR="003639A7" w:rsidRPr="003B2BA6" w:rsidRDefault="003639A7" w:rsidP="006907BC">
            <w:pPr>
              <w:spacing w:after="0" w:line="240" w:lineRule="auto"/>
              <w:jc w:val="center"/>
              <w:rPr>
                <w:rFonts w:ascii="Calibri" w:eastAsia="Times New Roman" w:hAnsi="Calibri" w:cs="Calibri"/>
                <w:color w:val="000000"/>
                <w:lang w:eastAsia="cs-CZ"/>
              </w:rPr>
            </w:pPr>
            <w:r w:rsidRPr="003B2BA6">
              <w:rPr>
                <w:rFonts w:ascii="Calibri" w:eastAsia="Times New Roman" w:hAnsi="Calibri" w:cs="Calibri"/>
                <w:color w:val="000000"/>
                <w:lang w:eastAsia="cs-CZ"/>
              </w:rPr>
              <w:t> </w:t>
            </w:r>
          </w:p>
        </w:tc>
      </w:tr>
      <w:tr w:rsidR="003639A7" w:rsidRPr="005F7B54" w14:paraId="2651368B" w14:textId="77777777" w:rsidTr="006907BC">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30A16CA1" w14:textId="77777777" w:rsidR="003639A7" w:rsidRPr="005F7B54" w:rsidRDefault="003639A7" w:rsidP="006907BC">
            <w:pPr>
              <w:spacing w:after="0" w:line="240" w:lineRule="auto"/>
              <w:rPr>
                <w:rFonts w:ascii="Calibri" w:eastAsia="Times New Roman" w:hAnsi="Calibri" w:cs="Calibri"/>
                <w:color w:val="000000"/>
                <w:lang w:eastAsia="cs-CZ"/>
              </w:rPr>
            </w:pPr>
            <w:r w:rsidRPr="005F7B54">
              <w:rPr>
                <w:rFonts w:ascii="Calibri" w:eastAsia="Times New Roman" w:hAnsi="Calibri" w:cs="Calibri"/>
                <w:color w:val="000000"/>
                <w:lang w:eastAsia="cs-CZ"/>
              </w:rPr>
              <w:t>Základní škola Oldřiš, okres Svitavy</w:t>
            </w:r>
          </w:p>
        </w:tc>
        <w:tc>
          <w:tcPr>
            <w:tcW w:w="960" w:type="dxa"/>
            <w:tcBorders>
              <w:top w:val="nil"/>
              <w:left w:val="nil"/>
              <w:bottom w:val="single" w:sz="4" w:space="0" w:color="auto"/>
              <w:right w:val="single" w:sz="4" w:space="0" w:color="auto"/>
            </w:tcBorders>
            <w:shd w:val="clear" w:color="auto" w:fill="auto"/>
            <w:noWrap/>
            <w:vAlign w:val="bottom"/>
            <w:hideMark/>
          </w:tcPr>
          <w:p w14:paraId="3BD12A31" w14:textId="77777777" w:rsidR="003639A7" w:rsidRPr="003B2BA6" w:rsidRDefault="003639A7" w:rsidP="006907BC">
            <w:pPr>
              <w:spacing w:after="0" w:line="240" w:lineRule="auto"/>
              <w:jc w:val="center"/>
              <w:rPr>
                <w:rFonts w:ascii="Calibri" w:eastAsia="Times New Roman" w:hAnsi="Calibri" w:cs="Calibri"/>
                <w:color w:val="000000"/>
                <w:lang w:eastAsia="cs-CZ"/>
              </w:rPr>
            </w:pPr>
            <w:r w:rsidRPr="003B2BA6">
              <w:rPr>
                <w:rFonts w:ascii="Calibri" w:eastAsia="Times New Roman" w:hAnsi="Calibri" w:cs="Calibri"/>
                <w:color w:val="000000"/>
                <w:lang w:eastAsia="cs-CZ"/>
              </w:rPr>
              <w:t>1</w:t>
            </w:r>
          </w:p>
        </w:tc>
        <w:tc>
          <w:tcPr>
            <w:tcW w:w="960" w:type="dxa"/>
            <w:tcBorders>
              <w:top w:val="nil"/>
              <w:left w:val="nil"/>
              <w:bottom w:val="single" w:sz="4" w:space="0" w:color="auto"/>
              <w:right w:val="single" w:sz="4" w:space="0" w:color="auto"/>
            </w:tcBorders>
            <w:shd w:val="clear" w:color="auto" w:fill="auto"/>
            <w:noWrap/>
            <w:vAlign w:val="bottom"/>
            <w:hideMark/>
          </w:tcPr>
          <w:p w14:paraId="624C5B23" w14:textId="77777777" w:rsidR="003639A7" w:rsidRPr="003B2BA6" w:rsidRDefault="003639A7" w:rsidP="006907BC">
            <w:pPr>
              <w:spacing w:after="0" w:line="240" w:lineRule="auto"/>
              <w:jc w:val="center"/>
              <w:rPr>
                <w:rFonts w:ascii="Calibri" w:eastAsia="Times New Roman" w:hAnsi="Calibri" w:cs="Calibri"/>
                <w:color w:val="000000"/>
                <w:lang w:eastAsia="cs-CZ"/>
              </w:rPr>
            </w:pPr>
            <w:r w:rsidRPr="003B2BA6">
              <w:rPr>
                <w:rFonts w:ascii="Calibri" w:eastAsia="Times New Roman" w:hAnsi="Calibri" w:cs="Calibri"/>
                <w:color w:val="000000"/>
                <w:lang w:eastAsia="cs-CZ"/>
              </w:rPr>
              <w:t> </w:t>
            </w:r>
          </w:p>
        </w:tc>
      </w:tr>
      <w:tr w:rsidR="003639A7" w:rsidRPr="005F7B54" w14:paraId="45E7FD6D" w14:textId="77777777" w:rsidTr="006907BC">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14A62A65" w14:textId="77777777" w:rsidR="003639A7" w:rsidRPr="005F7B54" w:rsidRDefault="003639A7" w:rsidP="006907BC">
            <w:pPr>
              <w:spacing w:after="0" w:line="240" w:lineRule="auto"/>
              <w:rPr>
                <w:rFonts w:ascii="Calibri" w:eastAsia="Times New Roman" w:hAnsi="Calibri" w:cs="Calibri"/>
                <w:color w:val="000000"/>
                <w:lang w:eastAsia="cs-CZ"/>
              </w:rPr>
            </w:pPr>
            <w:r w:rsidRPr="005F7B54">
              <w:rPr>
                <w:rFonts w:ascii="Calibri" w:eastAsia="Times New Roman" w:hAnsi="Calibri" w:cs="Calibri"/>
                <w:color w:val="000000"/>
                <w:lang w:eastAsia="cs-CZ"/>
              </w:rPr>
              <w:t>Masarykova základní škola Polička</w:t>
            </w:r>
          </w:p>
        </w:tc>
        <w:tc>
          <w:tcPr>
            <w:tcW w:w="960" w:type="dxa"/>
            <w:tcBorders>
              <w:top w:val="nil"/>
              <w:left w:val="nil"/>
              <w:bottom w:val="single" w:sz="4" w:space="0" w:color="auto"/>
              <w:right w:val="single" w:sz="4" w:space="0" w:color="auto"/>
            </w:tcBorders>
            <w:shd w:val="clear" w:color="auto" w:fill="auto"/>
            <w:noWrap/>
            <w:vAlign w:val="bottom"/>
            <w:hideMark/>
          </w:tcPr>
          <w:p w14:paraId="45B52B80" w14:textId="77777777" w:rsidR="003639A7" w:rsidRPr="003B2BA6" w:rsidRDefault="003639A7" w:rsidP="006907BC">
            <w:pPr>
              <w:spacing w:after="0" w:line="240" w:lineRule="auto"/>
              <w:jc w:val="center"/>
              <w:rPr>
                <w:rFonts w:ascii="Calibri" w:eastAsia="Times New Roman" w:hAnsi="Calibri" w:cs="Calibri"/>
                <w:color w:val="000000"/>
                <w:lang w:eastAsia="cs-CZ"/>
              </w:rPr>
            </w:pPr>
            <w:r w:rsidRPr="003B2BA6">
              <w:rPr>
                <w:rFonts w:ascii="Calibri" w:eastAsia="Times New Roman" w:hAnsi="Calibri" w:cs="Calibri"/>
                <w:color w:val="000000"/>
                <w:lang w:eastAsia="cs-CZ"/>
              </w:rPr>
              <w:t>1</w:t>
            </w:r>
          </w:p>
        </w:tc>
        <w:tc>
          <w:tcPr>
            <w:tcW w:w="960" w:type="dxa"/>
            <w:tcBorders>
              <w:top w:val="nil"/>
              <w:left w:val="nil"/>
              <w:bottom w:val="single" w:sz="4" w:space="0" w:color="auto"/>
              <w:right w:val="single" w:sz="4" w:space="0" w:color="auto"/>
            </w:tcBorders>
            <w:shd w:val="clear" w:color="auto" w:fill="auto"/>
            <w:noWrap/>
            <w:vAlign w:val="bottom"/>
            <w:hideMark/>
          </w:tcPr>
          <w:p w14:paraId="525299ED" w14:textId="77777777" w:rsidR="003639A7" w:rsidRPr="003B2BA6" w:rsidRDefault="003639A7" w:rsidP="006907BC">
            <w:pPr>
              <w:spacing w:after="0" w:line="240" w:lineRule="auto"/>
              <w:jc w:val="center"/>
              <w:rPr>
                <w:rFonts w:ascii="Calibri" w:eastAsia="Times New Roman" w:hAnsi="Calibri" w:cs="Calibri"/>
                <w:color w:val="000000"/>
                <w:lang w:eastAsia="cs-CZ"/>
              </w:rPr>
            </w:pPr>
            <w:r w:rsidRPr="003B2BA6">
              <w:rPr>
                <w:rFonts w:ascii="Calibri" w:eastAsia="Times New Roman" w:hAnsi="Calibri" w:cs="Calibri"/>
                <w:color w:val="000000"/>
                <w:lang w:eastAsia="cs-CZ"/>
              </w:rPr>
              <w:t>1</w:t>
            </w:r>
          </w:p>
        </w:tc>
      </w:tr>
      <w:tr w:rsidR="003639A7" w:rsidRPr="005F7B54" w14:paraId="7B68DC29" w14:textId="77777777" w:rsidTr="006907BC">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6FF220C0" w14:textId="77777777" w:rsidR="003639A7" w:rsidRPr="005F7B54" w:rsidRDefault="003639A7" w:rsidP="006907BC">
            <w:pPr>
              <w:spacing w:after="0" w:line="240" w:lineRule="auto"/>
              <w:rPr>
                <w:rFonts w:ascii="Calibri" w:eastAsia="Times New Roman" w:hAnsi="Calibri" w:cs="Calibri"/>
                <w:color w:val="000000"/>
                <w:lang w:eastAsia="cs-CZ"/>
              </w:rPr>
            </w:pPr>
            <w:r w:rsidRPr="005F7B54">
              <w:rPr>
                <w:rFonts w:ascii="Calibri" w:eastAsia="Times New Roman" w:hAnsi="Calibri" w:cs="Calibri"/>
                <w:color w:val="000000"/>
                <w:lang w:eastAsia="cs-CZ"/>
              </w:rPr>
              <w:t>Základní škola Na Lukách Polička</w:t>
            </w:r>
          </w:p>
        </w:tc>
        <w:tc>
          <w:tcPr>
            <w:tcW w:w="960" w:type="dxa"/>
            <w:tcBorders>
              <w:top w:val="nil"/>
              <w:left w:val="nil"/>
              <w:bottom w:val="single" w:sz="4" w:space="0" w:color="auto"/>
              <w:right w:val="single" w:sz="4" w:space="0" w:color="auto"/>
            </w:tcBorders>
            <w:shd w:val="clear" w:color="auto" w:fill="auto"/>
            <w:noWrap/>
            <w:vAlign w:val="bottom"/>
            <w:hideMark/>
          </w:tcPr>
          <w:p w14:paraId="36DF6401" w14:textId="77777777" w:rsidR="003639A7" w:rsidRPr="003B2BA6" w:rsidRDefault="003639A7" w:rsidP="006907BC">
            <w:pPr>
              <w:spacing w:after="0" w:line="240" w:lineRule="auto"/>
              <w:jc w:val="center"/>
              <w:rPr>
                <w:rFonts w:ascii="Calibri" w:eastAsia="Times New Roman" w:hAnsi="Calibri" w:cs="Calibri"/>
                <w:color w:val="000000"/>
                <w:lang w:eastAsia="cs-CZ"/>
              </w:rPr>
            </w:pPr>
            <w:r w:rsidRPr="003B2BA6">
              <w:rPr>
                <w:rFonts w:ascii="Calibri" w:eastAsia="Times New Roman" w:hAnsi="Calibri" w:cs="Calibri"/>
                <w:color w:val="000000"/>
                <w:lang w:eastAsia="cs-CZ"/>
              </w:rPr>
              <w:t>1</w:t>
            </w:r>
          </w:p>
        </w:tc>
        <w:tc>
          <w:tcPr>
            <w:tcW w:w="960" w:type="dxa"/>
            <w:tcBorders>
              <w:top w:val="nil"/>
              <w:left w:val="nil"/>
              <w:bottom w:val="single" w:sz="4" w:space="0" w:color="auto"/>
              <w:right w:val="single" w:sz="4" w:space="0" w:color="auto"/>
            </w:tcBorders>
            <w:shd w:val="clear" w:color="auto" w:fill="auto"/>
            <w:noWrap/>
            <w:vAlign w:val="bottom"/>
            <w:hideMark/>
          </w:tcPr>
          <w:p w14:paraId="330C56C0" w14:textId="77777777" w:rsidR="003639A7" w:rsidRPr="003B2BA6" w:rsidRDefault="003639A7" w:rsidP="006907BC">
            <w:pPr>
              <w:spacing w:after="0" w:line="240" w:lineRule="auto"/>
              <w:jc w:val="center"/>
              <w:rPr>
                <w:rFonts w:ascii="Calibri" w:eastAsia="Times New Roman" w:hAnsi="Calibri" w:cs="Calibri"/>
                <w:color w:val="000000"/>
                <w:lang w:eastAsia="cs-CZ"/>
              </w:rPr>
            </w:pPr>
            <w:r w:rsidRPr="003B2BA6">
              <w:rPr>
                <w:rFonts w:ascii="Calibri" w:eastAsia="Times New Roman" w:hAnsi="Calibri" w:cs="Calibri"/>
                <w:color w:val="000000"/>
                <w:lang w:eastAsia="cs-CZ"/>
              </w:rPr>
              <w:t> </w:t>
            </w:r>
          </w:p>
        </w:tc>
      </w:tr>
      <w:tr w:rsidR="003639A7" w:rsidRPr="005F7B54" w14:paraId="28CF7152" w14:textId="77777777" w:rsidTr="006907BC">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0D31DFD" w14:textId="77777777" w:rsidR="003639A7" w:rsidRPr="005F7B54" w:rsidRDefault="003639A7" w:rsidP="006907BC">
            <w:pPr>
              <w:spacing w:after="0" w:line="240" w:lineRule="auto"/>
              <w:rPr>
                <w:rFonts w:ascii="Calibri" w:eastAsia="Times New Roman" w:hAnsi="Calibri" w:cs="Calibri"/>
                <w:color w:val="000000"/>
                <w:lang w:eastAsia="cs-CZ"/>
              </w:rPr>
            </w:pPr>
            <w:r w:rsidRPr="005F7B54">
              <w:rPr>
                <w:rFonts w:ascii="Calibri" w:eastAsia="Times New Roman" w:hAnsi="Calibri" w:cs="Calibri"/>
                <w:color w:val="000000"/>
                <w:lang w:eastAsia="cs-CZ"/>
              </w:rPr>
              <w:t>Základní škola Pomezí, okres Svitavy</w:t>
            </w:r>
          </w:p>
        </w:tc>
        <w:tc>
          <w:tcPr>
            <w:tcW w:w="960" w:type="dxa"/>
            <w:tcBorders>
              <w:top w:val="nil"/>
              <w:left w:val="nil"/>
              <w:bottom w:val="single" w:sz="4" w:space="0" w:color="auto"/>
              <w:right w:val="single" w:sz="4" w:space="0" w:color="auto"/>
            </w:tcBorders>
            <w:shd w:val="clear" w:color="auto" w:fill="auto"/>
            <w:noWrap/>
            <w:vAlign w:val="bottom"/>
            <w:hideMark/>
          </w:tcPr>
          <w:p w14:paraId="3E322796" w14:textId="77777777" w:rsidR="003639A7" w:rsidRPr="003B2BA6" w:rsidRDefault="003639A7" w:rsidP="006907BC">
            <w:pPr>
              <w:spacing w:after="0" w:line="240" w:lineRule="auto"/>
              <w:jc w:val="center"/>
              <w:rPr>
                <w:rFonts w:ascii="Calibri" w:eastAsia="Times New Roman" w:hAnsi="Calibri" w:cs="Calibri"/>
                <w:color w:val="000000"/>
                <w:lang w:eastAsia="cs-CZ"/>
              </w:rPr>
            </w:pPr>
            <w:r w:rsidRPr="003B2BA6">
              <w:rPr>
                <w:rFonts w:ascii="Calibri" w:eastAsia="Times New Roman" w:hAnsi="Calibri" w:cs="Calibri"/>
                <w:color w:val="000000"/>
                <w:lang w:eastAsia="cs-CZ"/>
              </w:rPr>
              <w:t>1</w:t>
            </w:r>
          </w:p>
        </w:tc>
        <w:tc>
          <w:tcPr>
            <w:tcW w:w="960" w:type="dxa"/>
            <w:tcBorders>
              <w:top w:val="nil"/>
              <w:left w:val="nil"/>
              <w:bottom w:val="single" w:sz="4" w:space="0" w:color="auto"/>
              <w:right w:val="single" w:sz="4" w:space="0" w:color="auto"/>
            </w:tcBorders>
            <w:shd w:val="clear" w:color="auto" w:fill="auto"/>
            <w:noWrap/>
            <w:vAlign w:val="bottom"/>
            <w:hideMark/>
          </w:tcPr>
          <w:p w14:paraId="25257392" w14:textId="77777777" w:rsidR="003639A7" w:rsidRPr="003B2BA6" w:rsidRDefault="003639A7" w:rsidP="006907BC">
            <w:pPr>
              <w:spacing w:after="0" w:line="240" w:lineRule="auto"/>
              <w:jc w:val="center"/>
              <w:rPr>
                <w:rFonts w:ascii="Calibri" w:eastAsia="Times New Roman" w:hAnsi="Calibri" w:cs="Calibri"/>
                <w:color w:val="000000"/>
                <w:lang w:eastAsia="cs-CZ"/>
              </w:rPr>
            </w:pPr>
            <w:r w:rsidRPr="003B2BA6">
              <w:rPr>
                <w:rFonts w:ascii="Calibri" w:eastAsia="Times New Roman" w:hAnsi="Calibri" w:cs="Calibri"/>
                <w:color w:val="000000"/>
                <w:lang w:eastAsia="cs-CZ"/>
              </w:rPr>
              <w:t> </w:t>
            </w:r>
          </w:p>
        </w:tc>
      </w:tr>
      <w:tr w:rsidR="003639A7" w:rsidRPr="005F7B54" w14:paraId="7AC4F1D7" w14:textId="77777777" w:rsidTr="006907BC">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393B22FE" w14:textId="77777777" w:rsidR="003639A7" w:rsidRPr="005F7B54" w:rsidRDefault="003639A7" w:rsidP="006907BC">
            <w:pPr>
              <w:spacing w:after="0" w:line="240" w:lineRule="auto"/>
              <w:rPr>
                <w:rFonts w:ascii="Calibri" w:eastAsia="Times New Roman" w:hAnsi="Calibri" w:cs="Calibri"/>
                <w:color w:val="000000"/>
                <w:lang w:eastAsia="cs-CZ"/>
              </w:rPr>
            </w:pPr>
            <w:r w:rsidRPr="005F7B54">
              <w:rPr>
                <w:rFonts w:ascii="Calibri" w:eastAsia="Times New Roman" w:hAnsi="Calibri" w:cs="Calibri"/>
                <w:color w:val="000000"/>
                <w:lang w:eastAsia="cs-CZ"/>
              </w:rPr>
              <w:t>Základní škola a mateřská škola Pustá Kamenice</w:t>
            </w:r>
          </w:p>
        </w:tc>
        <w:tc>
          <w:tcPr>
            <w:tcW w:w="960" w:type="dxa"/>
            <w:tcBorders>
              <w:top w:val="nil"/>
              <w:left w:val="nil"/>
              <w:bottom w:val="single" w:sz="4" w:space="0" w:color="auto"/>
              <w:right w:val="single" w:sz="4" w:space="0" w:color="auto"/>
            </w:tcBorders>
            <w:shd w:val="clear" w:color="auto" w:fill="auto"/>
            <w:noWrap/>
            <w:vAlign w:val="bottom"/>
            <w:hideMark/>
          </w:tcPr>
          <w:p w14:paraId="2CBA39B3" w14:textId="77777777" w:rsidR="003639A7" w:rsidRPr="003B2BA6" w:rsidRDefault="003639A7" w:rsidP="006907BC">
            <w:pPr>
              <w:spacing w:after="0" w:line="240" w:lineRule="auto"/>
              <w:jc w:val="center"/>
              <w:rPr>
                <w:rFonts w:ascii="Calibri" w:eastAsia="Times New Roman" w:hAnsi="Calibri" w:cs="Calibri"/>
                <w:color w:val="000000"/>
                <w:lang w:eastAsia="cs-CZ"/>
              </w:rPr>
            </w:pPr>
            <w:r w:rsidRPr="003B2BA6">
              <w:rPr>
                <w:rFonts w:ascii="Calibri" w:eastAsia="Times New Roman" w:hAnsi="Calibri" w:cs="Calibri"/>
                <w:color w:val="000000"/>
                <w:lang w:eastAsia="cs-CZ"/>
              </w:rPr>
              <w:t>1</w:t>
            </w:r>
          </w:p>
        </w:tc>
        <w:tc>
          <w:tcPr>
            <w:tcW w:w="960" w:type="dxa"/>
            <w:tcBorders>
              <w:top w:val="nil"/>
              <w:left w:val="nil"/>
              <w:bottom w:val="single" w:sz="4" w:space="0" w:color="auto"/>
              <w:right w:val="single" w:sz="4" w:space="0" w:color="auto"/>
            </w:tcBorders>
            <w:shd w:val="clear" w:color="auto" w:fill="auto"/>
            <w:noWrap/>
            <w:vAlign w:val="bottom"/>
            <w:hideMark/>
          </w:tcPr>
          <w:p w14:paraId="7F44502E" w14:textId="77777777" w:rsidR="003639A7" w:rsidRPr="003B2BA6" w:rsidRDefault="003639A7" w:rsidP="006907BC">
            <w:pPr>
              <w:spacing w:after="0" w:line="240" w:lineRule="auto"/>
              <w:jc w:val="center"/>
              <w:rPr>
                <w:rFonts w:ascii="Calibri" w:eastAsia="Times New Roman" w:hAnsi="Calibri" w:cs="Calibri"/>
                <w:color w:val="000000"/>
                <w:lang w:eastAsia="cs-CZ"/>
              </w:rPr>
            </w:pPr>
            <w:r w:rsidRPr="003B2BA6">
              <w:rPr>
                <w:rFonts w:ascii="Calibri" w:eastAsia="Times New Roman" w:hAnsi="Calibri" w:cs="Calibri"/>
                <w:color w:val="000000"/>
                <w:lang w:eastAsia="cs-CZ"/>
              </w:rPr>
              <w:t> </w:t>
            </w:r>
          </w:p>
        </w:tc>
      </w:tr>
      <w:tr w:rsidR="003639A7" w:rsidRPr="005F7B54" w14:paraId="0109D3C7" w14:textId="77777777" w:rsidTr="006907BC">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707EAC21" w14:textId="77777777" w:rsidR="003639A7" w:rsidRPr="005F7B54" w:rsidRDefault="003639A7" w:rsidP="006907BC">
            <w:pPr>
              <w:spacing w:after="0" w:line="240" w:lineRule="auto"/>
              <w:rPr>
                <w:rFonts w:ascii="Calibri" w:eastAsia="Times New Roman" w:hAnsi="Calibri" w:cs="Calibri"/>
                <w:color w:val="000000"/>
                <w:lang w:eastAsia="cs-CZ"/>
              </w:rPr>
            </w:pPr>
            <w:r w:rsidRPr="005F7B54">
              <w:rPr>
                <w:rFonts w:ascii="Calibri" w:eastAsia="Times New Roman" w:hAnsi="Calibri" w:cs="Calibri"/>
                <w:color w:val="000000"/>
                <w:lang w:eastAsia="cs-CZ"/>
              </w:rPr>
              <w:t>Základní škola a Mateřská škola Sádek, okres Svitavy</w:t>
            </w:r>
          </w:p>
        </w:tc>
        <w:tc>
          <w:tcPr>
            <w:tcW w:w="960" w:type="dxa"/>
            <w:tcBorders>
              <w:top w:val="nil"/>
              <w:left w:val="nil"/>
              <w:bottom w:val="single" w:sz="4" w:space="0" w:color="auto"/>
              <w:right w:val="single" w:sz="4" w:space="0" w:color="auto"/>
            </w:tcBorders>
            <w:shd w:val="clear" w:color="auto" w:fill="auto"/>
            <w:noWrap/>
            <w:vAlign w:val="bottom"/>
            <w:hideMark/>
          </w:tcPr>
          <w:p w14:paraId="469E64E6" w14:textId="77777777" w:rsidR="003639A7" w:rsidRPr="003B2BA6" w:rsidRDefault="003639A7" w:rsidP="006907BC">
            <w:pPr>
              <w:spacing w:after="0" w:line="240" w:lineRule="auto"/>
              <w:jc w:val="center"/>
              <w:rPr>
                <w:rFonts w:ascii="Calibri" w:eastAsia="Times New Roman" w:hAnsi="Calibri" w:cs="Calibri"/>
                <w:color w:val="000000"/>
                <w:lang w:eastAsia="cs-CZ"/>
              </w:rPr>
            </w:pPr>
            <w:r w:rsidRPr="003B2BA6">
              <w:rPr>
                <w:rFonts w:ascii="Calibri" w:eastAsia="Times New Roman" w:hAnsi="Calibri" w:cs="Calibri"/>
                <w:color w:val="000000"/>
                <w:lang w:eastAsia="cs-CZ"/>
              </w:rPr>
              <w:t>1</w:t>
            </w:r>
          </w:p>
        </w:tc>
        <w:tc>
          <w:tcPr>
            <w:tcW w:w="960" w:type="dxa"/>
            <w:tcBorders>
              <w:top w:val="nil"/>
              <w:left w:val="nil"/>
              <w:bottom w:val="single" w:sz="4" w:space="0" w:color="auto"/>
              <w:right w:val="single" w:sz="4" w:space="0" w:color="auto"/>
            </w:tcBorders>
            <w:shd w:val="clear" w:color="auto" w:fill="auto"/>
            <w:noWrap/>
            <w:vAlign w:val="bottom"/>
            <w:hideMark/>
          </w:tcPr>
          <w:p w14:paraId="4591AF95" w14:textId="77777777" w:rsidR="003639A7" w:rsidRPr="003B2BA6" w:rsidRDefault="003639A7" w:rsidP="006907BC">
            <w:pPr>
              <w:spacing w:after="0" w:line="240" w:lineRule="auto"/>
              <w:jc w:val="center"/>
              <w:rPr>
                <w:rFonts w:ascii="Calibri" w:eastAsia="Times New Roman" w:hAnsi="Calibri" w:cs="Calibri"/>
                <w:color w:val="000000"/>
                <w:lang w:eastAsia="cs-CZ"/>
              </w:rPr>
            </w:pPr>
            <w:r w:rsidRPr="003B2BA6">
              <w:rPr>
                <w:rFonts w:ascii="Calibri" w:eastAsia="Times New Roman" w:hAnsi="Calibri" w:cs="Calibri"/>
                <w:color w:val="000000"/>
                <w:lang w:eastAsia="cs-CZ"/>
              </w:rPr>
              <w:t> </w:t>
            </w:r>
          </w:p>
        </w:tc>
      </w:tr>
      <w:tr w:rsidR="003639A7" w:rsidRPr="005F7B54" w14:paraId="425C76DE" w14:textId="77777777" w:rsidTr="006907BC">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710E3B4D" w14:textId="77777777" w:rsidR="003639A7" w:rsidRPr="005F7B54" w:rsidRDefault="003639A7" w:rsidP="006907BC">
            <w:pPr>
              <w:spacing w:after="0" w:line="240" w:lineRule="auto"/>
              <w:rPr>
                <w:rFonts w:ascii="Calibri" w:eastAsia="Times New Roman" w:hAnsi="Calibri" w:cs="Calibri"/>
                <w:color w:val="000000"/>
                <w:lang w:eastAsia="cs-CZ"/>
              </w:rPr>
            </w:pPr>
            <w:r w:rsidRPr="005F7B54">
              <w:rPr>
                <w:rFonts w:ascii="Calibri" w:eastAsia="Times New Roman" w:hAnsi="Calibri" w:cs="Calibri"/>
                <w:color w:val="000000"/>
                <w:lang w:eastAsia="cs-CZ"/>
              </w:rPr>
              <w:t>Základní škola a mateřská škola Široký Důl</w:t>
            </w:r>
          </w:p>
        </w:tc>
        <w:tc>
          <w:tcPr>
            <w:tcW w:w="960" w:type="dxa"/>
            <w:tcBorders>
              <w:top w:val="nil"/>
              <w:left w:val="nil"/>
              <w:bottom w:val="single" w:sz="4" w:space="0" w:color="auto"/>
              <w:right w:val="single" w:sz="4" w:space="0" w:color="auto"/>
            </w:tcBorders>
            <w:shd w:val="clear" w:color="auto" w:fill="auto"/>
            <w:noWrap/>
            <w:vAlign w:val="bottom"/>
            <w:hideMark/>
          </w:tcPr>
          <w:p w14:paraId="4A05FA26" w14:textId="77777777" w:rsidR="003639A7" w:rsidRPr="003B2BA6" w:rsidRDefault="003639A7" w:rsidP="006907BC">
            <w:pPr>
              <w:spacing w:after="0" w:line="240" w:lineRule="auto"/>
              <w:jc w:val="center"/>
              <w:rPr>
                <w:rFonts w:ascii="Calibri" w:eastAsia="Times New Roman" w:hAnsi="Calibri" w:cs="Calibri"/>
                <w:color w:val="000000"/>
                <w:lang w:eastAsia="cs-CZ"/>
              </w:rPr>
            </w:pPr>
            <w:r w:rsidRPr="003B2BA6">
              <w:rPr>
                <w:rFonts w:ascii="Calibri" w:eastAsia="Times New Roman" w:hAnsi="Calibri" w:cs="Calibri"/>
                <w:color w:val="000000"/>
                <w:lang w:eastAsia="cs-CZ"/>
              </w:rPr>
              <w:t>1</w:t>
            </w:r>
          </w:p>
        </w:tc>
        <w:tc>
          <w:tcPr>
            <w:tcW w:w="960" w:type="dxa"/>
            <w:tcBorders>
              <w:top w:val="nil"/>
              <w:left w:val="nil"/>
              <w:bottom w:val="single" w:sz="4" w:space="0" w:color="auto"/>
              <w:right w:val="single" w:sz="4" w:space="0" w:color="auto"/>
            </w:tcBorders>
            <w:shd w:val="clear" w:color="auto" w:fill="auto"/>
            <w:noWrap/>
            <w:vAlign w:val="bottom"/>
            <w:hideMark/>
          </w:tcPr>
          <w:p w14:paraId="625A6EE0" w14:textId="77777777" w:rsidR="003639A7" w:rsidRPr="003B2BA6" w:rsidRDefault="003639A7" w:rsidP="006907BC">
            <w:pPr>
              <w:spacing w:after="0" w:line="240" w:lineRule="auto"/>
              <w:jc w:val="center"/>
              <w:rPr>
                <w:rFonts w:ascii="Calibri" w:eastAsia="Times New Roman" w:hAnsi="Calibri" w:cs="Calibri"/>
                <w:color w:val="000000"/>
                <w:lang w:eastAsia="cs-CZ"/>
              </w:rPr>
            </w:pPr>
            <w:r w:rsidRPr="003B2BA6">
              <w:rPr>
                <w:rFonts w:ascii="Calibri" w:eastAsia="Times New Roman" w:hAnsi="Calibri" w:cs="Calibri"/>
                <w:color w:val="000000"/>
                <w:lang w:eastAsia="cs-CZ"/>
              </w:rPr>
              <w:t> </w:t>
            </w:r>
          </w:p>
        </w:tc>
      </w:tr>
      <w:tr w:rsidR="003639A7" w:rsidRPr="005F7B54" w14:paraId="5ED5AEFB" w14:textId="77777777" w:rsidTr="006907BC">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70490746" w14:textId="77777777" w:rsidR="003639A7" w:rsidRPr="005F7B54" w:rsidRDefault="003639A7" w:rsidP="006907BC">
            <w:pPr>
              <w:spacing w:after="0" w:line="240" w:lineRule="auto"/>
              <w:rPr>
                <w:rFonts w:ascii="Calibri" w:eastAsia="Times New Roman" w:hAnsi="Calibri" w:cs="Calibri"/>
                <w:color w:val="000000"/>
                <w:lang w:eastAsia="cs-CZ"/>
              </w:rPr>
            </w:pPr>
            <w:r w:rsidRPr="005F7B54">
              <w:rPr>
                <w:rFonts w:ascii="Calibri" w:eastAsia="Times New Roman" w:hAnsi="Calibri" w:cs="Calibri"/>
                <w:color w:val="000000"/>
                <w:lang w:eastAsia="cs-CZ"/>
              </w:rPr>
              <w:t>Základní škola a mateřská škola Telecí</w:t>
            </w:r>
          </w:p>
        </w:tc>
        <w:tc>
          <w:tcPr>
            <w:tcW w:w="960" w:type="dxa"/>
            <w:tcBorders>
              <w:top w:val="nil"/>
              <w:left w:val="nil"/>
              <w:bottom w:val="single" w:sz="4" w:space="0" w:color="auto"/>
              <w:right w:val="single" w:sz="4" w:space="0" w:color="auto"/>
            </w:tcBorders>
            <w:shd w:val="clear" w:color="auto" w:fill="auto"/>
            <w:noWrap/>
            <w:vAlign w:val="bottom"/>
            <w:hideMark/>
          </w:tcPr>
          <w:p w14:paraId="3CA90676" w14:textId="77777777" w:rsidR="003639A7" w:rsidRPr="003B2BA6" w:rsidRDefault="003639A7" w:rsidP="006907BC">
            <w:pPr>
              <w:spacing w:after="0" w:line="240" w:lineRule="auto"/>
              <w:jc w:val="center"/>
              <w:rPr>
                <w:rFonts w:ascii="Calibri" w:eastAsia="Times New Roman" w:hAnsi="Calibri" w:cs="Calibri"/>
                <w:color w:val="000000"/>
                <w:lang w:eastAsia="cs-CZ"/>
              </w:rPr>
            </w:pPr>
            <w:r w:rsidRPr="003B2BA6">
              <w:rPr>
                <w:rFonts w:ascii="Calibri" w:eastAsia="Times New Roman" w:hAnsi="Calibri" w:cs="Calibri"/>
                <w:color w:val="000000"/>
                <w:lang w:eastAsia="cs-CZ"/>
              </w:rPr>
              <w:t>1</w:t>
            </w:r>
          </w:p>
        </w:tc>
        <w:tc>
          <w:tcPr>
            <w:tcW w:w="960" w:type="dxa"/>
            <w:tcBorders>
              <w:top w:val="nil"/>
              <w:left w:val="nil"/>
              <w:bottom w:val="single" w:sz="4" w:space="0" w:color="auto"/>
              <w:right w:val="single" w:sz="4" w:space="0" w:color="auto"/>
            </w:tcBorders>
            <w:shd w:val="clear" w:color="auto" w:fill="auto"/>
            <w:noWrap/>
            <w:vAlign w:val="bottom"/>
            <w:hideMark/>
          </w:tcPr>
          <w:p w14:paraId="3B69A46D" w14:textId="77777777" w:rsidR="003639A7" w:rsidRPr="003B2BA6" w:rsidRDefault="003639A7" w:rsidP="006907BC">
            <w:pPr>
              <w:spacing w:after="0" w:line="240" w:lineRule="auto"/>
              <w:jc w:val="center"/>
              <w:rPr>
                <w:rFonts w:ascii="Calibri" w:eastAsia="Times New Roman" w:hAnsi="Calibri" w:cs="Calibri"/>
                <w:color w:val="000000"/>
                <w:lang w:eastAsia="cs-CZ"/>
              </w:rPr>
            </w:pPr>
            <w:r w:rsidRPr="003B2BA6">
              <w:rPr>
                <w:rFonts w:ascii="Calibri" w:eastAsia="Times New Roman" w:hAnsi="Calibri" w:cs="Calibri"/>
                <w:color w:val="000000"/>
                <w:lang w:eastAsia="cs-CZ"/>
              </w:rPr>
              <w:t> </w:t>
            </w:r>
          </w:p>
        </w:tc>
      </w:tr>
      <w:tr w:rsidR="003639A7" w:rsidRPr="005F7B54" w14:paraId="22F54167" w14:textId="77777777" w:rsidTr="006907BC">
        <w:trPr>
          <w:trHeight w:val="300"/>
          <w:jc w:val="center"/>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46A6B4AA" w14:textId="77777777" w:rsidR="003639A7" w:rsidRPr="005F7B54" w:rsidRDefault="003639A7" w:rsidP="006907BC">
            <w:pPr>
              <w:spacing w:after="0" w:line="240" w:lineRule="auto"/>
              <w:rPr>
                <w:rFonts w:ascii="Calibri" w:eastAsia="Times New Roman" w:hAnsi="Calibri" w:cs="Calibri"/>
                <w:color w:val="000000"/>
                <w:lang w:eastAsia="cs-CZ"/>
              </w:rPr>
            </w:pPr>
            <w:r w:rsidRPr="005F7B54">
              <w:rPr>
                <w:rFonts w:ascii="Calibri" w:eastAsia="Times New Roman" w:hAnsi="Calibri" w:cs="Calibri"/>
                <w:color w:val="000000"/>
                <w:lang w:eastAsia="cs-CZ"/>
              </w:rPr>
              <w:t xml:space="preserve">Speciální </w:t>
            </w:r>
            <w:r>
              <w:rPr>
                <w:rFonts w:ascii="Calibri" w:eastAsia="Times New Roman" w:hAnsi="Calibri" w:cs="Calibri"/>
                <w:color w:val="000000"/>
                <w:lang w:eastAsia="cs-CZ"/>
              </w:rPr>
              <w:t xml:space="preserve">mateřská škola a </w:t>
            </w:r>
            <w:r w:rsidRPr="005F7B54">
              <w:rPr>
                <w:rFonts w:ascii="Calibri" w:eastAsia="Times New Roman" w:hAnsi="Calibri" w:cs="Calibri"/>
                <w:color w:val="000000"/>
                <w:lang w:eastAsia="cs-CZ"/>
              </w:rPr>
              <w:t xml:space="preserve">základní škola </w:t>
            </w:r>
            <w:r>
              <w:rPr>
                <w:rFonts w:ascii="Calibri" w:eastAsia="Times New Roman" w:hAnsi="Calibri" w:cs="Calibri"/>
                <w:color w:val="000000"/>
                <w:lang w:eastAsia="cs-CZ"/>
              </w:rPr>
              <w:t>Polička</w:t>
            </w:r>
          </w:p>
        </w:tc>
        <w:tc>
          <w:tcPr>
            <w:tcW w:w="960" w:type="dxa"/>
            <w:tcBorders>
              <w:top w:val="nil"/>
              <w:left w:val="nil"/>
              <w:bottom w:val="single" w:sz="4" w:space="0" w:color="auto"/>
              <w:right w:val="single" w:sz="4" w:space="0" w:color="auto"/>
            </w:tcBorders>
            <w:shd w:val="clear" w:color="auto" w:fill="auto"/>
            <w:noWrap/>
            <w:vAlign w:val="bottom"/>
            <w:hideMark/>
          </w:tcPr>
          <w:p w14:paraId="046DC3AA" w14:textId="77777777" w:rsidR="003639A7" w:rsidRPr="003B2BA6" w:rsidRDefault="003639A7" w:rsidP="006907BC">
            <w:pPr>
              <w:spacing w:after="0" w:line="240" w:lineRule="auto"/>
              <w:jc w:val="center"/>
              <w:rPr>
                <w:rFonts w:ascii="Calibri" w:eastAsia="Times New Roman" w:hAnsi="Calibri" w:cs="Calibri"/>
                <w:color w:val="000000"/>
                <w:lang w:eastAsia="cs-CZ"/>
              </w:rPr>
            </w:pPr>
            <w:r w:rsidRPr="003B2BA6">
              <w:rPr>
                <w:rFonts w:ascii="Calibri" w:eastAsia="Times New Roman" w:hAnsi="Calibri" w:cs="Calibri"/>
                <w:color w:val="000000"/>
                <w:lang w:eastAsia="cs-CZ"/>
              </w:rPr>
              <w:t>1</w:t>
            </w:r>
          </w:p>
        </w:tc>
        <w:tc>
          <w:tcPr>
            <w:tcW w:w="960" w:type="dxa"/>
            <w:tcBorders>
              <w:top w:val="nil"/>
              <w:left w:val="nil"/>
              <w:bottom w:val="single" w:sz="4" w:space="0" w:color="auto"/>
              <w:right w:val="single" w:sz="4" w:space="0" w:color="auto"/>
            </w:tcBorders>
            <w:shd w:val="clear" w:color="auto" w:fill="auto"/>
            <w:noWrap/>
            <w:vAlign w:val="bottom"/>
            <w:hideMark/>
          </w:tcPr>
          <w:p w14:paraId="01F80570" w14:textId="77777777" w:rsidR="003639A7" w:rsidRPr="003B2BA6" w:rsidRDefault="003639A7" w:rsidP="006907BC">
            <w:pPr>
              <w:spacing w:after="0" w:line="240" w:lineRule="auto"/>
              <w:jc w:val="center"/>
              <w:rPr>
                <w:rFonts w:ascii="Calibri" w:eastAsia="Times New Roman" w:hAnsi="Calibri" w:cs="Calibri"/>
                <w:color w:val="000000"/>
                <w:lang w:eastAsia="cs-CZ"/>
              </w:rPr>
            </w:pPr>
            <w:r w:rsidRPr="003B2BA6">
              <w:rPr>
                <w:rFonts w:ascii="Calibri" w:eastAsia="Times New Roman" w:hAnsi="Calibri" w:cs="Calibri"/>
                <w:color w:val="000000"/>
                <w:lang w:eastAsia="cs-CZ"/>
              </w:rPr>
              <w:t> </w:t>
            </w:r>
          </w:p>
        </w:tc>
      </w:tr>
      <w:tr w:rsidR="003639A7" w:rsidRPr="005F7B54" w14:paraId="34B11B7D" w14:textId="77777777" w:rsidTr="006907BC">
        <w:trPr>
          <w:trHeight w:val="300"/>
          <w:jc w:val="center"/>
        </w:trPr>
        <w:tc>
          <w:tcPr>
            <w:tcW w:w="4960" w:type="dxa"/>
            <w:tcBorders>
              <w:top w:val="nil"/>
              <w:left w:val="nil"/>
              <w:bottom w:val="nil"/>
              <w:right w:val="nil"/>
            </w:tcBorders>
            <w:shd w:val="clear" w:color="auto" w:fill="auto"/>
            <w:noWrap/>
            <w:vAlign w:val="bottom"/>
            <w:hideMark/>
          </w:tcPr>
          <w:p w14:paraId="35DACA3D" w14:textId="77777777" w:rsidR="003639A7" w:rsidRPr="002C30B4" w:rsidRDefault="003639A7" w:rsidP="006907BC">
            <w:pPr>
              <w:spacing w:after="0" w:line="240" w:lineRule="auto"/>
              <w:rPr>
                <w:rFonts w:ascii="Calibri" w:eastAsia="Times New Roman" w:hAnsi="Calibri" w:cs="Calibri"/>
                <w:color w:val="000000"/>
                <w:lang w:eastAsia="cs-CZ"/>
              </w:rPr>
            </w:pPr>
            <w:r w:rsidRPr="003639A7">
              <w:rPr>
                <w:rFonts w:eastAsia="Times New Roman" w:cstheme="minorHAnsi"/>
                <w:color w:val="000000"/>
                <w:sz w:val="20"/>
                <w:szCs w:val="20"/>
                <w:lang w:eastAsia="cs-CZ"/>
              </w:rPr>
              <w:t>Zdroj: Vlastní šetření</w:t>
            </w:r>
          </w:p>
        </w:tc>
        <w:tc>
          <w:tcPr>
            <w:tcW w:w="960" w:type="dxa"/>
            <w:tcBorders>
              <w:top w:val="nil"/>
              <w:left w:val="nil"/>
              <w:bottom w:val="nil"/>
              <w:right w:val="nil"/>
            </w:tcBorders>
            <w:shd w:val="clear" w:color="auto" w:fill="auto"/>
            <w:noWrap/>
            <w:vAlign w:val="bottom"/>
            <w:hideMark/>
          </w:tcPr>
          <w:p w14:paraId="258D4B05" w14:textId="77777777" w:rsidR="003639A7" w:rsidRPr="003B2BA6" w:rsidRDefault="003639A7" w:rsidP="006907BC">
            <w:pPr>
              <w:spacing w:after="0" w:line="240" w:lineRule="auto"/>
              <w:rPr>
                <w:rFonts w:ascii="Calibri" w:eastAsia="Times New Roman" w:hAnsi="Calibri" w:cs="Calibri"/>
                <w:color w:val="000000"/>
                <w:sz w:val="18"/>
                <w:szCs w:val="18"/>
                <w:lang w:eastAsia="cs-CZ"/>
              </w:rPr>
            </w:pPr>
          </w:p>
        </w:tc>
        <w:tc>
          <w:tcPr>
            <w:tcW w:w="960" w:type="dxa"/>
            <w:tcBorders>
              <w:top w:val="nil"/>
              <w:left w:val="nil"/>
              <w:bottom w:val="nil"/>
              <w:right w:val="nil"/>
            </w:tcBorders>
            <w:shd w:val="clear" w:color="auto" w:fill="auto"/>
            <w:noWrap/>
            <w:vAlign w:val="bottom"/>
            <w:hideMark/>
          </w:tcPr>
          <w:p w14:paraId="3883D5E2" w14:textId="77777777" w:rsidR="003639A7" w:rsidRPr="003B2BA6" w:rsidRDefault="003639A7" w:rsidP="006907BC">
            <w:pPr>
              <w:spacing w:after="0" w:line="240" w:lineRule="auto"/>
              <w:jc w:val="center"/>
              <w:rPr>
                <w:rFonts w:ascii="Times New Roman" w:eastAsia="Times New Roman" w:hAnsi="Times New Roman" w:cs="Times New Roman"/>
                <w:sz w:val="20"/>
                <w:szCs w:val="20"/>
                <w:lang w:eastAsia="cs-CZ"/>
              </w:rPr>
            </w:pPr>
          </w:p>
        </w:tc>
      </w:tr>
      <w:bookmarkEnd w:id="19"/>
    </w:tbl>
    <w:p w14:paraId="2E3427CC" w14:textId="21E799DF" w:rsidR="003639A7" w:rsidRDefault="003639A7" w:rsidP="00F86B81">
      <w:pPr>
        <w:jc w:val="both"/>
        <w:rPr>
          <w:lang w:eastAsia="cs-CZ"/>
        </w:rPr>
      </w:pPr>
    </w:p>
    <w:p w14:paraId="6A18DA0B" w14:textId="77777777" w:rsidR="005F7B54" w:rsidRDefault="005F7B54" w:rsidP="006D1FBB">
      <w:pPr>
        <w:pStyle w:val="Nadpis5"/>
        <w:rPr>
          <w:lang w:eastAsia="cs-CZ"/>
        </w:rPr>
      </w:pPr>
      <w:r>
        <w:rPr>
          <w:lang w:eastAsia="cs-CZ"/>
        </w:rPr>
        <w:t>Neformální vzdělávání</w:t>
      </w:r>
    </w:p>
    <w:p w14:paraId="5671C47E" w14:textId="77777777" w:rsidR="006D1FBB" w:rsidRDefault="006D1FBB" w:rsidP="006D1FBB">
      <w:pPr>
        <w:rPr>
          <w:lang w:eastAsia="cs-CZ"/>
        </w:rPr>
      </w:pPr>
    </w:p>
    <w:p w14:paraId="658BF036" w14:textId="77777777" w:rsidR="00BF6D9B" w:rsidRDefault="006D1FBB" w:rsidP="00CE3A94">
      <w:pPr>
        <w:jc w:val="both"/>
        <w:rPr>
          <w:lang w:eastAsia="cs-CZ"/>
        </w:rPr>
      </w:pPr>
      <w:r w:rsidRPr="005D23E8">
        <w:rPr>
          <w:lang w:eastAsia="cs-CZ"/>
        </w:rPr>
        <w:t xml:space="preserve">Jedná se o </w:t>
      </w:r>
      <w:r w:rsidR="007A2EE2" w:rsidRPr="005D23E8">
        <w:rPr>
          <w:lang w:eastAsia="cs-CZ"/>
        </w:rPr>
        <w:t>volnočasové, plně</w:t>
      </w:r>
      <w:r w:rsidR="007A2EE2">
        <w:rPr>
          <w:lang w:eastAsia="cs-CZ"/>
        </w:rPr>
        <w:t xml:space="preserve"> organizované </w:t>
      </w:r>
      <w:r w:rsidRPr="00C428AA">
        <w:rPr>
          <w:lang w:eastAsia="cs-CZ"/>
        </w:rPr>
        <w:t>aktivity mimo rámec formálního vzdělávání</w:t>
      </w:r>
      <w:r w:rsidR="00C428AA" w:rsidRPr="00C428AA">
        <w:rPr>
          <w:lang w:eastAsia="cs-CZ"/>
        </w:rPr>
        <w:t>.</w:t>
      </w:r>
      <w:r w:rsidR="00C428AA">
        <w:rPr>
          <w:lang w:eastAsia="cs-CZ"/>
        </w:rPr>
        <w:t xml:space="preserve"> </w:t>
      </w:r>
    </w:p>
    <w:p w14:paraId="448B2AAC" w14:textId="77777777" w:rsidR="006D1FBB" w:rsidRDefault="00C428AA" w:rsidP="00CE3A94">
      <w:pPr>
        <w:jc w:val="both"/>
        <w:rPr>
          <w:lang w:eastAsia="cs-CZ"/>
        </w:rPr>
      </w:pPr>
      <w:r>
        <w:rPr>
          <w:lang w:eastAsia="cs-CZ"/>
        </w:rPr>
        <w:t xml:space="preserve">Na Poličsku funguje </w:t>
      </w:r>
      <w:r w:rsidRPr="00BF6D9B">
        <w:rPr>
          <w:b/>
          <w:lang w:eastAsia="cs-CZ"/>
        </w:rPr>
        <w:t>Pontopolis</w:t>
      </w:r>
      <w:r w:rsidR="00772E96" w:rsidRPr="00BF6D9B">
        <w:rPr>
          <w:b/>
          <w:lang w:eastAsia="cs-CZ"/>
        </w:rPr>
        <w:t xml:space="preserve"> z.s</w:t>
      </w:r>
      <w:r w:rsidR="00772E96">
        <w:rPr>
          <w:lang w:eastAsia="cs-CZ"/>
        </w:rPr>
        <w:t>.</w:t>
      </w:r>
      <w:r w:rsidR="002B6434">
        <w:rPr>
          <w:lang w:eastAsia="cs-CZ"/>
        </w:rPr>
        <w:t xml:space="preserve"> Spolek byl založen v roce 2008 za účelem</w:t>
      </w:r>
      <w:r w:rsidR="0085764E">
        <w:rPr>
          <w:lang w:eastAsia="cs-CZ"/>
        </w:rPr>
        <w:t xml:space="preserve"> pořádání kulturních a vzdělávacích akcí. Spolek pořádá zejména v</w:t>
      </w:r>
      <w:r w:rsidR="00B01E49">
        <w:rPr>
          <w:lang w:eastAsia="cs-CZ"/>
        </w:rPr>
        <w:t> </w:t>
      </w:r>
      <w:r w:rsidR="0085764E">
        <w:rPr>
          <w:lang w:eastAsia="cs-CZ"/>
        </w:rPr>
        <w:t>Poličce</w:t>
      </w:r>
      <w:r w:rsidR="00B01E49">
        <w:rPr>
          <w:lang w:eastAsia="cs-CZ"/>
        </w:rPr>
        <w:t xml:space="preserve"> mnoho výstav, besed, i filmových projekcí pro školy</w:t>
      </w:r>
      <w:r w:rsidR="00457C69">
        <w:rPr>
          <w:lang w:eastAsia="cs-CZ"/>
        </w:rPr>
        <w:t xml:space="preserve"> a širokou veřej</w:t>
      </w:r>
      <w:r w:rsidR="001C6441">
        <w:rPr>
          <w:lang w:eastAsia="cs-CZ"/>
        </w:rPr>
        <w:t>nost, jejichž cílem je zvýšit povědomí o národnostních menšinách, minoritách o odlišných kulturách. Pontopolis také pomáhá cizincům žijícím v regionu začlenit se do</w:t>
      </w:r>
      <w:r w:rsidR="00BF6D9B">
        <w:rPr>
          <w:lang w:eastAsia="cs-CZ"/>
        </w:rPr>
        <w:t xml:space="preserve"> společnosti a</w:t>
      </w:r>
      <w:r w:rsidR="001C6441">
        <w:rPr>
          <w:lang w:eastAsia="cs-CZ"/>
        </w:rPr>
        <w:t xml:space="preserve"> osvojit si český jazyk</w:t>
      </w:r>
      <w:r w:rsidR="00BF6D9B">
        <w:rPr>
          <w:lang w:eastAsia="cs-CZ"/>
        </w:rPr>
        <w:t>. Mimo jiné pro ně zajišťuje výuku českého jazyka.</w:t>
      </w:r>
    </w:p>
    <w:p w14:paraId="29F0E745" w14:textId="3BDFCAD2" w:rsidR="00BF6D9B" w:rsidRDefault="00BF6D9B" w:rsidP="00CE3A94">
      <w:pPr>
        <w:jc w:val="both"/>
        <w:rPr>
          <w:lang w:eastAsia="cs-CZ"/>
        </w:rPr>
      </w:pPr>
      <w:r>
        <w:rPr>
          <w:lang w:eastAsia="cs-CZ"/>
        </w:rPr>
        <w:t xml:space="preserve">Na území MAS POLIČSKO fungují i další organizace poskytující neformální vzdělávání. Jednou z nich je </w:t>
      </w:r>
      <w:r w:rsidR="001335D6">
        <w:rPr>
          <w:lang w:eastAsia="cs-CZ"/>
        </w:rPr>
        <w:t xml:space="preserve">příspěvková organizace </w:t>
      </w:r>
      <w:r w:rsidR="001335D6" w:rsidRPr="001335D6">
        <w:rPr>
          <w:b/>
          <w:lang w:eastAsia="cs-CZ"/>
        </w:rPr>
        <w:t xml:space="preserve">Městské muzeum a galerie Polička - </w:t>
      </w:r>
      <w:r w:rsidRPr="001335D6">
        <w:rPr>
          <w:b/>
          <w:lang w:eastAsia="cs-CZ"/>
        </w:rPr>
        <w:t>Centrum Bohuslava Martinů</w:t>
      </w:r>
      <w:r>
        <w:rPr>
          <w:lang w:eastAsia="cs-CZ"/>
        </w:rPr>
        <w:t xml:space="preserve">, </w:t>
      </w:r>
      <w:r w:rsidR="001335D6">
        <w:rPr>
          <w:lang w:eastAsia="cs-CZ"/>
        </w:rPr>
        <w:t>jejímž zřizovatelem je Město Polička. Centrum Bohuslava Martinů od roku 1998,</w:t>
      </w:r>
      <w:r>
        <w:rPr>
          <w:lang w:eastAsia="cs-CZ"/>
        </w:rPr>
        <w:t xml:space="preserve"> mimo jiné, spolupracuje se školami a připravuje speciální nabídku vzdělávacích programů k</w:t>
      </w:r>
      <w:r w:rsidR="00E2165F">
        <w:rPr>
          <w:lang w:eastAsia="cs-CZ"/>
        </w:rPr>
        <w:t> </w:t>
      </w:r>
      <w:r>
        <w:rPr>
          <w:lang w:eastAsia="cs-CZ"/>
        </w:rPr>
        <w:t>expozicím</w:t>
      </w:r>
      <w:r w:rsidR="00E2165F">
        <w:rPr>
          <w:lang w:eastAsia="cs-CZ"/>
        </w:rPr>
        <w:t xml:space="preserve"> a výstavám</w:t>
      </w:r>
      <w:r w:rsidR="0018215A">
        <w:rPr>
          <w:lang w:eastAsia="cs-CZ"/>
        </w:rPr>
        <w:t xml:space="preserve">, které mohou pedagogové využít </w:t>
      </w:r>
      <w:r w:rsidR="001335D6">
        <w:rPr>
          <w:lang w:eastAsia="cs-CZ"/>
        </w:rPr>
        <w:t>ve výuce a zahrnout do školních osnov.</w:t>
      </w:r>
    </w:p>
    <w:p w14:paraId="1374BCD3" w14:textId="1AF7F095" w:rsidR="00B35743" w:rsidRDefault="00AD0FC9" w:rsidP="00CE3A94">
      <w:pPr>
        <w:jc w:val="both"/>
        <w:rPr>
          <w:lang w:eastAsia="cs-CZ"/>
        </w:rPr>
      </w:pPr>
      <w:r w:rsidRPr="002D5C42">
        <w:rPr>
          <w:lang w:eastAsia="cs-CZ"/>
        </w:rPr>
        <w:t xml:space="preserve">Ve sledovaném území se </w:t>
      </w:r>
      <w:r w:rsidR="002D5C42" w:rsidRPr="002D5C42">
        <w:rPr>
          <w:lang w:eastAsia="cs-CZ"/>
        </w:rPr>
        <w:t xml:space="preserve">nacházejí dvě knihovny, které v rámci výuky navštěvují i děti a žáci z mateřských a základních škol. </w:t>
      </w:r>
      <w:r w:rsidR="002D5C42">
        <w:rPr>
          <w:lang w:eastAsia="cs-CZ"/>
        </w:rPr>
        <w:t xml:space="preserve">Jedná se o </w:t>
      </w:r>
      <w:r w:rsidR="00B35743" w:rsidRPr="002D5C42">
        <w:rPr>
          <w:b/>
          <w:lang w:eastAsia="cs-CZ"/>
        </w:rPr>
        <w:t>Knihovn</w:t>
      </w:r>
      <w:r w:rsidR="002D5C42" w:rsidRPr="002D5C42">
        <w:rPr>
          <w:b/>
          <w:lang w:eastAsia="cs-CZ"/>
        </w:rPr>
        <w:t>u v</w:t>
      </w:r>
      <w:r w:rsidR="00B35743" w:rsidRPr="002D5C42">
        <w:rPr>
          <w:b/>
          <w:lang w:eastAsia="cs-CZ"/>
        </w:rPr>
        <w:t xml:space="preserve"> Bystré</w:t>
      </w:r>
      <w:r w:rsidR="002D5C42" w:rsidRPr="002D5C42">
        <w:rPr>
          <w:b/>
          <w:lang w:eastAsia="cs-CZ"/>
        </w:rPr>
        <w:t>m</w:t>
      </w:r>
      <w:r w:rsidR="00B35743" w:rsidRPr="002D5C42">
        <w:rPr>
          <w:lang w:eastAsia="cs-CZ"/>
        </w:rPr>
        <w:t xml:space="preserve"> a </w:t>
      </w:r>
      <w:r w:rsidR="002D5C42" w:rsidRPr="002D5C42">
        <w:rPr>
          <w:b/>
          <w:lang w:eastAsia="cs-CZ"/>
        </w:rPr>
        <w:t>Městskou knihovnu v </w:t>
      </w:r>
      <w:r w:rsidR="00B35743" w:rsidRPr="002D5C42">
        <w:rPr>
          <w:b/>
          <w:lang w:eastAsia="cs-CZ"/>
        </w:rPr>
        <w:t>Polič</w:t>
      </w:r>
      <w:r w:rsidR="002D5C42" w:rsidRPr="002D5C42">
        <w:rPr>
          <w:b/>
          <w:lang w:eastAsia="cs-CZ"/>
        </w:rPr>
        <w:t>ce</w:t>
      </w:r>
      <w:r w:rsidR="002D5C42">
        <w:rPr>
          <w:lang w:eastAsia="cs-CZ"/>
        </w:rPr>
        <w:t>. Knihovny jsou i organizátory volnočasových aktivit pro děti a žáky. Ve většině obcí regionu fungují obecní knihovny.</w:t>
      </w:r>
    </w:p>
    <w:p w14:paraId="19E5134B" w14:textId="77777777" w:rsidR="00062882" w:rsidRDefault="009B767A" w:rsidP="00CE3A94">
      <w:pPr>
        <w:jc w:val="both"/>
        <w:rPr>
          <w:lang w:eastAsia="cs-CZ"/>
        </w:rPr>
      </w:pPr>
      <w:r>
        <w:rPr>
          <w:lang w:eastAsia="cs-CZ"/>
        </w:rPr>
        <w:t>Neformálnímu vzdělávání se na území MAS POLIČSKO věnuje i řada sdružení, spolků, klubů a organizací</w:t>
      </w:r>
      <w:r w:rsidR="00843B90">
        <w:rPr>
          <w:lang w:eastAsia="cs-CZ"/>
        </w:rPr>
        <w:t>.</w:t>
      </w:r>
      <w:r w:rsidR="001939C7">
        <w:rPr>
          <w:lang w:eastAsia="cs-CZ"/>
        </w:rPr>
        <w:t xml:space="preserve"> Jedná se například o sportovní kluby, jezdecké kluby,</w:t>
      </w:r>
      <w:r w:rsidR="00032536">
        <w:rPr>
          <w:lang w:eastAsia="cs-CZ"/>
        </w:rPr>
        <w:t xml:space="preserve"> pěvecké sbory,</w:t>
      </w:r>
      <w:r w:rsidR="001939C7">
        <w:rPr>
          <w:lang w:eastAsia="cs-CZ"/>
        </w:rPr>
        <w:t xml:space="preserve"> hasi</w:t>
      </w:r>
      <w:r w:rsidR="0098529F">
        <w:rPr>
          <w:lang w:eastAsia="cs-CZ"/>
        </w:rPr>
        <w:t>čské kroužky, včelařské kroužky.</w:t>
      </w:r>
      <w:r w:rsidR="0016512C">
        <w:rPr>
          <w:lang w:eastAsia="cs-CZ"/>
        </w:rPr>
        <w:t xml:space="preserve"> </w:t>
      </w:r>
      <w:r w:rsidR="00A74DE3">
        <w:rPr>
          <w:lang w:eastAsia="cs-CZ"/>
        </w:rPr>
        <w:t xml:space="preserve">Tyto organizace zpravidla působí </w:t>
      </w:r>
      <w:r w:rsidR="00C221FB">
        <w:rPr>
          <w:lang w:eastAsia="cs-CZ"/>
        </w:rPr>
        <w:t xml:space="preserve">a vyvíjí činnost v té obci, ve které sídlí. Často také </w:t>
      </w:r>
      <w:r w:rsidR="00062882">
        <w:rPr>
          <w:lang w:eastAsia="cs-CZ"/>
        </w:rPr>
        <w:t>nabízejí možnost aktivního trávení volného času</w:t>
      </w:r>
      <w:r w:rsidR="00AA7F71">
        <w:rPr>
          <w:lang w:eastAsia="cs-CZ"/>
        </w:rPr>
        <w:t xml:space="preserve"> pro děti a </w:t>
      </w:r>
      <w:r w:rsidR="00C221FB">
        <w:rPr>
          <w:lang w:eastAsia="cs-CZ"/>
        </w:rPr>
        <w:t>mládež</w:t>
      </w:r>
      <w:r w:rsidR="00062882">
        <w:rPr>
          <w:lang w:eastAsia="cs-CZ"/>
        </w:rPr>
        <w:t>,</w:t>
      </w:r>
      <w:r w:rsidR="00C221FB">
        <w:rPr>
          <w:lang w:eastAsia="cs-CZ"/>
        </w:rPr>
        <w:t xml:space="preserve"> která není přímo s danou organizací či klubem spjatá. </w:t>
      </w:r>
      <w:r w:rsidR="00AA7F71">
        <w:rPr>
          <w:lang w:eastAsia="cs-CZ"/>
        </w:rPr>
        <w:t>M</w:t>
      </w:r>
      <w:r w:rsidR="00062882">
        <w:rPr>
          <w:lang w:eastAsia="cs-CZ"/>
        </w:rPr>
        <w:t>ezi</w:t>
      </w:r>
      <w:r w:rsidR="00AA7F71">
        <w:rPr>
          <w:lang w:eastAsia="cs-CZ"/>
        </w:rPr>
        <w:t xml:space="preserve"> takové</w:t>
      </w:r>
      <w:r w:rsidR="00062882">
        <w:rPr>
          <w:lang w:eastAsia="cs-CZ"/>
        </w:rPr>
        <w:t xml:space="preserve"> obvyklé akce patří například Den dětí, maškarní odpoledne, mikulášská nadílka a mnoho dalších akcí.</w:t>
      </w:r>
    </w:p>
    <w:p w14:paraId="0421D3D4" w14:textId="18FECF37" w:rsidR="009B767A" w:rsidRDefault="0016512C" w:rsidP="00CE3A94">
      <w:pPr>
        <w:jc w:val="both"/>
        <w:rPr>
          <w:lang w:eastAsia="cs-CZ"/>
        </w:rPr>
      </w:pPr>
      <w:r>
        <w:rPr>
          <w:lang w:eastAsia="cs-CZ"/>
        </w:rPr>
        <w:lastRenderedPageBreak/>
        <w:t xml:space="preserve">Děti a žáci jsou také </w:t>
      </w:r>
      <w:r w:rsidR="00763025">
        <w:rPr>
          <w:lang w:eastAsia="cs-CZ"/>
        </w:rPr>
        <w:t xml:space="preserve">v rámci volnočasových aktivit často zapojováni </w:t>
      </w:r>
      <w:r w:rsidR="00062882">
        <w:rPr>
          <w:lang w:eastAsia="cs-CZ"/>
        </w:rPr>
        <w:t xml:space="preserve">i </w:t>
      </w:r>
      <w:r w:rsidR="00763025">
        <w:rPr>
          <w:lang w:eastAsia="cs-CZ"/>
        </w:rPr>
        <w:t>do dění v obcích prostřednictvím škol, které udržují úzký kontakt se spolky, sdruženími, různými neziskovými organizacemi i kluby.</w:t>
      </w:r>
      <w:r w:rsidR="00062882">
        <w:rPr>
          <w:lang w:eastAsia="cs-CZ"/>
        </w:rPr>
        <w:t xml:space="preserve"> </w:t>
      </w:r>
    </w:p>
    <w:p w14:paraId="128BC082" w14:textId="1664F47A" w:rsidR="00347297" w:rsidRDefault="00347297" w:rsidP="00CE3A94">
      <w:pPr>
        <w:jc w:val="both"/>
        <w:rPr>
          <w:lang w:eastAsia="cs-CZ"/>
        </w:rPr>
      </w:pPr>
    </w:p>
    <w:p w14:paraId="20C82C9B" w14:textId="77777777" w:rsidR="00B14801" w:rsidRDefault="00B14801" w:rsidP="00B14801">
      <w:pPr>
        <w:pStyle w:val="Nadpis3"/>
        <w:rPr>
          <w:lang w:eastAsia="cs-CZ"/>
        </w:rPr>
      </w:pPr>
      <w:bookmarkStart w:id="20" w:name="_Toc62477476"/>
      <w:r>
        <w:rPr>
          <w:lang w:eastAsia="cs-CZ"/>
        </w:rPr>
        <w:t>Zajištění dopravní dostupnosti škol v</w:t>
      </w:r>
      <w:r w:rsidR="004A1A12">
        <w:rPr>
          <w:lang w:eastAsia="cs-CZ"/>
        </w:rPr>
        <w:t> </w:t>
      </w:r>
      <w:r>
        <w:rPr>
          <w:lang w:eastAsia="cs-CZ"/>
        </w:rPr>
        <w:t>území</w:t>
      </w:r>
      <w:bookmarkEnd w:id="20"/>
    </w:p>
    <w:p w14:paraId="3A63FFD0" w14:textId="77777777" w:rsidR="004A1A12" w:rsidRPr="004A1A12" w:rsidRDefault="004A1A12" w:rsidP="004A1A12">
      <w:pPr>
        <w:rPr>
          <w:lang w:eastAsia="cs-CZ"/>
        </w:rPr>
      </w:pPr>
    </w:p>
    <w:p w14:paraId="2959AFAC" w14:textId="77777777" w:rsidR="00907CF9" w:rsidRDefault="00907CF9" w:rsidP="00907CF9">
      <w:pPr>
        <w:pStyle w:val="Nadpis4"/>
      </w:pPr>
      <w:r>
        <w:t>Mateřské školy</w:t>
      </w:r>
    </w:p>
    <w:p w14:paraId="70B51C8B" w14:textId="53960B60" w:rsidR="00907CF9" w:rsidRDefault="00907CF9" w:rsidP="00CE3A94">
      <w:pPr>
        <w:jc w:val="both"/>
      </w:pPr>
      <w:r w:rsidRPr="002A0044">
        <w:t>Na území MAS Poličsko</w:t>
      </w:r>
      <w:r>
        <w:t xml:space="preserve"> z.s. se nachází 21 mateřských škol</w:t>
      </w:r>
      <w:r w:rsidR="00315F13">
        <w:t xml:space="preserve"> včetně speciální mateřské školy</w:t>
      </w:r>
      <w:r>
        <w:t>. Většina dětí předškolního věku navštěvuje mateřskou školu v místě svého bydliště. V případě, že dítě navštěvuje</w:t>
      </w:r>
      <w:r w:rsidR="00B02511">
        <w:t xml:space="preserve"> </w:t>
      </w:r>
      <w:r>
        <w:t>mateřskou školu mimo své bydliště, rodiče si většinou tuto dopravu zabezpečují sami</w:t>
      </w:r>
      <w:r w:rsidR="000B0D11">
        <w:t>, často se jedná o obec, ve které mají rodiče zaměstnání.</w:t>
      </w:r>
    </w:p>
    <w:p w14:paraId="6F14F023" w14:textId="7A6FC1BA" w:rsidR="00907CF9" w:rsidRDefault="00517E19" w:rsidP="00CE3A94">
      <w:pPr>
        <w:jc w:val="both"/>
      </w:pPr>
      <w:proofErr w:type="spellStart"/>
      <w:r>
        <w:t>Vyjí</w:t>
      </w:r>
      <w:r w:rsidR="00907CF9">
        <w:t>mku</w:t>
      </w:r>
      <w:proofErr w:type="spellEnd"/>
      <w:r w:rsidR="004B2385">
        <w:t xml:space="preserve"> </w:t>
      </w:r>
      <w:r w:rsidR="00907CF9">
        <w:t>tvoří Mateřská škola KVÍTEK Bystré, kam dojíždí děti z okolních obcí (Nyklovice, Sulkovec, Polom..).  K dojížďce těchto dětí je využíván linkový autobus, v Bystrém na děti čeká kvalifikovaný doprovod, který děti doprovodí do mateřské školy. V odpoledních hodinách je opět doprovodí k autobusu, kterým pokračují do místa svého bydliště.</w:t>
      </w:r>
    </w:p>
    <w:p w14:paraId="114D616F" w14:textId="77777777" w:rsidR="00907CF9" w:rsidRDefault="00907CF9" w:rsidP="00907CF9">
      <w:pPr>
        <w:jc w:val="both"/>
      </w:pPr>
    </w:p>
    <w:p w14:paraId="65598DEF" w14:textId="77777777" w:rsidR="00907CF9" w:rsidRDefault="00907CF9" w:rsidP="00907CF9">
      <w:pPr>
        <w:pStyle w:val="Nadpis4"/>
      </w:pPr>
      <w:r>
        <w:t>Základní školy</w:t>
      </w:r>
    </w:p>
    <w:p w14:paraId="37A70395" w14:textId="3A7E923B" w:rsidR="00004E3F" w:rsidRPr="00004E3F" w:rsidRDefault="00004E3F" w:rsidP="00CE3A94">
      <w:pPr>
        <w:jc w:val="both"/>
      </w:pPr>
      <w:r w:rsidRPr="00004E3F">
        <w:t>Na území MAS Poličsko z.s. se nachází 1</w:t>
      </w:r>
      <w:r w:rsidR="00A33DAD">
        <w:t>2</w:t>
      </w:r>
      <w:r w:rsidRPr="00004E3F">
        <w:t xml:space="preserve"> základních škol a 1 speciální základní škola. K zajištění dopravní dostupnosti do škol v území je využívána zejména autobusová doprava, v některých obcích je možnost i vlakového spojení. </w:t>
      </w:r>
      <w:r w:rsidR="000C5BB8">
        <w:t>Sedm</w:t>
      </w:r>
      <w:r w:rsidRPr="00004E3F">
        <w:t xml:space="preserve"> základních škol v území MAS POLIČSKO z.s. vyučuje pouze žáky prvního stupně, druhý stupeň musí tedy navštěvovat v jiné škole dle spádovosti obce. Do spádových základních škol dojíždí i žáci z některých obcí, které nejsou na území MAS POLIČSKO z.s</w:t>
      </w:r>
    </w:p>
    <w:p w14:paraId="32FA53ED" w14:textId="5F5E7652" w:rsidR="005C4160" w:rsidRPr="005C4160" w:rsidRDefault="005C4160" w:rsidP="00CE3A94">
      <w:pPr>
        <w:jc w:val="both"/>
        <w:rPr>
          <w:rFonts w:eastAsia="Times New Roman" w:cs="Arial"/>
          <w:lang w:eastAsia="cs-CZ"/>
        </w:rPr>
      </w:pPr>
      <w:r w:rsidRPr="000C5BB8">
        <w:rPr>
          <w:rFonts w:eastAsia="Times New Roman" w:cs="Arial"/>
          <w:lang w:eastAsia="cs-CZ"/>
        </w:rPr>
        <w:t>Dopravní dostupnost</w:t>
      </w:r>
      <w:r w:rsidRPr="005C4160">
        <w:rPr>
          <w:rFonts w:eastAsia="Times New Roman" w:cs="Arial"/>
          <w:lang w:eastAsia="cs-CZ"/>
        </w:rPr>
        <w:t xml:space="preserve"> do základních škol v </w:t>
      </w:r>
      <w:r w:rsidR="00431A64">
        <w:rPr>
          <w:rFonts w:eastAsia="Times New Roman" w:cs="Arial"/>
          <w:lang w:eastAsia="cs-CZ"/>
        </w:rPr>
        <w:t>P</w:t>
      </w:r>
      <w:r w:rsidRPr="005C4160">
        <w:rPr>
          <w:rFonts w:eastAsia="Times New Roman" w:cs="Arial"/>
          <w:lang w:eastAsia="cs-CZ"/>
        </w:rPr>
        <w:t xml:space="preserve">oličce je výborná, a to i pro obce, které nemají poličské základní školy jako geograficky nejbližší např. Pustá Rybná geograficky spadá k ZŠ Telecí, Pustá Kamenice spadá k ZŠ Krouna, Stašov spadá k ZŠ Pomezí. </w:t>
      </w:r>
    </w:p>
    <w:p w14:paraId="48726E75" w14:textId="77777777" w:rsidR="005C4160" w:rsidRPr="005C4160" w:rsidRDefault="005C4160" w:rsidP="00CE3A94">
      <w:pPr>
        <w:jc w:val="both"/>
        <w:rPr>
          <w:rFonts w:eastAsia="Times New Roman" w:cs="Arial"/>
          <w:lang w:eastAsia="cs-CZ"/>
        </w:rPr>
      </w:pPr>
      <w:r w:rsidRPr="005C4160">
        <w:rPr>
          <w:rFonts w:eastAsia="Times New Roman" w:cs="Arial"/>
          <w:lang w:eastAsia="cs-CZ"/>
        </w:rPr>
        <w:t>Na území MAS se nachází obec Oldřiš, která má jedinou autobusovou zastávku tzv. Babka II. mimo centrum a celý intravilán obce vzdálenou cca 1,2 km od nejbližšího bodu zastavěného území obce. Autobusová spojení zde tudíž nemohou přímo sloužit pro každodenní pravidelnou přepravu žáků do škol, proto je spíše využíváno vlakové spojení. Obdobně je na tom Pustá Kamenice, kde je autobusová zastávka Pustá Kamenice - Pec (pro spoje od Poličky) vzdálena 1,2 km od centra obce. V obou případech přichází v úvahu vlakové spojení, kterých je dostatek.</w:t>
      </w:r>
    </w:p>
    <w:p w14:paraId="690463A8" w14:textId="03AA3D2F" w:rsidR="005C4160" w:rsidRPr="005C4160" w:rsidRDefault="005C4160" w:rsidP="00CE3A94">
      <w:pPr>
        <w:jc w:val="both"/>
        <w:rPr>
          <w:rFonts w:eastAsia="Times New Roman" w:cs="Arial"/>
          <w:lang w:eastAsia="cs-CZ"/>
        </w:rPr>
      </w:pPr>
      <w:r w:rsidRPr="005C4160">
        <w:rPr>
          <w:rFonts w:eastAsia="Times New Roman" w:cs="Arial"/>
          <w:lang w:eastAsia="cs-CZ"/>
        </w:rPr>
        <w:t>U obce Široký Důl se nachází autobusová zastávka tzv. Babka I, které je také mimo centrum obce a od další zastávky Široký Důl, host. je vzdálena 1,7 km. Proto je pro dopravu do škol spíše nevyužitelná. Obec však disponuje zastávkami přímo v obci, které jsou pro dopravu do škol dostačující.</w:t>
      </w:r>
    </w:p>
    <w:p w14:paraId="26836D45" w14:textId="73189F32" w:rsidR="005C4160" w:rsidRDefault="005C4160" w:rsidP="00BE52DE">
      <w:pPr>
        <w:jc w:val="both"/>
      </w:pPr>
      <w:r w:rsidRPr="00FE60E5">
        <w:t>Dopravní spojení žáků</w:t>
      </w:r>
      <w:r w:rsidRPr="005C4160">
        <w:t xml:space="preserve"> do Základní školy v Pomezí je na velmi dobré úrovně. Do této základní školy dokonce dojíždějí i někteří žáci z Poličky. </w:t>
      </w:r>
    </w:p>
    <w:p w14:paraId="38940D42" w14:textId="5C3375FA" w:rsidR="005C4160" w:rsidRPr="005C4160" w:rsidRDefault="005C4160" w:rsidP="00BE52DE">
      <w:pPr>
        <w:jc w:val="both"/>
      </w:pPr>
      <w:r w:rsidRPr="005C4160">
        <w:lastRenderedPageBreak/>
        <w:t xml:space="preserve">Dopravní dostupnost Základní školy v Bystrém je o něco horší než v předchozích dvou případech. Ranní autobusy přijíždějí do Bystrého ve většině případů kolem 7 hodiny. Vyučování v ZŠ Bystré začíná v 7.30, takže ranní spoje jsou vyhovující. </w:t>
      </w:r>
    </w:p>
    <w:p w14:paraId="3CF57CE3" w14:textId="25832CBB" w:rsidR="005C4160" w:rsidRPr="005C4160" w:rsidRDefault="005C4160" w:rsidP="00BE52DE">
      <w:pPr>
        <w:jc w:val="both"/>
      </w:pPr>
      <w:r w:rsidRPr="005C4160">
        <w:t>Žáci z obcí Polom (Sulkovec), Sulkovec a Ubušínek mají velmi komplikovanou dopravu vzhledem k nutnosti přestupování.</w:t>
      </w:r>
      <w:r w:rsidR="00FE60E5">
        <w:t xml:space="preserve"> </w:t>
      </w:r>
      <w:r w:rsidRPr="005C4160">
        <w:t xml:space="preserve">Co se týká odpoledních spojů, tak drobná komplikace je u autobusového spojení do Hartmanic, kdy je první odpolední spoj až po 14 hodině.  </w:t>
      </w:r>
    </w:p>
    <w:p w14:paraId="30C4DD0B" w14:textId="0335D938" w:rsidR="005C4160" w:rsidRPr="005C4160" w:rsidRDefault="005C4160" w:rsidP="00BE52DE">
      <w:pPr>
        <w:jc w:val="both"/>
      </w:pPr>
      <w:r w:rsidRPr="005C4160">
        <w:t>Někteří žáci se Svojanova a Starého Svojanova tj. místní část městyse Svojanov navštěvují ZŠ ve Vítějevsi, která je geograficky blíž, než město Bystré. Žáci z obce Trpín, která spadá do území MAS POLIČSKO z.s.</w:t>
      </w:r>
      <w:r w:rsidR="00B64C8E">
        <w:t>,</w:t>
      </w:r>
      <w:r w:rsidRPr="005C4160">
        <w:t xml:space="preserve"> až na </w:t>
      </w:r>
      <w:proofErr w:type="spellStart"/>
      <w:r w:rsidRPr="005C4160">
        <w:t>vyj</w:t>
      </w:r>
      <w:r w:rsidR="00FE60E5">
        <w:t>í</w:t>
      </w:r>
      <w:r w:rsidRPr="005C4160">
        <w:t>mky</w:t>
      </w:r>
      <w:proofErr w:type="spellEnd"/>
      <w:r w:rsidR="00B64C8E">
        <w:t>,</w:t>
      </w:r>
      <w:r w:rsidRPr="005C4160">
        <w:t xml:space="preserve"> navštěvují ZŠ v Olešnici. Tato vazby je historická a dojezdová vzdálenost do Olešnice je menší, než do Bystrého.</w:t>
      </w:r>
    </w:p>
    <w:p w14:paraId="39F848AA" w14:textId="77777777" w:rsidR="005C4160" w:rsidRPr="005C4160" w:rsidRDefault="005C4160" w:rsidP="00BE52DE">
      <w:pPr>
        <w:jc w:val="both"/>
      </w:pPr>
      <w:r w:rsidRPr="005C4160">
        <w:t>Dopravní dostupnost do Základní školy a mateřské školy v Telecím není příliš d</w:t>
      </w:r>
      <w:r w:rsidR="00451A0C">
        <w:t>obrá, ranní autobusy přijíždějí</w:t>
      </w:r>
      <w:r w:rsidRPr="005C4160">
        <w:t xml:space="preserve"> do Telecího již těsně po 7 hodině, což je příliš brzo. </w:t>
      </w:r>
    </w:p>
    <w:p w14:paraId="05087F1F" w14:textId="5966AF4C" w:rsidR="005C4160" w:rsidRDefault="005C4160" w:rsidP="00BE52DE">
      <w:pPr>
        <w:jc w:val="both"/>
      </w:pPr>
      <w:r w:rsidRPr="005C4160">
        <w:t>Obce Spělkov, Borovnice, Daňkovice, Lačnov (Korouhev) jsou sice geograficky velmi blízko obci Telecí, ale dopravní spojení z těchto obcí do Telecího je velmi nekvalitní. Žáci z těchto obcí tedy dojíždějí do jiných základních škol.</w:t>
      </w:r>
    </w:p>
    <w:p w14:paraId="535FEE1F" w14:textId="77777777" w:rsidR="00AB3308" w:rsidRDefault="00AB3308" w:rsidP="00BE52DE">
      <w:pPr>
        <w:jc w:val="both"/>
      </w:pPr>
    </w:p>
    <w:p w14:paraId="7FD1FDDC" w14:textId="77777777" w:rsidR="00B14801" w:rsidRDefault="00B14801" w:rsidP="00B14801">
      <w:pPr>
        <w:pStyle w:val="Nadpis3"/>
        <w:rPr>
          <w:lang w:eastAsia="cs-CZ"/>
        </w:rPr>
      </w:pPr>
      <w:bookmarkStart w:id="21" w:name="_Toc62477477"/>
      <w:r>
        <w:rPr>
          <w:lang w:eastAsia="cs-CZ"/>
        </w:rPr>
        <w:t>Sociální situace</w:t>
      </w:r>
      <w:bookmarkEnd w:id="21"/>
    </w:p>
    <w:p w14:paraId="75235006" w14:textId="77777777" w:rsidR="001C7881" w:rsidRDefault="001C7881" w:rsidP="00666D8F">
      <w:pPr>
        <w:pStyle w:val="Nadpis4"/>
        <w:rPr>
          <w:lang w:eastAsia="cs-CZ"/>
        </w:rPr>
      </w:pPr>
      <w:r w:rsidRPr="001C7881">
        <w:rPr>
          <w:lang w:eastAsia="cs-CZ"/>
        </w:rPr>
        <w:t>Sociálně patologické jevy</w:t>
      </w:r>
    </w:p>
    <w:p w14:paraId="37A61B7D" w14:textId="571FAE61" w:rsidR="00666D8F" w:rsidRDefault="00666D8F" w:rsidP="00BE52DE">
      <w:pPr>
        <w:jc w:val="both"/>
        <w:rPr>
          <w:lang w:eastAsia="cs-CZ"/>
        </w:rPr>
      </w:pPr>
      <w:r w:rsidRPr="0055188B">
        <w:rPr>
          <w:lang w:eastAsia="cs-CZ"/>
        </w:rPr>
        <w:t>Školská zařízení</w:t>
      </w:r>
      <w:r>
        <w:rPr>
          <w:lang w:eastAsia="cs-CZ"/>
        </w:rPr>
        <w:t xml:space="preserve"> na území MAS POLIČSKO</w:t>
      </w:r>
      <w:r w:rsidR="00637638">
        <w:rPr>
          <w:lang w:eastAsia="cs-CZ"/>
        </w:rPr>
        <w:t xml:space="preserve"> zaznamenávají výskyt sociálně patologických jevů a často situace související s výskytem zmíněných jevů řeší. </w:t>
      </w:r>
      <w:r w:rsidR="00330F75">
        <w:rPr>
          <w:lang w:eastAsia="cs-CZ"/>
        </w:rPr>
        <w:t>Ve školním prostředí pedagogové nejčastěji pracují s rizikovým chováním.</w:t>
      </w:r>
      <w:r w:rsidR="00265A09">
        <w:rPr>
          <w:lang w:eastAsia="cs-CZ"/>
        </w:rPr>
        <w:t xml:space="preserve"> </w:t>
      </w:r>
      <w:r w:rsidR="00637638">
        <w:rPr>
          <w:lang w:eastAsia="cs-CZ"/>
        </w:rPr>
        <w:t>Zkušenosti</w:t>
      </w:r>
      <w:r w:rsidR="00265A09">
        <w:rPr>
          <w:lang w:eastAsia="cs-CZ"/>
        </w:rPr>
        <w:t xml:space="preserve"> </w:t>
      </w:r>
      <w:r w:rsidR="00637638">
        <w:rPr>
          <w:lang w:eastAsia="cs-CZ"/>
        </w:rPr>
        <w:t>s výskytem sociálně patologických jevů mají spíše dvoustupňové základní školy, kterých je na území 5 z</w:t>
      </w:r>
      <w:r w:rsidR="00BA05B0">
        <w:rPr>
          <w:lang w:eastAsia="cs-CZ"/>
        </w:rPr>
        <w:t> </w:t>
      </w:r>
      <w:r w:rsidR="00637638">
        <w:rPr>
          <w:lang w:eastAsia="cs-CZ"/>
        </w:rPr>
        <w:t>1</w:t>
      </w:r>
      <w:r w:rsidR="00BA05B0">
        <w:rPr>
          <w:lang w:eastAsia="cs-CZ"/>
        </w:rPr>
        <w:t>3 včetně speciální ZŠ</w:t>
      </w:r>
      <w:r w:rsidR="00637638">
        <w:rPr>
          <w:lang w:eastAsia="cs-CZ"/>
        </w:rPr>
        <w:t>.</w:t>
      </w:r>
      <w:r w:rsidR="004D44C0">
        <w:rPr>
          <w:lang w:eastAsia="cs-CZ"/>
        </w:rPr>
        <w:t xml:space="preserve"> U jednostupňových škol je výskyt těchto jevů minimální. </w:t>
      </w:r>
      <w:r w:rsidR="00637638">
        <w:rPr>
          <w:lang w:eastAsia="cs-CZ"/>
        </w:rPr>
        <w:t xml:space="preserve"> </w:t>
      </w:r>
      <w:r w:rsidR="00330F75">
        <w:rPr>
          <w:lang w:eastAsia="cs-CZ"/>
        </w:rPr>
        <w:t>Důležitá je primární prevence negativních</w:t>
      </w:r>
      <w:r w:rsidR="00637638">
        <w:rPr>
          <w:lang w:eastAsia="cs-CZ"/>
        </w:rPr>
        <w:t xml:space="preserve"> sociálních jevů</w:t>
      </w:r>
      <w:r w:rsidR="00330F75">
        <w:rPr>
          <w:lang w:eastAsia="cs-CZ"/>
        </w:rPr>
        <w:t xml:space="preserve">, k tomuto účelu </w:t>
      </w:r>
      <w:r w:rsidR="00637638">
        <w:rPr>
          <w:lang w:eastAsia="cs-CZ"/>
        </w:rPr>
        <w:t>funguj</w:t>
      </w:r>
      <w:r w:rsidR="00330F75">
        <w:rPr>
          <w:lang w:eastAsia="cs-CZ"/>
        </w:rPr>
        <w:t xml:space="preserve">í </w:t>
      </w:r>
      <w:r w:rsidR="00637638">
        <w:rPr>
          <w:lang w:eastAsia="cs-CZ"/>
        </w:rPr>
        <w:t>školní družin</w:t>
      </w:r>
      <w:r w:rsidR="009C0577">
        <w:rPr>
          <w:lang w:eastAsia="cs-CZ"/>
        </w:rPr>
        <w:t>y</w:t>
      </w:r>
      <w:r w:rsidR="00330F75">
        <w:rPr>
          <w:lang w:eastAsia="cs-CZ"/>
        </w:rPr>
        <w:t xml:space="preserve"> a</w:t>
      </w:r>
      <w:r w:rsidR="00637638">
        <w:rPr>
          <w:lang w:eastAsia="cs-CZ"/>
        </w:rPr>
        <w:t xml:space="preserve"> školní klub</w:t>
      </w:r>
      <w:r w:rsidR="00330F75">
        <w:rPr>
          <w:lang w:eastAsia="cs-CZ"/>
        </w:rPr>
        <w:t>y</w:t>
      </w:r>
      <w:r w:rsidR="00637638">
        <w:rPr>
          <w:lang w:eastAsia="cs-CZ"/>
        </w:rPr>
        <w:t>.</w:t>
      </w:r>
      <w:r w:rsidR="00185581">
        <w:rPr>
          <w:lang w:eastAsia="cs-CZ"/>
        </w:rPr>
        <w:t xml:space="preserve"> </w:t>
      </w:r>
      <w:r w:rsidR="0001378E">
        <w:rPr>
          <w:lang w:eastAsia="cs-CZ"/>
        </w:rPr>
        <w:t>Všechny</w:t>
      </w:r>
      <w:r w:rsidR="00330F75">
        <w:rPr>
          <w:lang w:eastAsia="cs-CZ"/>
        </w:rPr>
        <w:t xml:space="preserve"> školsk</w:t>
      </w:r>
      <w:r w:rsidR="0001378E">
        <w:rPr>
          <w:lang w:eastAsia="cs-CZ"/>
        </w:rPr>
        <w:t>á</w:t>
      </w:r>
      <w:r w:rsidR="00330F75">
        <w:rPr>
          <w:lang w:eastAsia="cs-CZ"/>
        </w:rPr>
        <w:t xml:space="preserve"> zařízení</w:t>
      </w:r>
      <w:r w:rsidR="00185581">
        <w:rPr>
          <w:lang w:eastAsia="cs-CZ"/>
        </w:rPr>
        <w:t xml:space="preserve"> v území mají výchovného poradce či metodika prevence, který se výskytem sociálně patologických jevů ve spolupráci s vedením školy zabývá.</w:t>
      </w:r>
    </w:p>
    <w:p w14:paraId="408391E7" w14:textId="75719301" w:rsidR="00330F75" w:rsidRDefault="009C0577" w:rsidP="00BE52DE">
      <w:pPr>
        <w:jc w:val="both"/>
        <w:rPr>
          <w:lang w:eastAsia="cs-CZ"/>
        </w:rPr>
      </w:pPr>
      <w:r>
        <w:rPr>
          <w:lang w:eastAsia="cs-CZ"/>
        </w:rPr>
        <w:t>Školy p</w:t>
      </w:r>
      <w:r w:rsidR="00330F75">
        <w:rPr>
          <w:lang w:eastAsia="cs-CZ"/>
        </w:rPr>
        <w:t>ro oblast sociálně patologických jevů pravidelně zpracovávají preventi</w:t>
      </w:r>
      <w:r w:rsidR="00265A09">
        <w:rPr>
          <w:lang w:eastAsia="cs-CZ"/>
        </w:rPr>
        <w:t>vní programy zaměřené na výchovu a vzdělávání</w:t>
      </w:r>
      <w:r>
        <w:rPr>
          <w:lang w:eastAsia="cs-CZ"/>
        </w:rPr>
        <w:t xml:space="preserve"> žáků. Prevence rizikového chování bývá také součástí školních vzdělávacích programů. Školy na území MAS POLIČSKO z.s. spolupracují s pedagogicko-psychologickými poradnami, speciálně pedagogickým centrem, orgánem sociálně právní ochrany dětí, Policií ČR a dětskými lékaři.</w:t>
      </w:r>
    </w:p>
    <w:p w14:paraId="770EDDA4" w14:textId="77777777" w:rsidR="00282C5F" w:rsidRDefault="00A670C1" w:rsidP="00282C5F">
      <w:pPr>
        <w:pStyle w:val="Nadpis4"/>
        <w:rPr>
          <w:lang w:eastAsia="cs-CZ"/>
        </w:rPr>
      </w:pPr>
      <w:r>
        <w:rPr>
          <w:lang w:eastAsia="cs-CZ"/>
        </w:rPr>
        <w:t xml:space="preserve">Výskyt sociálně </w:t>
      </w:r>
      <w:r w:rsidR="00221C1E">
        <w:rPr>
          <w:lang w:eastAsia="cs-CZ"/>
        </w:rPr>
        <w:t>vyloučené lokality</w:t>
      </w:r>
      <w:r w:rsidR="00282C5F">
        <w:rPr>
          <w:lang w:eastAsia="cs-CZ"/>
        </w:rPr>
        <w:t>,</w:t>
      </w:r>
    </w:p>
    <w:p w14:paraId="1059C601" w14:textId="176521C4" w:rsidR="00F67ECE" w:rsidRDefault="00221C1E" w:rsidP="001C7881">
      <w:pPr>
        <w:rPr>
          <w:lang w:eastAsia="cs-CZ"/>
        </w:rPr>
      </w:pPr>
      <w:r>
        <w:rPr>
          <w:lang w:eastAsia="cs-CZ"/>
        </w:rPr>
        <w:t>N</w:t>
      </w:r>
      <w:r w:rsidR="001C7881">
        <w:rPr>
          <w:lang w:eastAsia="cs-CZ"/>
        </w:rPr>
        <w:t>a území</w:t>
      </w:r>
      <w:r>
        <w:rPr>
          <w:lang w:eastAsia="cs-CZ"/>
        </w:rPr>
        <w:t xml:space="preserve"> MAS POLIČSKO z.s. se sociálně vyloučená </w:t>
      </w:r>
      <w:r w:rsidR="0053231C">
        <w:rPr>
          <w:lang w:eastAsia="cs-CZ"/>
        </w:rPr>
        <w:t>lokalita</w:t>
      </w:r>
      <w:r>
        <w:rPr>
          <w:lang w:eastAsia="cs-CZ"/>
        </w:rPr>
        <w:t xml:space="preserve"> nevyskytuje</w:t>
      </w:r>
      <w:r w:rsidR="00C700BF">
        <w:rPr>
          <w:lang w:eastAsia="cs-CZ"/>
        </w:rPr>
        <w:t>.</w:t>
      </w:r>
    </w:p>
    <w:p w14:paraId="5F0DDDB7" w14:textId="203B1367" w:rsidR="0080736B" w:rsidRDefault="001C7881" w:rsidP="0080736B">
      <w:pPr>
        <w:pStyle w:val="Nadpis4"/>
        <w:rPr>
          <w:lang w:eastAsia="cs-CZ"/>
        </w:rPr>
      </w:pPr>
      <w:r w:rsidRPr="00F67ECE">
        <w:rPr>
          <w:lang w:eastAsia="cs-CZ"/>
        </w:rPr>
        <w:t>Sociální a další služby zaměřené na děti, mládež a rodiče poskytované v</w:t>
      </w:r>
      <w:r w:rsidR="00A7070D">
        <w:rPr>
          <w:lang w:eastAsia="cs-CZ"/>
        </w:rPr>
        <w:t> </w:t>
      </w:r>
      <w:r w:rsidRPr="00F67ECE">
        <w:rPr>
          <w:lang w:eastAsia="cs-CZ"/>
        </w:rPr>
        <w:t>regionu</w:t>
      </w:r>
    </w:p>
    <w:p w14:paraId="7CC225ED" w14:textId="77777777" w:rsidR="0055188B" w:rsidRDefault="0055188B" w:rsidP="00A7070D">
      <w:pPr>
        <w:contextualSpacing/>
        <w:jc w:val="both"/>
        <w:rPr>
          <w:lang w:eastAsia="cs-CZ"/>
        </w:rPr>
      </w:pPr>
    </w:p>
    <w:p w14:paraId="52144487" w14:textId="3E7A8160" w:rsidR="00154513" w:rsidRPr="00191739" w:rsidRDefault="00154513" w:rsidP="00A7070D">
      <w:pPr>
        <w:contextualSpacing/>
        <w:jc w:val="both"/>
        <w:rPr>
          <w:lang w:eastAsia="cs-CZ"/>
        </w:rPr>
      </w:pPr>
      <w:r>
        <w:rPr>
          <w:lang w:eastAsia="cs-CZ"/>
        </w:rPr>
        <w:lastRenderedPageBreak/>
        <w:t>Na území MAS POLIČSKO z.s. se nachází následující zařízení poskytující služby zaměřené na děti, mládež a rodiče</w:t>
      </w:r>
      <w:r w:rsidR="00694E20">
        <w:rPr>
          <w:lang w:eastAsia="cs-CZ"/>
        </w:rPr>
        <w:t>:</w:t>
      </w:r>
    </w:p>
    <w:p w14:paraId="335E4E69" w14:textId="26F6C19D" w:rsidR="00F5760A" w:rsidRDefault="00286BAD" w:rsidP="00E95BA5">
      <w:pPr>
        <w:pStyle w:val="Odstavecseseznamem"/>
        <w:numPr>
          <w:ilvl w:val="0"/>
          <w:numId w:val="15"/>
        </w:numPr>
        <w:ind w:hanging="360"/>
        <w:jc w:val="both"/>
        <w:rPr>
          <w:lang w:eastAsia="cs-CZ"/>
        </w:rPr>
      </w:pPr>
      <w:r w:rsidRPr="00F5760A">
        <w:rPr>
          <w:b/>
          <w:lang w:eastAsia="cs-CZ"/>
        </w:rPr>
        <w:t>Speciální pedagogické centrum Bystré</w:t>
      </w:r>
      <w:r w:rsidR="007D7432">
        <w:rPr>
          <w:b/>
          <w:lang w:eastAsia="cs-CZ"/>
        </w:rPr>
        <w:t xml:space="preserve"> a Polička</w:t>
      </w:r>
      <w:r w:rsidR="00F5760A">
        <w:rPr>
          <w:lang w:eastAsia="cs-CZ"/>
        </w:rPr>
        <w:t>, jedná se o školské poradenské zařízení. Poskytuje bezplatně speciálně pedagogickou, logopedickou a psychologickou péči a sociálně právní poradenství. Primárně se věnuje dětem se zdravotním postižením a dětem s obtížemi ve vývoji tj</w:t>
      </w:r>
      <w:r w:rsidR="001E2BD9">
        <w:rPr>
          <w:lang w:eastAsia="cs-CZ"/>
        </w:rPr>
        <w:t>.</w:t>
      </w:r>
      <w:r w:rsidR="00F5760A">
        <w:rPr>
          <w:lang w:eastAsia="cs-CZ"/>
        </w:rPr>
        <w:t xml:space="preserve"> v situaci, kdy ještě nelze spolehlivě určit, zda se jedná o zdravotní postižení)</w:t>
      </w:r>
      <w:r w:rsidR="001E2BD9">
        <w:rPr>
          <w:lang w:eastAsia="cs-CZ"/>
        </w:rPr>
        <w:t>.</w:t>
      </w:r>
      <w:r w:rsidR="00A443B9">
        <w:rPr>
          <w:lang w:eastAsia="cs-CZ"/>
        </w:rPr>
        <w:t xml:space="preserve"> Služby jsou poskytovány dětem, žákům a jejich rodinám, pedagogickým pracovníkům, školám a školským zařízením.</w:t>
      </w:r>
    </w:p>
    <w:p w14:paraId="31A84956" w14:textId="30DCE218" w:rsidR="00694E20" w:rsidRDefault="00694E20" w:rsidP="00E95BA5">
      <w:pPr>
        <w:pStyle w:val="Odstavecseseznamem"/>
        <w:numPr>
          <w:ilvl w:val="0"/>
          <w:numId w:val="15"/>
        </w:numPr>
        <w:ind w:hanging="360"/>
        <w:jc w:val="both"/>
        <w:rPr>
          <w:lang w:eastAsia="cs-CZ"/>
        </w:rPr>
      </w:pPr>
      <w:r w:rsidRPr="006300A6">
        <w:rPr>
          <w:b/>
          <w:lang w:eastAsia="cs-CZ"/>
        </w:rPr>
        <w:t>Oblastní charita Polička – Šance pro rodinu</w:t>
      </w:r>
      <w:r w:rsidR="00FD786C">
        <w:rPr>
          <w:lang w:eastAsia="cs-CZ"/>
        </w:rPr>
        <w:t>, jedná se o službu pro rodiny s nezletilými dětmi v obtížné životní situaci, kteří potřebují poradenství, podporu nebo pomoc. Pomáhá všem členům rodiny, aby se mohli dle svých možností a schopností do řešení situace zapojit, aby došlo ke zlepšení.</w:t>
      </w:r>
    </w:p>
    <w:p w14:paraId="24DA7196" w14:textId="023A099C" w:rsidR="00FD786C" w:rsidRDefault="00FD786C" w:rsidP="00E95BA5">
      <w:pPr>
        <w:pStyle w:val="Odstavecseseznamem"/>
        <w:numPr>
          <w:ilvl w:val="0"/>
          <w:numId w:val="15"/>
        </w:numPr>
        <w:ind w:hanging="360"/>
        <w:jc w:val="both"/>
        <w:rPr>
          <w:lang w:eastAsia="cs-CZ"/>
        </w:rPr>
      </w:pPr>
      <w:r w:rsidRPr="006300A6">
        <w:rPr>
          <w:b/>
          <w:lang w:eastAsia="cs-CZ"/>
        </w:rPr>
        <w:t>Oblastní charita Polička – Centrum náhradní rodinné péče</w:t>
      </w:r>
      <w:r w:rsidR="00E815EA">
        <w:rPr>
          <w:lang w:eastAsia="cs-CZ"/>
        </w:rPr>
        <w:t>, jedná se o vzdělávací, podpůrnou a poradenskou službu pro pěstouny a děti v pěstounské péči. V Centru náhradní rodinné péče pracují sociální pracovníci a speciální a sociální pedagog.</w:t>
      </w:r>
    </w:p>
    <w:p w14:paraId="078F534F" w14:textId="507AE5D0" w:rsidR="00E815EA" w:rsidRDefault="00E815EA" w:rsidP="00E95BA5">
      <w:pPr>
        <w:pStyle w:val="Odstavecseseznamem"/>
        <w:numPr>
          <w:ilvl w:val="0"/>
          <w:numId w:val="15"/>
        </w:numPr>
        <w:ind w:hanging="360"/>
        <w:jc w:val="both"/>
        <w:rPr>
          <w:lang w:eastAsia="cs-CZ"/>
        </w:rPr>
      </w:pPr>
      <w:r w:rsidRPr="006300A6">
        <w:rPr>
          <w:b/>
          <w:lang w:eastAsia="cs-CZ"/>
        </w:rPr>
        <w:t>Městský úřad Polička</w:t>
      </w:r>
      <w:r w:rsidR="00A30526">
        <w:rPr>
          <w:lang w:eastAsia="cs-CZ"/>
        </w:rPr>
        <w:t>, odbor sociálních věcí a zdravotnictví</w:t>
      </w:r>
      <w:r w:rsidR="00986362">
        <w:rPr>
          <w:lang w:eastAsia="cs-CZ"/>
        </w:rPr>
        <w:t xml:space="preserve"> – Úsek sociálně právní ochrany dětí</w:t>
      </w:r>
    </w:p>
    <w:p w14:paraId="32EEDD62" w14:textId="7F747AE4" w:rsidR="00FD786C" w:rsidRDefault="008F7018" w:rsidP="00E95BA5">
      <w:pPr>
        <w:pStyle w:val="Odstavecseseznamem"/>
        <w:numPr>
          <w:ilvl w:val="0"/>
          <w:numId w:val="15"/>
        </w:numPr>
        <w:ind w:hanging="360"/>
        <w:jc w:val="both"/>
        <w:rPr>
          <w:lang w:eastAsia="cs-CZ"/>
        </w:rPr>
      </w:pPr>
      <w:r w:rsidRPr="006300A6">
        <w:rPr>
          <w:b/>
          <w:lang w:eastAsia="cs-CZ"/>
        </w:rPr>
        <w:t>Zařízení pro děti vyžadující okamžitou pomoc „Květináč“</w:t>
      </w:r>
      <w:r>
        <w:rPr>
          <w:lang w:eastAsia="cs-CZ"/>
        </w:rPr>
        <w:t xml:space="preserve">, </w:t>
      </w:r>
      <w:r w:rsidR="007D7432">
        <w:rPr>
          <w:lang w:eastAsia="cs-CZ"/>
        </w:rPr>
        <w:t xml:space="preserve">toto zařízení bylo zrušeno. Květná zahrada, </w:t>
      </w:r>
      <w:proofErr w:type="spellStart"/>
      <w:r w:rsidR="007D7432">
        <w:rPr>
          <w:lang w:eastAsia="cs-CZ"/>
        </w:rPr>
        <w:t>z.ú</w:t>
      </w:r>
      <w:proofErr w:type="spellEnd"/>
      <w:r w:rsidR="007D7432">
        <w:rPr>
          <w:lang w:eastAsia="cs-CZ"/>
        </w:rPr>
        <w:t>., která ZDVOP Květináč provozovala, se však i nadále věnuje poskytování Sociálně právní ochrany dětí.</w:t>
      </w:r>
    </w:p>
    <w:p w14:paraId="5E175D2B" w14:textId="14276520" w:rsidR="00307A80" w:rsidRDefault="00307A80" w:rsidP="00E95BA5">
      <w:pPr>
        <w:pStyle w:val="Odstavecseseznamem"/>
        <w:numPr>
          <w:ilvl w:val="0"/>
          <w:numId w:val="15"/>
        </w:numPr>
        <w:ind w:hanging="360"/>
        <w:jc w:val="both"/>
        <w:rPr>
          <w:lang w:eastAsia="cs-CZ"/>
        </w:rPr>
      </w:pPr>
      <w:r w:rsidRPr="006300A6">
        <w:rPr>
          <w:b/>
          <w:lang w:eastAsia="cs-CZ"/>
        </w:rPr>
        <w:t>Dětský domov Polička</w:t>
      </w:r>
      <w:r w:rsidR="006300A6">
        <w:rPr>
          <w:lang w:eastAsia="cs-CZ"/>
        </w:rPr>
        <w:t>, jedná se o domov rodinného typu. Poskytuje všestrannou péči dětem, které nemohou ze závažných důvodů vyrůstat ve vlastní rodině. Děti jsou zde umisťovány na základě rozhodnutí soudu od 3 do 18 let věku. Mládež zde může setrvat až do dokončení doby přípravy na povolání.</w:t>
      </w:r>
      <w:r w:rsidR="007D7432">
        <w:rPr>
          <w:lang w:eastAsia="cs-CZ"/>
        </w:rPr>
        <w:t xml:space="preserve"> V současné době probíhá tzv. transformace do tzv. rodinných skupin.</w:t>
      </w:r>
    </w:p>
    <w:p w14:paraId="43A3ED01" w14:textId="1D7BF436" w:rsidR="00694E20" w:rsidRDefault="00694E20" w:rsidP="00E95BA5">
      <w:pPr>
        <w:pStyle w:val="Odstavecseseznamem"/>
        <w:numPr>
          <w:ilvl w:val="0"/>
          <w:numId w:val="15"/>
        </w:numPr>
        <w:ind w:hanging="360"/>
        <w:jc w:val="both"/>
        <w:rPr>
          <w:lang w:eastAsia="cs-CZ"/>
        </w:rPr>
      </w:pPr>
      <w:r w:rsidRPr="000E25A4">
        <w:rPr>
          <w:b/>
          <w:lang w:eastAsia="cs-CZ"/>
        </w:rPr>
        <w:t xml:space="preserve">Rodinné centrum </w:t>
      </w:r>
      <w:proofErr w:type="spellStart"/>
      <w:r w:rsidRPr="000E25A4">
        <w:rPr>
          <w:b/>
          <w:lang w:eastAsia="cs-CZ"/>
        </w:rPr>
        <w:t>Bysteráček</w:t>
      </w:r>
      <w:proofErr w:type="spellEnd"/>
      <w:r w:rsidR="004A55D1">
        <w:rPr>
          <w:lang w:eastAsia="cs-CZ"/>
        </w:rPr>
        <w:t xml:space="preserve">, </w:t>
      </w:r>
      <w:r w:rsidR="007D7432">
        <w:rPr>
          <w:lang w:eastAsia="cs-CZ"/>
        </w:rPr>
        <w:t>oproti minulému období toto rodinné centrum ukončilo svojí činnost.</w:t>
      </w:r>
    </w:p>
    <w:p w14:paraId="2D350917" w14:textId="121E2A4E" w:rsidR="00694E20" w:rsidRDefault="00694E20" w:rsidP="00E95BA5">
      <w:pPr>
        <w:pStyle w:val="Odstavecseseznamem"/>
        <w:numPr>
          <w:ilvl w:val="0"/>
          <w:numId w:val="15"/>
        </w:numPr>
        <w:ind w:hanging="360"/>
        <w:jc w:val="both"/>
        <w:rPr>
          <w:lang w:eastAsia="cs-CZ"/>
        </w:rPr>
      </w:pPr>
      <w:r w:rsidRPr="00EE3B62">
        <w:rPr>
          <w:b/>
          <w:lang w:eastAsia="cs-CZ"/>
        </w:rPr>
        <w:t xml:space="preserve">Rodinné centrum </w:t>
      </w:r>
      <w:proofErr w:type="spellStart"/>
      <w:r w:rsidR="00694420">
        <w:rPr>
          <w:b/>
          <w:lang w:eastAsia="cs-CZ"/>
        </w:rPr>
        <w:t>Ma</w:t>
      </w:r>
      <w:r w:rsidR="000C2EDB" w:rsidRPr="00EE3B62">
        <w:rPr>
          <w:b/>
          <w:lang w:eastAsia="cs-CZ"/>
        </w:rPr>
        <w:t>Tami</w:t>
      </w:r>
      <w:proofErr w:type="spellEnd"/>
      <w:r w:rsidR="000E25A4">
        <w:rPr>
          <w:lang w:eastAsia="cs-CZ"/>
        </w:rPr>
        <w:t>, jedná se o centrum pro rodinu z.s. Pů</w:t>
      </w:r>
      <w:r w:rsidR="00694420">
        <w:rPr>
          <w:lang w:eastAsia="cs-CZ"/>
        </w:rPr>
        <w:t>vodní</w:t>
      </w:r>
      <w:r w:rsidR="000E25A4">
        <w:rPr>
          <w:lang w:eastAsia="cs-CZ"/>
        </w:rPr>
        <w:t xml:space="preserve"> myšlenkou bylo podporovat rodiny s nejmenšími dětmi na Poličsku, matky a otce na mateřské čí rodičovské dovolené, těhotné ženy</w:t>
      </w:r>
      <w:r w:rsidR="00947B27">
        <w:rPr>
          <w:lang w:eastAsia="cs-CZ"/>
        </w:rPr>
        <w:t xml:space="preserve"> a jejich partnery</w:t>
      </w:r>
      <w:r w:rsidR="00806C01">
        <w:rPr>
          <w:lang w:eastAsia="cs-CZ"/>
        </w:rPr>
        <w:t>. V současné době je centrum otevřeno každý den. Pořádá letní příměstské tábory, výlety pro rodiny s dětmi, seniory i jednotlivce. Nabízí i hlídání dětí a věnuje se charitě.</w:t>
      </w:r>
    </w:p>
    <w:p w14:paraId="55B89742" w14:textId="5EAEC550" w:rsidR="00694E20" w:rsidRDefault="00694E20" w:rsidP="00E95BA5">
      <w:pPr>
        <w:pStyle w:val="Odstavecseseznamem"/>
        <w:numPr>
          <w:ilvl w:val="0"/>
          <w:numId w:val="15"/>
        </w:numPr>
        <w:ind w:hanging="360"/>
        <w:jc w:val="both"/>
        <w:rPr>
          <w:lang w:eastAsia="cs-CZ"/>
        </w:rPr>
      </w:pPr>
      <w:r w:rsidRPr="00A43A29">
        <w:rPr>
          <w:b/>
          <w:lang w:eastAsia="cs-CZ"/>
        </w:rPr>
        <w:t>Dětské centrum Vanýsek</w:t>
      </w:r>
      <w:r w:rsidR="00806C01">
        <w:rPr>
          <w:lang w:eastAsia="cs-CZ"/>
        </w:rPr>
        <w:t>, jedná se o dětské centrum, které</w:t>
      </w:r>
      <w:r w:rsidR="006030A7">
        <w:rPr>
          <w:lang w:eastAsia="cs-CZ"/>
        </w:rPr>
        <w:t xml:space="preserve"> zajišťuje nejrůznější akce</w:t>
      </w:r>
      <w:r w:rsidR="00EC28B1">
        <w:rPr>
          <w:lang w:eastAsia="cs-CZ"/>
        </w:rPr>
        <w:t xml:space="preserve"> a hlídání dětí</w:t>
      </w:r>
    </w:p>
    <w:p w14:paraId="71D46607" w14:textId="7BA71B9D" w:rsidR="00276A63" w:rsidRDefault="00276A63" w:rsidP="00A7070D">
      <w:pPr>
        <w:pStyle w:val="Odstavecseseznamem"/>
        <w:jc w:val="both"/>
        <w:rPr>
          <w:lang w:eastAsia="cs-CZ"/>
        </w:rPr>
      </w:pPr>
    </w:p>
    <w:p w14:paraId="365CAE1A" w14:textId="37548C17" w:rsidR="004A55D1" w:rsidRDefault="009C0577" w:rsidP="00A7070D">
      <w:pPr>
        <w:contextualSpacing/>
        <w:jc w:val="both"/>
        <w:rPr>
          <w:lang w:eastAsia="cs-CZ"/>
        </w:rPr>
      </w:pPr>
      <w:r>
        <w:rPr>
          <w:lang w:eastAsia="cs-CZ"/>
        </w:rPr>
        <w:t xml:space="preserve">Některá školská zařízení úzce spolupracují se </w:t>
      </w:r>
      <w:r w:rsidR="004A55D1" w:rsidRPr="009C0577">
        <w:rPr>
          <w:b/>
          <w:lang w:eastAsia="cs-CZ"/>
        </w:rPr>
        <w:t>Středisk</w:t>
      </w:r>
      <w:r w:rsidRPr="009C0577">
        <w:rPr>
          <w:b/>
          <w:lang w:eastAsia="cs-CZ"/>
        </w:rPr>
        <w:t>em</w:t>
      </w:r>
      <w:r w:rsidR="004A55D1" w:rsidRPr="009C0577">
        <w:rPr>
          <w:b/>
          <w:lang w:eastAsia="cs-CZ"/>
        </w:rPr>
        <w:t xml:space="preserve"> výchovné péče Svitavska</w:t>
      </w:r>
      <w:r w:rsidRPr="009C0577">
        <w:rPr>
          <w:b/>
          <w:lang w:eastAsia="cs-CZ"/>
        </w:rPr>
        <w:t xml:space="preserve"> ALFA</w:t>
      </w:r>
      <w:r>
        <w:rPr>
          <w:lang w:eastAsia="cs-CZ"/>
        </w:rPr>
        <w:t xml:space="preserve">, které </w:t>
      </w:r>
      <w:r w:rsidR="00CC235C">
        <w:rPr>
          <w:lang w:eastAsia="cs-CZ"/>
        </w:rPr>
        <w:t>sídlí na Svitavsku, ale má detašované pracoviště v Poličce</w:t>
      </w:r>
      <w:r>
        <w:rPr>
          <w:lang w:eastAsia="cs-CZ"/>
        </w:rPr>
        <w:t xml:space="preserve">. </w:t>
      </w:r>
      <w:r w:rsidR="004A55D1">
        <w:rPr>
          <w:lang w:eastAsia="cs-CZ"/>
        </w:rPr>
        <w:t xml:space="preserve"> </w:t>
      </w:r>
      <w:r>
        <w:rPr>
          <w:lang w:eastAsia="cs-CZ"/>
        </w:rPr>
        <w:t>Jedná se o školské poradenské zařízení, které poskytuje preventivně výchovou péči dětem a mladistvým od 3 do 18 let</w:t>
      </w:r>
      <w:r w:rsidR="005E5249">
        <w:rPr>
          <w:lang w:eastAsia="cs-CZ"/>
        </w:rPr>
        <w:t>, popřípadě do ukončení jejich soustavné přípravy na budoucí povolání (do max. 26 let). Středisko dále nabízí své služby rodičům a všem pedagogickým pracovníkům. Bezplatné služby jsou poskytovány formou ambulantní, terénní a celodenní pro území celého okresu Svitavy.</w:t>
      </w:r>
    </w:p>
    <w:p w14:paraId="1054F6B0" w14:textId="480CCCB4" w:rsidR="00694E20" w:rsidRDefault="005E5249" w:rsidP="00A7070D">
      <w:pPr>
        <w:contextualSpacing/>
        <w:jc w:val="both"/>
        <w:rPr>
          <w:lang w:eastAsia="cs-CZ"/>
        </w:rPr>
      </w:pPr>
      <w:r>
        <w:rPr>
          <w:lang w:eastAsia="cs-CZ"/>
        </w:rPr>
        <w:lastRenderedPageBreak/>
        <w:t>Zařízením, které na území MAS POLIČKO z.s. chybí je nízkoprahové zařízení pro aktivní trávení volného času dětí a mládeže.</w:t>
      </w:r>
    </w:p>
    <w:p w14:paraId="7836F9B9" w14:textId="335758B9" w:rsidR="00B14801" w:rsidRDefault="00B14801" w:rsidP="00E558A3">
      <w:pPr>
        <w:pStyle w:val="Nadpis3"/>
        <w:rPr>
          <w:lang w:eastAsia="cs-CZ"/>
        </w:rPr>
      </w:pPr>
      <w:bookmarkStart w:id="22" w:name="_Toc62477478"/>
      <w:r>
        <w:rPr>
          <w:lang w:eastAsia="cs-CZ"/>
        </w:rPr>
        <w:t>Návaznost na dokončené základní vzdělávání</w:t>
      </w:r>
      <w:bookmarkEnd w:id="22"/>
    </w:p>
    <w:p w14:paraId="38F38B92" w14:textId="723E3C20" w:rsidR="007D7432" w:rsidRDefault="007D7432" w:rsidP="007D7432">
      <w:pPr>
        <w:rPr>
          <w:lang w:eastAsia="cs-CZ"/>
        </w:rPr>
      </w:pPr>
    </w:p>
    <w:p w14:paraId="2FD18130" w14:textId="1F53A632" w:rsidR="007D7432" w:rsidRPr="00E700D9" w:rsidRDefault="007D7432" w:rsidP="007D7432">
      <w:pPr>
        <w:rPr>
          <w:lang w:eastAsia="cs-CZ"/>
        </w:rPr>
      </w:pPr>
      <w:r w:rsidRPr="00E700D9">
        <w:rPr>
          <w:lang w:eastAsia="cs-CZ"/>
        </w:rPr>
        <w:t>Střední školství na Poličsku reprezentují 3 školy sídlící v Poličce:</w:t>
      </w:r>
    </w:p>
    <w:p w14:paraId="1355D0FA" w14:textId="77777777" w:rsidR="007D7432" w:rsidRPr="007D7432" w:rsidRDefault="007D7432" w:rsidP="00E95BA5">
      <w:pPr>
        <w:pStyle w:val="Odstavecseseznamem"/>
        <w:numPr>
          <w:ilvl w:val="0"/>
          <w:numId w:val="20"/>
        </w:numPr>
        <w:spacing w:after="120" w:line="240" w:lineRule="auto"/>
        <w:jc w:val="both"/>
        <w:rPr>
          <w:lang w:eastAsia="cs-CZ"/>
        </w:rPr>
      </w:pPr>
      <w:r w:rsidRPr="007D7432">
        <w:rPr>
          <w:lang w:eastAsia="cs-CZ"/>
        </w:rPr>
        <w:t>Gymnázium Polička</w:t>
      </w:r>
    </w:p>
    <w:p w14:paraId="5E3EC5AF" w14:textId="77777777" w:rsidR="007D7432" w:rsidRPr="007D7432" w:rsidRDefault="007D7432" w:rsidP="00E95BA5">
      <w:pPr>
        <w:pStyle w:val="Odstavecseseznamem"/>
        <w:numPr>
          <w:ilvl w:val="0"/>
          <w:numId w:val="20"/>
        </w:numPr>
        <w:spacing w:after="120" w:line="240" w:lineRule="auto"/>
        <w:jc w:val="both"/>
        <w:rPr>
          <w:lang w:eastAsia="cs-CZ"/>
        </w:rPr>
      </w:pPr>
      <w:r w:rsidRPr="007D7432">
        <w:rPr>
          <w:lang w:eastAsia="cs-CZ"/>
        </w:rPr>
        <w:t>Střední škola obchodní a služeb SČMSD, Polička, s.r.o</w:t>
      </w:r>
    </w:p>
    <w:p w14:paraId="2932B3A0" w14:textId="671B997D" w:rsidR="007D7432" w:rsidRDefault="007D7432" w:rsidP="00E95BA5">
      <w:pPr>
        <w:pStyle w:val="Odstavecseseznamem"/>
        <w:numPr>
          <w:ilvl w:val="0"/>
          <w:numId w:val="20"/>
        </w:numPr>
        <w:spacing w:after="120" w:line="240" w:lineRule="auto"/>
        <w:jc w:val="both"/>
        <w:rPr>
          <w:lang w:eastAsia="cs-CZ"/>
        </w:rPr>
      </w:pPr>
      <w:r w:rsidRPr="007D7432">
        <w:rPr>
          <w:lang w:eastAsia="cs-CZ"/>
        </w:rPr>
        <w:t>Střední odborná škola a Střední odborné učiliště, Polička, Čs. armády 485</w:t>
      </w:r>
    </w:p>
    <w:p w14:paraId="28DC3BA2" w14:textId="77777777" w:rsidR="00E95BA5" w:rsidRPr="007D7432" w:rsidRDefault="00E95BA5" w:rsidP="00E95BA5">
      <w:pPr>
        <w:pStyle w:val="Odstavecseseznamem"/>
        <w:spacing w:after="120" w:line="240" w:lineRule="auto"/>
        <w:jc w:val="both"/>
        <w:rPr>
          <w:lang w:eastAsia="cs-CZ"/>
        </w:rPr>
      </w:pPr>
    </w:p>
    <w:p w14:paraId="40E5DDE8" w14:textId="77777777" w:rsidR="007D7432" w:rsidRPr="00E95BA5" w:rsidRDefault="007D7432" w:rsidP="007D7432">
      <w:pPr>
        <w:rPr>
          <w:b/>
          <w:bCs/>
          <w:lang w:eastAsia="cs-CZ"/>
        </w:rPr>
      </w:pPr>
      <w:r w:rsidRPr="00E95BA5">
        <w:rPr>
          <w:b/>
          <w:bCs/>
          <w:lang w:eastAsia="cs-CZ"/>
        </w:rPr>
        <w:t xml:space="preserve">Gymnázium Polička  - všeobecné vzdělávací škola </w:t>
      </w:r>
    </w:p>
    <w:p w14:paraId="4D7EDAD5" w14:textId="77777777" w:rsidR="007D7432" w:rsidRDefault="007D7432" w:rsidP="007D7432">
      <w:pPr>
        <w:rPr>
          <w:lang w:eastAsia="cs-CZ"/>
        </w:rPr>
      </w:pPr>
      <w:r w:rsidRPr="003F75DF">
        <w:rPr>
          <w:lang w:eastAsia="cs-CZ"/>
        </w:rPr>
        <w:t>Na Gymnáziu Polička jsou vyučovány dva obory vzdělání. Obor Gymnázium s</w:t>
      </w:r>
      <w:r>
        <w:rPr>
          <w:lang w:eastAsia="cs-CZ"/>
        </w:rPr>
        <w:t xml:space="preserve"> </w:t>
      </w:r>
      <w:r w:rsidRPr="003F75DF">
        <w:rPr>
          <w:lang w:eastAsia="cs-CZ"/>
        </w:rPr>
        <w:t>denní formou vzdělávání v</w:t>
      </w:r>
      <w:r>
        <w:rPr>
          <w:lang w:eastAsia="cs-CZ"/>
        </w:rPr>
        <w:t xml:space="preserve"> </w:t>
      </w:r>
      <w:r w:rsidRPr="003F75DF">
        <w:rPr>
          <w:lang w:eastAsia="cs-CZ"/>
        </w:rPr>
        <w:t>délce čtyř let a obor Gymnázium s</w:t>
      </w:r>
      <w:r>
        <w:rPr>
          <w:lang w:eastAsia="cs-CZ"/>
        </w:rPr>
        <w:t xml:space="preserve"> </w:t>
      </w:r>
      <w:r w:rsidRPr="003F75DF">
        <w:rPr>
          <w:lang w:eastAsia="cs-CZ"/>
        </w:rPr>
        <w:t>denní formou vzdělávání v</w:t>
      </w:r>
      <w:r>
        <w:rPr>
          <w:lang w:eastAsia="cs-CZ"/>
        </w:rPr>
        <w:t xml:space="preserve"> </w:t>
      </w:r>
      <w:r w:rsidRPr="003F75DF">
        <w:rPr>
          <w:lang w:eastAsia="cs-CZ"/>
        </w:rPr>
        <w:t>délce osmi let</w:t>
      </w:r>
      <w:r>
        <w:rPr>
          <w:lang w:eastAsia="cs-CZ"/>
        </w:rPr>
        <w:t>.</w:t>
      </w:r>
    </w:p>
    <w:tbl>
      <w:tblPr>
        <w:tblStyle w:val="Mkatabulky"/>
        <w:tblW w:w="0" w:type="auto"/>
        <w:tblLook w:val="04A0" w:firstRow="1" w:lastRow="0" w:firstColumn="1" w:lastColumn="0" w:noHBand="0" w:noVBand="1"/>
      </w:tblPr>
      <w:tblGrid>
        <w:gridCol w:w="1297"/>
        <w:gridCol w:w="2259"/>
        <w:gridCol w:w="2258"/>
        <w:gridCol w:w="1131"/>
      </w:tblGrid>
      <w:tr w:rsidR="00E95BA5" w14:paraId="3347E7B2" w14:textId="77777777" w:rsidTr="00E95BA5">
        <w:tc>
          <w:tcPr>
            <w:tcW w:w="6945" w:type="dxa"/>
            <w:gridSpan w:val="4"/>
          </w:tcPr>
          <w:p w14:paraId="6F052421" w14:textId="46A51FC2" w:rsidR="00E95BA5" w:rsidRPr="00E95BA5" w:rsidRDefault="00E95BA5" w:rsidP="006907BC">
            <w:pPr>
              <w:rPr>
                <w:rFonts w:ascii="Calibri" w:eastAsia="Times New Roman" w:hAnsi="Calibri" w:cs="Calibri"/>
                <w:b/>
                <w:bCs/>
                <w:color w:val="000000"/>
                <w:lang w:eastAsia="cs-CZ"/>
              </w:rPr>
            </w:pPr>
            <w:r w:rsidRPr="00E95BA5">
              <w:rPr>
                <w:rFonts w:ascii="Calibri" w:eastAsia="Times New Roman" w:hAnsi="Calibri" w:cs="Calibri"/>
                <w:b/>
                <w:bCs/>
                <w:color w:val="000000"/>
                <w:lang w:eastAsia="cs-CZ"/>
              </w:rPr>
              <w:t>Tabulka č. 2</w:t>
            </w:r>
            <w:r w:rsidR="004B314D">
              <w:rPr>
                <w:rFonts w:ascii="Calibri" w:eastAsia="Times New Roman" w:hAnsi="Calibri" w:cs="Calibri"/>
                <w:b/>
                <w:bCs/>
                <w:color w:val="000000"/>
                <w:lang w:eastAsia="cs-CZ"/>
              </w:rPr>
              <w:t>6</w:t>
            </w:r>
            <w:r w:rsidRPr="00E95BA5">
              <w:rPr>
                <w:rFonts w:ascii="Calibri" w:eastAsia="Times New Roman" w:hAnsi="Calibri" w:cs="Calibri"/>
                <w:b/>
                <w:bCs/>
                <w:color w:val="000000"/>
                <w:lang w:eastAsia="cs-CZ"/>
              </w:rPr>
              <w:t xml:space="preserve"> Počty žáků a tříd podle délky vzdělávání ve školním roce 2019/2020</w:t>
            </w:r>
          </w:p>
        </w:tc>
      </w:tr>
      <w:tr w:rsidR="00E95BA5" w14:paraId="474F4D72" w14:textId="77777777" w:rsidTr="00E95BA5">
        <w:tc>
          <w:tcPr>
            <w:tcW w:w="1297" w:type="dxa"/>
          </w:tcPr>
          <w:p w14:paraId="68906C1B" w14:textId="77777777" w:rsidR="00E95BA5" w:rsidRPr="00E95BA5" w:rsidRDefault="00E95BA5" w:rsidP="006907BC">
            <w:pPr>
              <w:rPr>
                <w:rFonts w:ascii="Calibri" w:eastAsia="Times New Roman" w:hAnsi="Calibri" w:cs="Calibri"/>
                <w:color w:val="000000"/>
                <w:lang w:eastAsia="cs-CZ"/>
              </w:rPr>
            </w:pPr>
          </w:p>
        </w:tc>
        <w:tc>
          <w:tcPr>
            <w:tcW w:w="2259" w:type="dxa"/>
          </w:tcPr>
          <w:p w14:paraId="07903CDA" w14:textId="77777777" w:rsidR="00E95BA5" w:rsidRPr="00E95BA5" w:rsidRDefault="00E95BA5" w:rsidP="006907BC">
            <w:pPr>
              <w:rPr>
                <w:rFonts w:ascii="Calibri" w:eastAsia="Times New Roman" w:hAnsi="Calibri" w:cs="Calibri"/>
                <w:color w:val="000000"/>
                <w:lang w:eastAsia="cs-CZ"/>
              </w:rPr>
            </w:pPr>
            <w:r w:rsidRPr="00E95BA5">
              <w:rPr>
                <w:rFonts w:ascii="Calibri" w:eastAsia="Times New Roman" w:hAnsi="Calibri" w:cs="Calibri"/>
                <w:color w:val="000000"/>
                <w:lang w:eastAsia="cs-CZ"/>
              </w:rPr>
              <w:t>Délka studia</w:t>
            </w:r>
          </w:p>
        </w:tc>
        <w:tc>
          <w:tcPr>
            <w:tcW w:w="2258" w:type="dxa"/>
          </w:tcPr>
          <w:p w14:paraId="437B2008" w14:textId="77777777" w:rsidR="00E95BA5" w:rsidRPr="00E95BA5" w:rsidRDefault="00E95BA5" w:rsidP="006907BC">
            <w:pPr>
              <w:rPr>
                <w:rFonts w:ascii="Calibri" w:eastAsia="Times New Roman" w:hAnsi="Calibri" w:cs="Calibri"/>
                <w:color w:val="000000"/>
                <w:lang w:eastAsia="cs-CZ"/>
              </w:rPr>
            </w:pPr>
            <w:r w:rsidRPr="00E95BA5">
              <w:rPr>
                <w:rFonts w:ascii="Calibri" w:eastAsia="Times New Roman" w:hAnsi="Calibri" w:cs="Calibri"/>
                <w:color w:val="000000"/>
                <w:lang w:eastAsia="cs-CZ"/>
              </w:rPr>
              <w:t>Počet tříd</w:t>
            </w:r>
          </w:p>
        </w:tc>
        <w:tc>
          <w:tcPr>
            <w:tcW w:w="1131" w:type="dxa"/>
          </w:tcPr>
          <w:p w14:paraId="6588AC85" w14:textId="77777777" w:rsidR="00E95BA5" w:rsidRPr="00E95BA5" w:rsidRDefault="00E95BA5" w:rsidP="006907BC">
            <w:pPr>
              <w:rPr>
                <w:rFonts w:ascii="Calibri" w:eastAsia="Times New Roman" w:hAnsi="Calibri" w:cs="Calibri"/>
                <w:color w:val="000000"/>
                <w:lang w:eastAsia="cs-CZ"/>
              </w:rPr>
            </w:pPr>
            <w:r w:rsidRPr="00E95BA5">
              <w:rPr>
                <w:rFonts w:ascii="Calibri" w:eastAsia="Times New Roman" w:hAnsi="Calibri" w:cs="Calibri"/>
                <w:color w:val="000000"/>
                <w:lang w:eastAsia="cs-CZ"/>
              </w:rPr>
              <w:t>Počet žáků</w:t>
            </w:r>
          </w:p>
        </w:tc>
      </w:tr>
      <w:tr w:rsidR="00E95BA5" w14:paraId="2483D670" w14:textId="77777777" w:rsidTr="00E95BA5">
        <w:tc>
          <w:tcPr>
            <w:tcW w:w="1297" w:type="dxa"/>
          </w:tcPr>
          <w:p w14:paraId="485AF42B" w14:textId="77777777" w:rsidR="00E95BA5" w:rsidRPr="00E95BA5" w:rsidRDefault="00E95BA5" w:rsidP="006907BC">
            <w:pPr>
              <w:rPr>
                <w:rFonts w:ascii="Calibri" w:eastAsia="Times New Roman" w:hAnsi="Calibri" w:cs="Calibri"/>
                <w:color w:val="000000"/>
                <w:lang w:eastAsia="cs-CZ"/>
              </w:rPr>
            </w:pPr>
            <w:r w:rsidRPr="00E95BA5">
              <w:rPr>
                <w:rFonts w:ascii="Calibri" w:eastAsia="Times New Roman" w:hAnsi="Calibri" w:cs="Calibri"/>
                <w:color w:val="000000"/>
                <w:lang w:eastAsia="cs-CZ"/>
              </w:rPr>
              <w:t xml:space="preserve">Gymnázium </w:t>
            </w:r>
          </w:p>
        </w:tc>
        <w:tc>
          <w:tcPr>
            <w:tcW w:w="2259" w:type="dxa"/>
          </w:tcPr>
          <w:p w14:paraId="6455E2B8" w14:textId="77777777" w:rsidR="00E95BA5" w:rsidRPr="00E95BA5" w:rsidRDefault="00E95BA5" w:rsidP="006907BC">
            <w:pPr>
              <w:rPr>
                <w:rFonts w:ascii="Calibri" w:eastAsia="Times New Roman" w:hAnsi="Calibri" w:cs="Calibri"/>
                <w:color w:val="000000"/>
                <w:lang w:eastAsia="cs-CZ"/>
              </w:rPr>
            </w:pPr>
            <w:r w:rsidRPr="00E95BA5">
              <w:rPr>
                <w:rFonts w:ascii="Calibri" w:eastAsia="Times New Roman" w:hAnsi="Calibri" w:cs="Calibri"/>
                <w:color w:val="000000"/>
                <w:lang w:eastAsia="cs-CZ"/>
              </w:rPr>
              <w:t>4 roky</w:t>
            </w:r>
          </w:p>
        </w:tc>
        <w:tc>
          <w:tcPr>
            <w:tcW w:w="2258" w:type="dxa"/>
          </w:tcPr>
          <w:p w14:paraId="4DE7A986" w14:textId="77777777" w:rsidR="00E95BA5" w:rsidRPr="00E95BA5" w:rsidRDefault="00E95BA5" w:rsidP="006907BC">
            <w:pPr>
              <w:rPr>
                <w:rFonts w:ascii="Calibri" w:eastAsia="Times New Roman" w:hAnsi="Calibri" w:cs="Calibri"/>
                <w:color w:val="000000"/>
                <w:lang w:eastAsia="cs-CZ"/>
              </w:rPr>
            </w:pPr>
            <w:r w:rsidRPr="00E95BA5">
              <w:rPr>
                <w:rFonts w:ascii="Calibri" w:eastAsia="Times New Roman" w:hAnsi="Calibri" w:cs="Calibri"/>
                <w:color w:val="000000"/>
                <w:lang w:eastAsia="cs-CZ"/>
              </w:rPr>
              <w:t>4</w:t>
            </w:r>
          </w:p>
        </w:tc>
        <w:tc>
          <w:tcPr>
            <w:tcW w:w="1131" w:type="dxa"/>
          </w:tcPr>
          <w:p w14:paraId="4B5F5D1C" w14:textId="77777777" w:rsidR="00E95BA5" w:rsidRPr="00E95BA5" w:rsidRDefault="00E95BA5" w:rsidP="006907BC">
            <w:pPr>
              <w:rPr>
                <w:rFonts w:ascii="Calibri" w:eastAsia="Times New Roman" w:hAnsi="Calibri" w:cs="Calibri"/>
                <w:color w:val="000000"/>
                <w:lang w:eastAsia="cs-CZ"/>
              </w:rPr>
            </w:pPr>
            <w:r w:rsidRPr="00E95BA5">
              <w:rPr>
                <w:rFonts w:ascii="Calibri" w:eastAsia="Times New Roman" w:hAnsi="Calibri" w:cs="Calibri"/>
                <w:color w:val="000000"/>
                <w:lang w:eastAsia="cs-CZ"/>
              </w:rPr>
              <w:t>118</w:t>
            </w:r>
          </w:p>
        </w:tc>
      </w:tr>
      <w:tr w:rsidR="00E95BA5" w14:paraId="66775F8B" w14:textId="77777777" w:rsidTr="00E95BA5">
        <w:tc>
          <w:tcPr>
            <w:tcW w:w="1297" w:type="dxa"/>
          </w:tcPr>
          <w:p w14:paraId="70C6434D" w14:textId="77777777" w:rsidR="00E95BA5" w:rsidRPr="00E95BA5" w:rsidRDefault="00E95BA5" w:rsidP="006907BC">
            <w:pPr>
              <w:rPr>
                <w:rFonts w:ascii="Calibri" w:eastAsia="Times New Roman" w:hAnsi="Calibri" w:cs="Calibri"/>
                <w:color w:val="000000"/>
                <w:lang w:eastAsia="cs-CZ"/>
              </w:rPr>
            </w:pPr>
            <w:r w:rsidRPr="00E95BA5">
              <w:rPr>
                <w:rFonts w:ascii="Calibri" w:eastAsia="Times New Roman" w:hAnsi="Calibri" w:cs="Calibri"/>
                <w:color w:val="000000"/>
                <w:lang w:eastAsia="cs-CZ"/>
              </w:rPr>
              <w:t>Gymnázium</w:t>
            </w:r>
          </w:p>
        </w:tc>
        <w:tc>
          <w:tcPr>
            <w:tcW w:w="2259" w:type="dxa"/>
          </w:tcPr>
          <w:p w14:paraId="0110DF28" w14:textId="77777777" w:rsidR="00E95BA5" w:rsidRPr="00E95BA5" w:rsidRDefault="00E95BA5" w:rsidP="006907BC">
            <w:pPr>
              <w:rPr>
                <w:rFonts w:ascii="Calibri" w:eastAsia="Times New Roman" w:hAnsi="Calibri" w:cs="Calibri"/>
                <w:color w:val="000000"/>
                <w:lang w:eastAsia="cs-CZ"/>
              </w:rPr>
            </w:pPr>
            <w:r w:rsidRPr="00E95BA5">
              <w:rPr>
                <w:rFonts w:ascii="Calibri" w:eastAsia="Times New Roman" w:hAnsi="Calibri" w:cs="Calibri"/>
                <w:color w:val="000000"/>
                <w:lang w:eastAsia="cs-CZ"/>
              </w:rPr>
              <w:t>8 let</w:t>
            </w:r>
          </w:p>
        </w:tc>
        <w:tc>
          <w:tcPr>
            <w:tcW w:w="2258" w:type="dxa"/>
          </w:tcPr>
          <w:p w14:paraId="7F4DB082" w14:textId="77777777" w:rsidR="00E95BA5" w:rsidRPr="00E95BA5" w:rsidRDefault="00E95BA5" w:rsidP="006907BC">
            <w:pPr>
              <w:rPr>
                <w:rFonts w:ascii="Calibri" w:eastAsia="Times New Roman" w:hAnsi="Calibri" w:cs="Calibri"/>
                <w:color w:val="000000"/>
                <w:lang w:eastAsia="cs-CZ"/>
              </w:rPr>
            </w:pPr>
            <w:r w:rsidRPr="00E95BA5">
              <w:rPr>
                <w:rFonts w:ascii="Calibri" w:eastAsia="Times New Roman" w:hAnsi="Calibri" w:cs="Calibri"/>
                <w:color w:val="000000"/>
                <w:lang w:eastAsia="cs-CZ"/>
              </w:rPr>
              <w:t>8</w:t>
            </w:r>
          </w:p>
        </w:tc>
        <w:tc>
          <w:tcPr>
            <w:tcW w:w="1131" w:type="dxa"/>
          </w:tcPr>
          <w:p w14:paraId="62796728" w14:textId="77777777" w:rsidR="00E95BA5" w:rsidRPr="00E95BA5" w:rsidRDefault="00E95BA5" w:rsidP="006907BC">
            <w:pPr>
              <w:rPr>
                <w:rFonts w:ascii="Calibri" w:eastAsia="Times New Roman" w:hAnsi="Calibri" w:cs="Calibri"/>
                <w:color w:val="000000"/>
                <w:lang w:eastAsia="cs-CZ"/>
              </w:rPr>
            </w:pPr>
            <w:r w:rsidRPr="00E95BA5">
              <w:rPr>
                <w:rFonts w:ascii="Calibri" w:eastAsia="Times New Roman" w:hAnsi="Calibri" w:cs="Calibri"/>
                <w:color w:val="000000"/>
                <w:lang w:eastAsia="cs-CZ"/>
              </w:rPr>
              <w:t>228</w:t>
            </w:r>
          </w:p>
        </w:tc>
      </w:tr>
    </w:tbl>
    <w:tbl>
      <w:tblPr>
        <w:tblW w:w="7134" w:type="dxa"/>
        <w:tblCellMar>
          <w:left w:w="70" w:type="dxa"/>
          <w:right w:w="70" w:type="dxa"/>
        </w:tblCellMar>
        <w:tblLook w:val="04A0" w:firstRow="1" w:lastRow="0" w:firstColumn="1" w:lastColumn="0" w:noHBand="0" w:noVBand="1"/>
      </w:tblPr>
      <w:tblGrid>
        <w:gridCol w:w="5144"/>
        <w:gridCol w:w="995"/>
        <w:gridCol w:w="995"/>
      </w:tblGrid>
      <w:tr w:rsidR="00E95BA5" w:rsidRPr="005F7B54" w14:paraId="400EC042" w14:textId="77777777" w:rsidTr="00E95BA5">
        <w:trPr>
          <w:trHeight w:val="394"/>
        </w:trPr>
        <w:tc>
          <w:tcPr>
            <w:tcW w:w="5144" w:type="dxa"/>
            <w:tcBorders>
              <w:top w:val="nil"/>
              <w:left w:val="nil"/>
              <w:bottom w:val="nil"/>
              <w:right w:val="nil"/>
            </w:tcBorders>
            <w:shd w:val="clear" w:color="auto" w:fill="auto"/>
            <w:noWrap/>
            <w:vAlign w:val="bottom"/>
            <w:hideMark/>
          </w:tcPr>
          <w:p w14:paraId="71CD71A2" w14:textId="77777777" w:rsidR="00E95BA5" w:rsidRPr="002C30B4" w:rsidRDefault="00E95BA5" w:rsidP="006907BC">
            <w:pPr>
              <w:spacing w:after="0" w:line="240" w:lineRule="auto"/>
              <w:rPr>
                <w:rFonts w:ascii="Calibri" w:eastAsia="Times New Roman" w:hAnsi="Calibri" w:cs="Calibri"/>
                <w:color w:val="000000"/>
                <w:lang w:eastAsia="cs-CZ"/>
              </w:rPr>
            </w:pPr>
            <w:r w:rsidRPr="003639A7">
              <w:rPr>
                <w:rFonts w:eastAsia="Times New Roman" w:cstheme="minorHAnsi"/>
                <w:color w:val="000000"/>
                <w:sz w:val="20"/>
                <w:szCs w:val="20"/>
                <w:lang w:eastAsia="cs-CZ"/>
              </w:rPr>
              <w:t>Zdroj: Vlastní šetření</w:t>
            </w:r>
          </w:p>
        </w:tc>
        <w:tc>
          <w:tcPr>
            <w:tcW w:w="995" w:type="dxa"/>
            <w:tcBorders>
              <w:top w:val="nil"/>
              <w:left w:val="nil"/>
              <w:bottom w:val="nil"/>
              <w:right w:val="nil"/>
            </w:tcBorders>
            <w:shd w:val="clear" w:color="auto" w:fill="auto"/>
            <w:noWrap/>
            <w:vAlign w:val="bottom"/>
            <w:hideMark/>
          </w:tcPr>
          <w:p w14:paraId="718D40A5" w14:textId="77777777" w:rsidR="00E95BA5" w:rsidRPr="003B2BA6" w:rsidRDefault="00E95BA5" w:rsidP="006907BC">
            <w:pPr>
              <w:spacing w:after="0" w:line="240" w:lineRule="auto"/>
              <w:rPr>
                <w:rFonts w:ascii="Calibri" w:eastAsia="Times New Roman" w:hAnsi="Calibri" w:cs="Calibri"/>
                <w:color w:val="000000"/>
                <w:sz w:val="18"/>
                <w:szCs w:val="18"/>
                <w:lang w:eastAsia="cs-CZ"/>
              </w:rPr>
            </w:pPr>
          </w:p>
        </w:tc>
        <w:tc>
          <w:tcPr>
            <w:tcW w:w="995" w:type="dxa"/>
            <w:tcBorders>
              <w:top w:val="nil"/>
              <w:left w:val="nil"/>
              <w:bottom w:val="nil"/>
              <w:right w:val="nil"/>
            </w:tcBorders>
            <w:shd w:val="clear" w:color="auto" w:fill="auto"/>
            <w:noWrap/>
            <w:vAlign w:val="bottom"/>
            <w:hideMark/>
          </w:tcPr>
          <w:p w14:paraId="52F5F041" w14:textId="77777777" w:rsidR="00E95BA5" w:rsidRPr="003B2BA6" w:rsidRDefault="00E95BA5" w:rsidP="006907BC">
            <w:pPr>
              <w:spacing w:after="0" w:line="240" w:lineRule="auto"/>
              <w:jc w:val="center"/>
              <w:rPr>
                <w:rFonts w:ascii="Times New Roman" w:eastAsia="Times New Roman" w:hAnsi="Times New Roman" w:cs="Times New Roman"/>
                <w:sz w:val="20"/>
                <w:szCs w:val="20"/>
                <w:lang w:eastAsia="cs-CZ"/>
              </w:rPr>
            </w:pPr>
          </w:p>
        </w:tc>
      </w:tr>
    </w:tbl>
    <w:p w14:paraId="10F28B3B" w14:textId="77777777" w:rsidR="00E95BA5" w:rsidRDefault="00E95BA5" w:rsidP="00E95BA5">
      <w:pPr>
        <w:jc w:val="both"/>
        <w:rPr>
          <w:lang w:eastAsia="cs-CZ"/>
        </w:rPr>
      </w:pPr>
    </w:p>
    <w:p w14:paraId="7EB0B5B5" w14:textId="77777777" w:rsidR="007D7432" w:rsidRPr="001343A8" w:rsidRDefault="007D7432" w:rsidP="007D7432">
      <w:pPr>
        <w:rPr>
          <w:b/>
          <w:bCs/>
          <w:lang w:eastAsia="cs-CZ"/>
        </w:rPr>
      </w:pPr>
      <w:r w:rsidRPr="001343A8">
        <w:rPr>
          <w:b/>
          <w:bCs/>
          <w:lang w:eastAsia="cs-CZ"/>
        </w:rPr>
        <w:t xml:space="preserve">Střední škola obchodní a služeb SČMSD, Polička, s.r.o.  </w:t>
      </w:r>
    </w:p>
    <w:p w14:paraId="5C37CB60" w14:textId="77777777" w:rsidR="007D7432" w:rsidRDefault="007D7432" w:rsidP="001343A8">
      <w:pPr>
        <w:spacing w:after="0" w:line="240" w:lineRule="auto"/>
        <w:jc w:val="both"/>
        <w:rPr>
          <w:lang w:eastAsia="cs-CZ"/>
        </w:rPr>
      </w:pPr>
      <w:r>
        <w:rPr>
          <w:lang w:eastAsia="cs-CZ"/>
        </w:rPr>
        <w:t>Ve školním roce 2019/2020 vzdělává přes 300 studentů následujících oborech</w:t>
      </w:r>
    </w:p>
    <w:p w14:paraId="63820DFF" w14:textId="77777777" w:rsidR="007D7432" w:rsidRPr="007D7432" w:rsidRDefault="007D7432" w:rsidP="001343A8">
      <w:pPr>
        <w:pStyle w:val="Odstavecseseznamem"/>
        <w:numPr>
          <w:ilvl w:val="0"/>
          <w:numId w:val="22"/>
        </w:numPr>
        <w:spacing w:after="0" w:line="240" w:lineRule="auto"/>
        <w:contextualSpacing w:val="0"/>
        <w:jc w:val="both"/>
        <w:rPr>
          <w:lang w:eastAsia="cs-CZ"/>
        </w:rPr>
      </w:pPr>
      <w:r w:rsidRPr="007D7432">
        <w:rPr>
          <w:lang w:eastAsia="cs-CZ"/>
        </w:rPr>
        <w:t>učební obory : kadeřník, rekondiční a sportovní masér, operátor skladování a reprodukční grafik</w:t>
      </w:r>
    </w:p>
    <w:p w14:paraId="0F5FCD9A" w14:textId="77777777" w:rsidR="007D7432" w:rsidRPr="007D7432" w:rsidRDefault="007D7432" w:rsidP="001343A8">
      <w:pPr>
        <w:pStyle w:val="Odstavecseseznamem"/>
        <w:numPr>
          <w:ilvl w:val="0"/>
          <w:numId w:val="22"/>
        </w:numPr>
        <w:spacing w:after="0" w:line="240" w:lineRule="auto"/>
        <w:contextualSpacing w:val="0"/>
        <w:jc w:val="both"/>
        <w:rPr>
          <w:lang w:eastAsia="cs-CZ"/>
        </w:rPr>
      </w:pPr>
      <w:r w:rsidRPr="007D7432">
        <w:rPr>
          <w:lang w:eastAsia="cs-CZ"/>
        </w:rPr>
        <w:t>maturitní obory:  veřejnosprávní činnost, ekonomika obchodu a služeb, kosmetické služby</w:t>
      </w:r>
    </w:p>
    <w:p w14:paraId="695F37E1" w14:textId="77777777" w:rsidR="007D7432" w:rsidRPr="00E700D9" w:rsidRDefault="007D7432" w:rsidP="001343A8">
      <w:pPr>
        <w:spacing w:after="0" w:line="240" w:lineRule="auto"/>
        <w:ind w:left="709"/>
        <w:jc w:val="both"/>
        <w:rPr>
          <w:lang w:eastAsia="cs-CZ"/>
        </w:rPr>
      </w:pPr>
      <w:r w:rsidRPr="00E700D9">
        <w:rPr>
          <w:lang w:eastAsia="cs-CZ"/>
        </w:rPr>
        <w:t>nástavbové studium : podnikání</w:t>
      </w:r>
    </w:p>
    <w:p w14:paraId="04EF8FA7" w14:textId="77777777" w:rsidR="007D7432" w:rsidRPr="00E700D9" w:rsidRDefault="007D7432" w:rsidP="001343A8">
      <w:pPr>
        <w:jc w:val="both"/>
        <w:rPr>
          <w:lang w:eastAsia="cs-CZ"/>
        </w:rPr>
      </w:pPr>
    </w:p>
    <w:p w14:paraId="7566B622" w14:textId="77777777" w:rsidR="007D7432" w:rsidRPr="001343A8" w:rsidRDefault="007D7432" w:rsidP="001343A8">
      <w:pPr>
        <w:jc w:val="both"/>
        <w:rPr>
          <w:b/>
          <w:bCs/>
          <w:lang w:eastAsia="cs-CZ"/>
        </w:rPr>
      </w:pPr>
      <w:r w:rsidRPr="001343A8">
        <w:rPr>
          <w:b/>
          <w:bCs/>
          <w:lang w:eastAsia="cs-CZ"/>
        </w:rPr>
        <w:t xml:space="preserve">Střední odborná škola a Střední odborné učiliště, Polička, Čs. armády 485 </w:t>
      </w:r>
    </w:p>
    <w:p w14:paraId="00662699" w14:textId="77777777" w:rsidR="007D7432" w:rsidRDefault="007D7432" w:rsidP="001343A8">
      <w:pPr>
        <w:spacing w:after="0" w:line="240" w:lineRule="auto"/>
        <w:jc w:val="both"/>
        <w:rPr>
          <w:lang w:eastAsia="cs-CZ"/>
        </w:rPr>
      </w:pPr>
      <w:r>
        <w:rPr>
          <w:lang w:eastAsia="cs-CZ"/>
        </w:rPr>
        <w:t>Ve školním roce 2019/2020 vzdělává přes 300 studentů následujících oborech</w:t>
      </w:r>
    </w:p>
    <w:p w14:paraId="69E372F4" w14:textId="77777777" w:rsidR="007D7432" w:rsidRPr="007D7432" w:rsidRDefault="007D7432" w:rsidP="001343A8">
      <w:pPr>
        <w:pStyle w:val="Odstavecseseznamem"/>
        <w:numPr>
          <w:ilvl w:val="0"/>
          <w:numId w:val="21"/>
        </w:numPr>
        <w:spacing w:after="0" w:line="240" w:lineRule="auto"/>
        <w:contextualSpacing w:val="0"/>
        <w:jc w:val="both"/>
        <w:rPr>
          <w:lang w:eastAsia="cs-CZ"/>
        </w:rPr>
      </w:pPr>
      <w:r w:rsidRPr="007D7432">
        <w:rPr>
          <w:lang w:eastAsia="cs-CZ"/>
        </w:rPr>
        <w:t>učební obory v oblasti služeb a potravinářství : kuchař –číšník, cukrář, řezník-uzenář, pekař</w:t>
      </w:r>
    </w:p>
    <w:p w14:paraId="55BDDD66" w14:textId="77777777" w:rsidR="007D7432" w:rsidRPr="007D7432" w:rsidRDefault="007D7432" w:rsidP="001343A8">
      <w:pPr>
        <w:pStyle w:val="Odstavecseseznamem"/>
        <w:numPr>
          <w:ilvl w:val="0"/>
          <w:numId w:val="21"/>
        </w:numPr>
        <w:spacing w:after="0" w:line="240" w:lineRule="auto"/>
        <w:contextualSpacing w:val="0"/>
        <w:jc w:val="both"/>
        <w:rPr>
          <w:lang w:eastAsia="cs-CZ"/>
        </w:rPr>
      </w:pPr>
      <w:r w:rsidRPr="007D7432">
        <w:rPr>
          <w:lang w:eastAsia="cs-CZ"/>
        </w:rPr>
        <w:t>maturitní obory: gastronomie, hotelnictví a cestovní ruch</w:t>
      </w:r>
    </w:p>
    <w:p w14:paraId="6FE36359" w14:textId="77777777" w:rsidR="007D7432" w:rsidRPr="007D7432" w:rsidRDefault="007D7432" w:rsidP="001343A8">
      <w:pPr>
        <w:jc w:val="both"/>
        <w:rPr>
          <w:lang w:eastAsia="cs-CZ"/>
        </w:rPr>
      </w:pPr>
    </w:p>
    <w:p w14:paraId="0167509C" w14:textId="77777777" w:rsidR="007D7432" w:rsidRPr="007D7432" w:rsidRDefault="007D7432" w:rsidP="001343A8">
      <w:pPr>
        <w:pStyle w:val="Odstavecseseznamem"/>
        <w:spacing w:line="240" w:lineRule="auto"/>
        <w:ind w:left="0"/>
        <w:jc w:val="both"/>
        <w:rPr>
          <w:lang w:eastAsia="cs-CZ"/>
        </w:rPr>
      </w:pPr>
      <w:r w:rsidRPr="007D7432">
        <w:rPr>
          <w:lang w:eastAsia="cs-CZ"/>
        </w:rPr>
        <w:t xml:space="preserve">Z analýzy dat vyplývá, že na území je, co se týče středního vzdělávání, dostatečná nabídka oborů v oblasti potravinářství a služeb i všeobecně vzdělávacích oborů.  Na území Poličska není zřízena žádná střední škola nebo učiliště, které by nabízelo vzdělání v technických oborech jako např.: tesař, truhlář, mechanik, elektrikář nebo studijní obory stavební, průmyslové, apod. </w:t>
      </w:r>
    </w:p>
    <w:p w14:paraId="0EA3D516" w14:textId="77777777" w:rsidR="00E558A3" w:rsidRPr="006D6704" w:rsidRDefault="00E558A3" w:rsidP="00E558A3">
      <w:pPr>
        <w:pStyle w:val="Nadpis2"/>
        <w:rPr>
          <w:lang w:eastAsia="cs-CZ"/>
        </w:rPr>
      </w:pPr>
      <w:bookmarkStart w:id="23" w:name="_Toc62477479"/>
      <w:r w:rsidRPr="006D6704">
        <w:rPr>
          <w:lang w:eastAsia="cs-CZ"/>
        </w:rPr>
        <w:lastRenderedPageBreak/>
        <w:t>Specifická část analýzy</w:t>
      </w:r>
      <w:bookmarkEnd w:id="23"/>
    </w:p>
    <w:p w14:paraId="3E3258D3" w14:textId="5BBD9C80" w:rsidR="00E558A3" w:rsidRDefault="00E558A3" w:rsidP="00E558A3">
      <w:pPr>
        <w:pStyle w:val="Nadpis3"/>
        <w:rPr>
          <w:lang w:eastAsia="cs-CZ"/>
        </w:rPr>
      </w:pPr>
      <w:bookmarkStart w:id="24" w:name="_Toc62477480"/>
      <w:r>
        <w:rPr>
          <w:lang w:eastAsia="cs-CZ"/>
        </w:rPr>
        <w:t>Témata MAP v řešeném území</w:t>
      </w:r>
      <w:bookmarkEnd w:id="24"/>
      <w:r w:rsidR="00530571">
        <w:rPr>
          <w:lang w:eastAsia="cs-CZ"/>
        </w:rPr>
        <w:t xml:space="preserve"> </w:t>
      </w:r>
    </w:p>
    <w:p w14:paraId="1429B35E" w14:textId="77777777" w:rsidR="00411CCC" w:rsidRPr="00411CCC" w:rsidRDefault="00411CCC" w:rsidP="00411CCC">
      <w:pPr>
        <w:rPr>
          <w:lang w:eastAsia="cs-CZ"/>
        </w:rPr>
      </w:pPr>
    </w:p>
    <w:p w14:paraId="5762A8FA" w14:textId="77777777" w:rsidR="00411CCC" w:rsidRDefault="00411CCC" w:rsidP="00411CCC">
      <w:pPr>
        <w:spacing w:after="0" w:line="240" w:lineRule="auto"/>
        <w:jc w:val="both"/>
        <w:rPr>
          <w:lang w:eastAsia="cs-CZ"/>
        </w:rPr>
      </w:pPr>
      <w:r w:rsidRPr="00411CCC">
        <w:rPr>
          <w:lang w:eastAsia="cs-CZ"/>
        </w:rPr>
        <w:t xml:space="preserve">Projekt řeší zvýšení kvality vzdělávání v ZŠ a MŠ na Poličsku. V rámci projektu budou realizovány povinné aktivity dle postupů MAP II </w:t>
      </w:r>
    </w:p>
    <w:p w14:paraId="505299B7" w14:textId="3D51C46E" w:rsidR="00411CCC" w:rsidRDefault="00411CCC" w:rsidP="00411CCC">
      <w:pPr>
        <w:spacing w:after="0" w:line="240" w:lineRule="auto"/>
        <w:jc w:val="both"/>
        <w:rPr>
          <w:lang w:eastAsia="cs-CZ"/>
        </w:rPr>
      </w:pPr>
      <w:r w:rsidRPr="00411CCC">
        <w:rPr>
          <w:lang w:eastAsia="cs-CZ"/>
        </w:rPr>
        <w:t>KA č. 1 Řízení projekt</w:t>
      </w:r>
      <w:r>
        <w:rPr>
          <w:lang w:eastAsia="cs-CZ"/>
        </w:rPr>
        <w:t>u</w:t>
      </w:r>
    </w:p>
    <w:p w14:paraId="545258A9" w14:textId="77777777" w:rsidR="00411CCC" w:rsidRDefault="00411CCC" w:rsidP="00411CCC">
      <w:pPr>
        <w:spacing w:after="0" w:line="240" w:lineRule="auto"/>
        <w:jc w:val="both"/>
        <w:rPr>
          <w:lang w:eastAsia="cs-CZ"/>
        </w:rPr>
      </w:pPr>
      <w:r w:rsidRPr="00411CCC">
        <w:rPr>
          <w:lang w:eastAsia="cs-CZ"/>
        </w:rPr>
        <w:t>KA č. 2 Rozvoj a aktualizace MAP</w:t>
      </w:r>
    </w:p>
    <w:p w14:paraId="6B5E006C" w14:textId="77777777" w:rsidR="00411CCC" w:rsidRDefault="00411CCC" w:rsidP="00411CCC">
      <w:pPr>
        <w:spacing w:after="0" w:line="240" w:lineRule="auto"/>
        <w:jc w:val="both"/>
        <w:rPr>
          <w:lang w:eastAsia="cs-CZ"/>
        </w:rPr>
      </w:pPr>
      <w:r w:rsidRPr="00411CCC">
        <w:rPr>
          <w:lang w:eastAsia="cs-CZ"/>
        </w:rPr>
        <w:t>KA č. 3 Evaluace a monitoring MAP</w:t>
      </w:r>
    </w:p>
    <w:p w14:paraId="1ECEA2B5" w14:textId="5AE7C50A" w:rsidR="00411CCC" w:rsidRDefault="00411CCC" w:rsidP="00411CCC">
      <w:pPr>
        <w:spacing w:after="0" w:line="240" w:lineRule="auto"/>
        <w:jc w:val="both"/>
        <w:rPr>
          <w:lang w:eastAsia="cs-CZ"/>
        </w:rPr>
      </w:pPr>
      <w:r w:rsidRPr="00411CCC">
        <w:rPr>
          <w:lang w:eastAsia="cs-CZ"/>
        </w:rPr>
        <w:t>KA č. 4 Implementace budou realizovány povinné a volitelné aktivity navazující na schválený</w:t>
      </w:r>
      <w:r>
        <w:rPr>
          <w:lang w:eastAsia="cs-CZ"/>
        </w:rPr>
        <w:t xml:space="preserve"> s</w:t>
      </w:r>
      <w:r w:rsidRPr="00411CCC">
        <w:rPr>
          <w:lang w:eastAsia="cs-CZ"/>
        </w:rPr>
        <w:t>trategický rámec MAP. Bude podpořena vzájemná spolupráce aktérů ve vzdělávání,</w:t>
      </w:r>
      <w:r>
        <w:rPr>
          <w:lang w:eastAsia="cs-CZ"/>
        </w:rPr>
        <w:t xml:space="preserve"> </w:t>
      </w:r>
      <w:r w:rsidRPr="00411CCC">
        <w:rPr>
          <w:lang w:eastAsia="cs-CZ"/>
        </w:rPr>
        <w:t xml:space="preserve">výměna </w:t>
      </w:r>
      <w:r>
        <w:rPr>
          <w:lang w:eastAsia="cs-CZ"/>
        </w:rPr>
        <w:t>z</w:t>
      </w:r>
      <w:r w:rsidRPr="00411CCC">
        <w:rPr>
          <w:lang w:eastAsia="cs-CZ"/>
        </w:rPr>
        <w:t>kušeností, vzdělávání, mimoškolní aktivity, individuální podpora pedagogů apod.</w:t>
      </w:r>
    </w:p>
    <w:p w14:paraId="5CB6A6A9" w14:textId="66249AED" w:rsidR="00411CCC" w:rsidRDefault="00411CCC" w:rsidP="00411CCC">
      <w:pPr>
        <w:rPr>
          <w:lang w:eastAsia="cs-CZ"/>
        </w:rPr>
      </w:pPr>
    </w:p>
    <w:p w14:paraId="4BB1E7EE" w14:textId="32B85096" w:rsidR="00411CCC" w:rsidRDefault="00411CCC" w:rsidP="00411CCC">
      <w:pPr>
        <w:spacing w:after="0" w:line="240" w:lineRule="auto"/>
        <w:jc w:val="both"/>
      </w:pPr>
      <w:r w:rsidRPr="00411CCC">
        <w:t>V souladu s</w:t>
      </w:r>
      <w:r>
        <w:t> </w:t>
      </w:r>
      <w:r w:rsidRPr="00411CCC">
        <w:t>metodikou</w:t>
      </w:r>
      <w:r>
        <w:t>, z provedených analýz a z jednání vedených v rámci přípravy projektu MAP II</w:t>
      </w:r>
      <w:r w:rsidRPr="00411CCC">
        <w:t xml:space="preserve"> je projekt zaměřen na </w:t>
      </w:r>
      <w:r w:rsidRPr="00411CCC">
        <w:rPr>
          <w:b/>
          <w:bCs/>
        </w:rPr>
        <w:t>povinná hlavní témata</w:t>
      </w:r>
      <w:r w:rsidRPr="00411CCC">
        <w:t xml:space="preserve">: </w:t>
      </w:r>
    </w:p>
    <w:p w14:paraId="50D9D401" w14:textId="79779B32" w:rsidR="00411CCC" w:rsidRPr="00081C48" w:rsidRDefault="00411CCC" w:rsidP="00873858">
      <w:pPr>
        <w:pStyle w:val="Odstavecseseznamem"/>
        <w:numPr>
          <w:ilvl w:val="0"/>
          <w:numId w:val="23"/>
        </w:numPr>
        <w:spacing w:after="0" w:line="240" w:lineRule="auto"/>
        <w:jc w:val="both"/>
        <w:rPr>
          <w:b/>
          <w:bCs/>
        </w:rPr>
      </w:pPr>
      <w:r w:rsidRPr="00081C48">
        <w:rPr>
          <w:b/>
          <w:bCs/>
        </w:rPr>
        <w:t xml:space="preserve">Podpora čtenářské gramotnosti a rozvoje potenciálu každého žáka </w:t>
      </w:r>
    </w:p>
    <w:p w14:paraId="548A30E0" w14:textId="4B95D7F8" w:rsidR="00411CCC" w:rsidRPr="00081C48" w:rsidRDefault="00411CCC" w:rsidP="00873858">
      <w:pPr>
        <w:pStyle w:val="Odstavecseseznamem"/>
        <w:numPr>
          <w:ilvl w:val="0"/>
          <w:numId w:val="23"/>
        </w:numPr>
        <w:spacing w:after="0" w:line="240" w:lineRule="auto"/>
        <w:jc w:val="both"/>
        <w:rPr>
          <w:b/>
          <w:bCs/>
        </w:rPr>
      </w:pPr>
      <w:r w:rsidRPr="00081C48">
        <w:rPr>
          <w:b/>
          <w:bCs/>
        </w:rPr>
        <w:t xml:space="preserve">Podpora matematické gramotnosti a rozvoje potenciálu každého žáka </w:t>
      </w:r>
    </w:p>
    <w:p w14:paraId="178F5E74" w14:textId="4B707A03" w:rsidR="00411CCC" w:rsidRPr="00081C48" w:rsidRDefault="00411CCC" w:rsidP="00873858">
      <w:pPr>
        <w:pStyle w:val="Odstavecseseznamem"/>
        <w:numPr>
          <w:ilvl w:val="0"/>
          <w:numId w:val="23"/>
        </w:numPr>
        <w:spacing w:after="0" w:line="240" w:lineRule="auto"/>
        <w:jc w:val="both"/>
        <w:rPr>
          <w:b/>
          <w:bCs/>
        </w:rPr>
      </w:pPr>
      <w:r w:rsidRPr="00081C48">
        <w:rPr>
          <w:b/>
          <w:bCs/>
        </w:rPr>
        <w:t xml:space="preserve">Podpora rozvoje kvalitního inkluzivního vzdělávání (dostupnost, inkluze a kvalita předškolního vzdělávání; inkluzivní vzdělávání a podpora dětí a žáků ohrožených školním neúspěchem) </w:t>
      </w:r>
    </w:p>
    <w:p w14:paraId="73E01DEF" w14:textId="48EE687A" w:rsidR="00411CCC" w:rsidRDefault="00411CCC" w:rsidP="00411CCC">
      <w:pPr>
        <w:spacing w:after="0" w:line="240" w:lineRule="auto"/>
        <w:jc w:val="both"/>
      </w:pPr>
    </w:p>
    <w:p w14:paraId="4DD8C4AF" w14:textId="2A4FDF18" w:rsidR="00873858" w:rsidRDefault="00873858" w:rsidP="00873858">
      <w:pPr>
        <w:spacing w:after="0" w:line="240" w:lineRule="auto"/>
        <w:jc w:val="both"/>
      </w:pPr>
      <w:r>
        <w:t xml:space="preserve">Dále </w:t>
      </w:r>
      <w:r w:rsidR="0038381E">
        <w:t>byla</w:t>
      </w:r>
      <w:r>
        <w:t xml:space="preserve"> metodikou </w:t>
      </w:r>
      <w:r w:rsidRPr="0038381E">
        <w:rPr>
          <w:b/>
          <w:bCs/>
        </w:rPr>
        <w:t>doporučena volitelná témata</w:t>
      </w:r>
      <w:r w:rsidR="000F17C0">
        <w:rPr>
          <w:b/>
          <w:bCs/>
        </w:rPr>
        <w:t xml:space="preserve">, </w:t>
      </w:r>
      <w:r w:rsidR="000F17C0" w:rsidRPr="000F17C0">
        <w:t xml:space="preserve">která jsou </w:t>
      </w:r>
      <w:proofErr w:type="spellStart"/>
      <w:r w:rsidR="000F17C0" w:rsidRPr="000F17C0">
        <w:t>MAPem</w:t>
      </w:r>
      <w:proofErr w:type="spellEnd"/>
      <w:r w:rsidR="000F17C0" w:rsidRPr="000F17C0">
        <w:t xml:space="preserve"> II také řešena</w:t>
      </w:r>
      <w:r>
        <w:t>:</w:t>
      </w:r>
    </w:p>
    <w:p w14:paraId="0FFE57C1" w14:textId="051B897A" w:rsidR="00873858" w:rsidRDefault="00873858" w:rsidP="00873858">
      <w:pPr>
        <w:pStyle w:val="Odstavecseseznamem"/>
        <w:numPr>
          <w:ilvl w:val="0"/>
          <w:numId w:val="24"/>
        </w:numPr>
        <w:spacing w:after="0" w:line="240" w:lineRule="auto"/>
        <w:jc w:val="both"/>
      </w:pPr>
      <w:r>
        <w:t>Rozvoj podnikavosti a iniciativy dětí a žáků,</w:t>
      </w:r>
    </w:p>
    <w:p w14:paraId="2B792E74" w14:textId="1ADCD605" w:rsidR="00873858" w:rsidRDefault="00873858" w:rsidP="00873858">
      <w:pPr>
        <w:pStyle w:val="Odstavecseseznamem"/>
        <w:numPr>
          <w:ilvl w:val="0"/>
          <w:numId w:val="24"/>
        </w:numPr>
        <w:spacing w:after="0" w:line="240" w:lineRule="auto"/>
        <w:jc w:val="both"/>
      </w:pPr>
      <w:r>
        <w:t>Rozvoj kompetencí dětí a žáků v polytechnickém vzdělávání,</w:t>
      </w:r>
    </w:p>
    <w:p w14:paraId="7D2ADFBE" w14:textId="14C6897C" w:rsidR="00873858" w:rsidRDefault="00873858" w:rsidP="00873858">
      <w:pPr>
        <w:pStyle w:val="Odstavecseseznamem"/>
        <w:numPr>
          <w:ilvl w:val="0"/>
          <w:numId w:val="24"/>
        </w:numPr>
        <w:spacing w:after="0" w:line="240" w:lineRule="auto"/>
        <w:jc w:val="both"/>
      </w:pPr>
      <w:r>
        <w:t>Kariérové poradenství v základních školách.</w:t>
      </w:r>
    </w:p>
    <w:p w14:paraId="1F95226E" w14:textId="4E9F652A" w:rsidR="0038381E" w:rsidRDefault="0038381E" w:rsidP="0038381E">
      <w:pPr>
        <w:spacing w:after="0" w:line="240" w:lineRule="auto"/>
        <w:jc w:val="both"/>
      </w:pPr>
    </w:p>
    <w:p w14:paraId="2FFF4A9B" w14:textId="5F1AD6AC" w:rsidR="0038381E" w:rsidRPr="000F17C0" w:rsidRDefault="0038381E" w:rsidP="0038381E">
      <w:pPr>
        <w:spacing w:after="0" w:line="240" w:lineRule="auto"/>
        <w:jc w:val="both"/>
      </w:pPr>
      <w:r>
        <w:t xml:space="preserve">Zároveň metodika stejně jako v MAP I </w:t>
      </w:r>
      <w:r w:rsidR="000F17C0">
        <w:t>stanovuje</w:t>
      </w:r>
      <w:r>
        <w:t xml:space="preserve"> i další </w:t>
      </w:r>
      <w:r w:rsidRPr="0038381E">
        <w:rPr>
          <w:b/>
          <w:bCs/>
        </w:rPr>
        <w:t>volitelná témata</w:t>
      </w:r>
      <w:r w:rsidR="000F17C0">
        <w:rPr>
          <w:b/>
          <w:bCs/>
        </w:rPr>
        <w:t xml:space="preserve">, </w:t>
      </w:r>
      <w:r w:rsidR="000F17C0" w:rsidRPr="000F17C0">
        <w:t>která jsou při realizaci MAP II zohledněna</w:t>
      </w:r>
      <w:r w:rsidRPr="000F17C0">
        <w:t>:</w:t>
      </w:r>
    </w:p>
    <w:p w14:paraId="6FDDEB5B" w14:textId="5AF73603" w:rsidR="0038381E" w:rsidRDefault="0038381E" w:rsidP="0038381E">
      <w:pPr>
        <w:pStyle w:val="Odstavecseseznamem"/>
        <w:numPr>
          <w:ilvl w:val="0"/>
          <w:numId w:val="25"/>
        </w:numPr>
        <w:spacing w:after="0" w:line="240" w:lineRule="auto"/>
        <w:jc w:val="both"/>
      </w:pPr>
      <w:r>
        <w:t>Rozvoj digitálních kompetencí a gramotnosti dětí a žáků,</w:t>
      </w:r>
    </w:p>
    <w:p w14:paraId="2F9AF41A" w14:textId="241E9D49" w:rsidR="0038381E" w:rsidRDefault="0038381E" w:rsidP="0038381E">
      <w:pPr>
        <w:pStyle w:val="Odstavecseseznamem"/>
        <w:numPr>
          <w:ilvl w:val="0"/>
          <w:numId w:val="25"/>
        </w:numPr>
        <w:spacing w:after="0" w:line="240" w:lineRule="auto"/>
        <w:jc w:val="both"/>
      </w:pPr>
      <w:r>
        <w:t>Rozvoj kompetencí dětí a žáků pro aktivní používání cizího jazyka,</w:t>
      </w:r>
    </w:p>
    <w:p w14:paraId="66934E9A" w14:textId="11F855C1" w:rsidR="0038381E" w:rsidRDefault="0038381E" w:rsidP="0038381E">
      <w:pPr>
        <w:pStyle w:val="Odstavecseseznamem"/>
        <w:numPr>
          <w:ilvl w:val="0"/>
          <w:numId w:val="25"/>
        </w:numPr>
        <w:spacing w:after="0" w:line="240" w:lineRule="auto"/>
        <w:jc w:val="both"/>
      </w:pPr>
      <w:r>
        <w:t>Rozvoj sociálních a občanských kompetencí dětí a žáků,</w:t>
      </w:r>
    </w:p>
    <w:p w14:paraId="3C3B5CE3" w14:textId="06699D95" w:rsidR="0038381E" w:rsidRDefault="0038381E" w:rsidP="0038381E">
      <w:pPr>
        <w:pStyle w:val="Odstavecseseznamem"/>
        <w:numPr>
          <w:ilvl w:val="0"/>
          <w:numId w:val="25"/>
        </w:numPr>
        <w:spacing w:after="0" w:line="240" w:lineRule="auto"/>
        <w:jc w:val="both"/>
      </w:pPr>
      <w:r>
        <w:t>Rozvoj kulturního povědomí a vyjádření dětí a žáků,</w:t>
      </w:r>
    </w:p>
    <w:p w14:paraId="4C673C5E" w14:textId="4C5B7766" w:rsidR="0038381E" w:rsidRDefault="0038381E" w:rsidP="0038381E">
      <w:pPr>
        <w:pStyle w:val="Odstavecseseznamem"/>
        <w:numPr>
          <w:ilvl w:val="0"/>
          <w:numId w:val="25"/>
        </w:numPr>
        <w:spacing w:after="0" w:line="240" w:lineRule="auto"/>
        <w:jc w:val="both"/>
      </w:pPr>
      <w:r>
        <w:t>Investice do rozvoje kapacit základních škol,</w:t>
      </w:r>
    </w:p>
    <w:p w14:paraId="2F83BC10" w14:textId="76D85A83" w:rsidR="0038381E" w:rsidRDefault="0038381E" w:rsidP="0038381E">
      <w:pPr>
        <w:pStyle w:val="Odstavecseseznamem"/>
        <w:numPr>
          <w:ilvl w:val="0"/>
          <w:numId w:val="25"/>
        </w:numPr>
        <w:spacing w:after="0" w:line="240" w:lineRule="auto"/>
        <w:jc w:val="both"/>
      </w:pPr>
      <w:r>
        <w:t xml:space="preserve">Aktivity související se vzděláváním mimo OP VVV, IROP a OP PPR. </w:t>
      </w:r>
    </w:p>
    <w:p w14:paraId="65155D75" w14:textId="25C80571" w:rsidR="0038381E" w:rsidRDefault="0038381E" w:rsidP="0038381E">
      <w:pPr>
        <w:spacing w:after="0" w:line="240" w:lineRule="auto"/>
        <w:jc w:val="both"/>
      </w:pPr>
    </w:p>
    <w:p w14:paraId="058593E6" w14:textId="70879BD8" w:rsidR="0038381E" w:rsidRDefault="0038381E" w:rsidP="0038381E">
      <w:pPr>
        <w:spacing w:after="0" w:line="240" w:lineRule="auto"/>
        <w:jc w:val="both"/>
      </w:pPr>
    </w:p>
    <w:p w14:paraId="1D729DA4" w14:textId="45ED92FF" w:rsidR="0038381E" w:rsidRDefault="0038381E" w:rsidP="0038381E">
      <w:pPr>
        <w:spacing w:after="0" w:line="240" w:lineRule="auto"/>
        <w:jc w:val="both"/>
      </w:pPr>
      <w:r w:rsidRPr="0038381E">
        <w:t>Z klíčových témat, tedy povinných a volitelných opatření, vychází strategická část Místního akčního plánu, konkrétně určení prioritních problémových oblastí a jejich SWOT – 3 analýzy.</w:t>
      </w:r>
    </w:p>
    <w:p w14:paraId="2285A9FC" w14:textId="77777777" w:rsidR="0038381E" w:rsidRDefault="0038381E" w:rsidP="0038381E">
      <w:pPr>
        <w:spacing w:after="0" w:line="240" w:lineRule="auto"/>
        <w:jc w:val="both"/>
      </w:pPr>
    </w:p>
    <w:p w14:paraId="2AB7098B" w14:textId="347D90EE" w:rsidR="00411CCC" w:rsidRDefault="00411CCC" w:rsidP="00411CCC">
      <w:pPr>
        <w:rPr>
          <w:lang w:eastAsia="cs-CZ"/>
        </w:rPr>
      </w:pPr>
    </w:p>
    <w:p w14:paraId="502DD63F" w14:textId="09811C49" w:rsidR="0038381E" w:rsidRDefault="0038381E" w:rsidP="00411CCC">
      <w:pPr>
        <w:rPr>
          <w:lang w:eastAsia="cs-CZ"/>
        </w:rPr>
      </w:pPr>
    </w:p>
    <w:p w14:paraId="3926D77D" w14:textId="77777777" w:rsidR="0038381E" w:rsidRPr="00411CCC" w:rsidRDefault="0038381E" w:rsidP="00411CCC">
      <w:pPr>
        <w:rPr>
          <w:lang w:eastAsia="cs-CZ"/>
        </w:rPr>
      </w:pPr>
    </w:p>
    <w:p w14:paraId="132F8908" w14:textId="3F8D96BC" w:rsidR="00E558A3" w:rsidRDefault="00E558A3" w:rsidP="00E558A3">
      <w:pPr>
        <w:pStyle w:val="Nadpis4"/>
      </w:pPr>
      <w:r w:rsidRPr="00E558A3">
        <w:lastRenderedPageBreak/>
        <w:t>Uplatnění klíčových témat dle metodiky</w:t>
      </w:r>
      <w:r>
        <w:t xml:space="preserve"> MAP v řešeném území</w:t>
      </w:r>
    </w:p>
    <w:p w14:paraId="35DC8543" w14:textId="77777777" w:rsidR="00AB3308" w:rsidRPr="00AB3308" w:rsidRDefault="00AB3308" w:rsidP="00AB3308"/>
    <w:p w14:paraId="3DF98BC8" w14:textId="270C2186" w:rsidR="00A304E4" w:rsidRDefault="00A17A7D" w:rsidP="00613B7E">
      <w:pPr>
        <w:jc w:val="both"/>
      </w:pPr>
      <w:r>
        <w:t xml:space="preserve">Pro uplatnění </w:t>
      </w:r>
      <w:r w:rsidR="0038381E">
        <w:t xml:space="preserve">výše uvedených </w:t>
      </w:r>
      <w:r w:rsidR="00210133">
        <w:t>témat</w:t>
      </w:r>
      <w:r>
        <w:t xml:space="preserve"> jsou v projektu nastaveny pracovní skupiny a to:</w:t>
      </w:r>
    </w:p>
    <w:p w14:paraId="62ED919A" w14:textId="1B4161A1" w:rsidR="00A17A7D" w:rsidRDefault="00A17A7D" w:rsidP="00613B7E">
      <w:pPr>
        <w:jc w:val="both"/>
      </w:pPr>
      <w:r w:rsidRPr="00D41763">
        <w:rPr>
          <w:b/>
        </w:rPr>
        <w:t xml:space="preserve">Pracovní skupina pro </w:t>
      </w:r>
      <w:r w:rsidR="0038381E">
        <w:rPr>
          <w:b/>
        </w:rPr>
        <w:t>rozvoj čtenářské gramotnosti</w:t>
      </w:r>
    </w:p>
    <w:p w14:paraId="01B056DE" w14:textId="364B12C3" w:rsidR="00A17A7D" w:rsidRDefault="00A17A7D" w:rsidP="00613B7E">
      <w:pPr>
        <w:jc w:val="both"/>
      </w:pPr>
      <w:r w:rsidRPr="00D41763">
        <w:rPr>
          <w:b/>
        </w:rPr>
        <w:t xml:space="preserve">Pracovní skupina pro </w:t>
      </w:r>
      <w:r w:rsidR="0038381E">
        <w:rPr>
          <w:b/>
        </w:rPr>
        <w:t>rozvoj matematické gramotnosti</w:t>
      </w:r>
      <w:r w:rsidR="00210133">
        <w:t>,</w:t>
      </w:r>
    </w:p>
    <w:p w14:paraId="7A18940E" w14:textId="791BA24C" w:rsidR="00210133" w:rsidRDefault="00210133" w:rsidP="00613B7E">
      <w:pPr>
        <w:jc w:val="both"/>
      </w:pPr>
      <w:r w:rsidRPr="00D41763">
        <w:rPr>
          <w:b/>
        </w:rPr>
        <w:t xml:space="preserve">Pracovní skupina </w:t>
      </w:r>
      <w:r w:rsidR="0038381E">
        <w:rPr>
          <w:b/>
        </w:rPr>
        <w:t>pro rovné příležitosti</w:t>
      </w:r>
    </w:p>
    <w:p w14:paraId="72B1499D" w14:textId="450E7701" w:rsidR="0038381E" w:rsidRDefault="0038381E" w:rsidP="00613B7E">
      <w:pPr>
        <w:jc w:val="both"/>
      </w:pPr>
      <w:r w:rsidRPr="00D41763">
        <w:rPr>
          <w:b/>
        </w:rPr>
        <w:t xml:space="preserve">Pracovní skupina </w:t>
      </w:r>
      <w:r>
        <w:rPr>
          <w:b/>
        </w:rPr>
        <w:t>pro financování</w:t>
      </w:r>
    </w:p>
    <w:p w14:paraId="7C265429" w14:textId="3A2C8FF2" w:rsidR="00210133" w:rsidRDefault="00210133" w:rsidP="00613B7E">
      <w:pPr>
        <w:jc w:val="both"/>
      </w:pPr>
      <w:r>
        <w:t>Pracovní skupiny mají své stále členy, ale pro zájemce v dané oblasti jsou otevřené. Pracovní skupiny je scházejí na základě svolání jejich členů manažerem projektu MAP</w:t>
      </w:r>
      <w:r w:rsidR="0038381E">
        <w:t xml:space="preserve"> II</w:t>
      </w:r>
      <w:r>
        <w:t xml:space="preserve"> a výstupy včetně zápisů jsou zasílány dotčeným osobám elektronicky a zveřejněny na webových stránkách </w:t>
      </w:r>
      <w:hyperlink r:id="rId22" w:history="1">
        <w:r w:rsidR="00A82346" w:rsidRPr="00A82346">
          <w:t>www.maspolicsko.cz</w:t>
        </w:r>
      </w:hyperlink>
      <w:r w:rsidR="0038381E">
        <w:t xml:space="preserve"> a FCB profilu</w:t>
      </w:r>
    </w:p>
    <w:p w14:paraId="1BAF9A85" w14:textId="5A9AFDCC" w:rsidR="00A82346" w:rsidRPr="00A82346" w:rsidRDefault="00A82346" w:rsidP="00613B7E">
      <w:pPr>
        <w:autoSpaceDE w:val="0"/>
        <w:autoSpaceDN w:val="0"/>
        <w:adjustRightInd w:val="0"/>
        <w:jc w:val="both"/>
      </w:pPr>
      <w:r w:rsidRPr="00A82346">
        <w:t xml:space="preserve">Výstupy </w:t>
      </w:r>
      <w:r>
        <w:t>z</w:t>
      </w:r>
      <w:r w:rsidRPr="00A82346">
        <w:t xml:space="preserve"> pracovní skupiny jsou podkladem pro další práci v rámci projektu</w:t>
      </w:r>
      <w:r>
        <w:t xml:space="preserve"> a také pro jednání řídícího výboru. </w:t>
      </w:r>
      <w:r w:rsidRPr="00A82346">
        <w:t>Z</w:t>
      </w:r>
      <w:r>
        <w:t xml:space="preserve"> jednání</w:t>
      </w:r>
      <w:r w:rsidRPr="00A82346">
        <w:t xml:space="preserve"> </w:t>
      </w:r>
      <w:r>
        <w:t xml:space="preserve">pracovních skupin a řídícího výboru </w:t>
      </w:r>
      <w:r w:rsidRPr="00A82346">
        <w:t>vzešla</w:t>
      </w:r>
      <w:r>
        <w:t xml:space="preserve"> </w:t>
      </w:r>
      <w:r w:rsidRPr="00A82346">
        <w:t xml:space="preserve">kapitola: Východiska pro strategickou část tohoto dokumentu. </w:t>
      </w:r>
      <w:r>
        <w:t>Byly</w:t>
      </w:r>
      <w:r w:rsidRPr="00A82346">
        <w:t xml:space="preserve"> navr</w:t>
      </w:r>
      <w:r>
        <w:t>ženy</w:t>
      </w:r>
      <w:r w:rsidRPr="00A82346">
        <w:t xml:space="preserve"> problémové oblasti a klíčové problémy v dané problematice a následně </w:t>
      </w:r>
      <w:r w:rsidR="006D6704">
        <w:t xml:space="preserve">probíhala </w:t>
      </w:r>
      <w:r w:rsidRPr="00A82346">
        <w:t>disku</w:t>
      </w:r>
      <w:r w:rsidR="006D6704">
        <w:t>ze</w:t>
      </w:r>
      <w:r w:rsidRPr="00A82346">
        <w:t xml:space="preserve"> nad prioritami </w:t>
      </w:r>
      <w:r w:rsidR="006D6704">
        <w:t xml:space="preserve">v </w:t>
      </w:r>
      <w:r w:rsidRPr="00A82346">
        <w:t>oblasti rozvoje vzdělávání</w:t>
      </w:r>
      <w:r w:rsidR="006D6704">
        <w:t>, na jejímž základě byla vytvořena</w:t>
      </w:r>
      <w:r w:rsidRPr="00A82346">
        <w:t xml:space="preserve"> SWOT-3 analýz</w:t>
      </w:r>
      <w:r w:rsidR="006D6704">
        <w:t>a</w:t>
      </w:r>
      <w:r w:rsidRPr="00A82346">
        <w:t xml:space="preserve">. </w:t>
      </w:r>
    </w:p>
    <w:p w14:paraId="482C668B" w14:textId="3BF0F8DA" w:rsidR="00210133" w:rsidRDefault="00210133" w:rsidP="00CA5EC5"/>
    <w:p w14:paraId="0B983919" w14:textId="1CC2CD69" w:rsidR="00E558A3" w:rsidRDefault="00E558A3" w:rsidP="00E558A3">
      <w:pPr>
        <w:pStyle w:val="Nadpis3"/>
      </w:pPr>
      <w:bookmarkStart w:id="25" w:name="_Toc62477481"/>
      <w:r>
        <w:t>Analýza dotčených skupin v oblasti vzdělávání na území MAS POLIČSKO z.s.</w:t>
      </w:r>
      <w:bookmarkEnd w:id="25"/>
    </w:p>
    <w:p w14:paraId="7D98E311" w14:textId="371EA019" w:rsidR="00DC0210" w:rsidRPr="00DC0210" w:rsidRDefault="0031192D" w:rsidP="00613B7E">
      <w:pPr>
        <w:jc w:val="both"/>
      </w:pPr>
      <w:r>
        <w:t>Následující kapitol</w:t>
      </w:r>
      <w:r w:rsidR="00AD69D4">
        <w:t>a</w:t>
      </w:r>
      <w:r>
        <w:t xml:space="preserve"> charakterizuj</w:t>
      </w:r>
      <w:r w:rsidR="00AD69D4">
        <w:t>e</w:t>
      </w:r>
      <w:r>
        <w:t xml:space="preserve"> jednotlivé dotčené skupiny, </w:t>
      </w:r>
      <w:r w:rsidR="00DC0210">
        <w:t>včetně popisu, tak jak byl uveden ve schválené žádosti o podporu. Dále je zde popsáno zapojení, způsob spolupráce a komunikace</w:t>
      </w:r>
      <w:r w:rsidR="00E155E8">
        <w:t xml:space="preserve"> s jednotlivými aktéry.</w:t>
      </w:r>
    </w:p>
    <w:p w14:paraId="69D32083" w14:textId="4FAA069E" w:rsidR="00962DF7" w:rsidRDefault="00962DF7" w:rsidP="00613B7E">
      <w:r>
        <w:t>Dotčenými skupinami v oblasti vzdělávání v řešeném území jsou:</w:t>
      </w:r>
    </w:p>
    <w:p w14:paraId="55C10DEB" w14:textId="3D0521BD" w:rsidR="00557655" w:rsidRDefault="00962DF7" w:rsidP="006907BC">
      <w:pPr>
        <w:numPr>
          <w:ilvl w:val="0"/>
          <w:numId w:val="11"/>
        </w:numPr>
        <w:jc w:val="both"/>
      </w:pPr>
      <w:r w:rsidRPr="00557655">
        <w:rPr>
          <w:b/>
        </w:rPr>
        <w:t>Děti a žáci</w:t>
      </w:r>
      <w:r w:rsidR="00E155E8">
        <w:t xml:space="preserve"> – </w:t>
      </w:r>
      <w:r w:rsidR="00557655" w:rsidRPr="00557655">
        <w:t>Na území MAP je celkem 28 RED IZO, jejichž celková kapacita činí cca 2540 dětí a žáků. Během realizace MAP</w:t>
      </w:r>
      <w:r w:rsidR="00557655">
        <w:t xml:space="preserve"> II</w:t>
      </w:r>
      <w:r w:rsidR="00557655" w:rsidRPr="00557655">
        <w:t xml:space="preserve"> dojde ke zvýšení kompetencí a kvality práce jednotlivých pedagogů, kterou budou moci využít při práci s dětmi a žáky ve školách. Projekt ve svém důsledku umožní přístup ke vzdělání každému dítěti i žákovi na území Poličska. Ve všech školách bude rozvíjena motivující kultura zaměřená na maximální úspěch pro každého žáka. </w:t>
      </w:r>
    </w:p>
    <w:p w14:paraId="66BC6021" w14:textId="5D390207" w:rsidR="00557655" w:rsidRDefault="00557655" w:rsidP="00557655">
      <w:pPr>
        <w:numPr>
          <w:ilvl w:val="0"/>
          <w:numId w:val="11"/>
        </w:numPr>
        <w:jc w:val="both"/>
      </w:pPr>
      <w:r w:rsidRPr="00557655">
        <w:rPr>
          <w:b/>
          <w:bCs/>
        </w:rPr>
        <w:t>Pedagogičtí pracovníci škol a školských zařízení včetně vedoucích pedagogických pracovníků</w:t>
      </w:r>
      <w:r>
        <w:t xml:space="preserve"> - na území MAP je cca 63 přepočtených úvazků pedagogických pracovníků. Školy zapojené do realizace MAP vyšlou své zástupce do pracovních platforem MAP II, dále se budou účastnit workshopů a vzdělávacích aktivit organizovaných na území MAP. Projekt bude prohlubovat jejich znalosti a dovednosti a zvyšovat i jejich profesní kvalitu. </w:t>
      </w:r>
    </w:p>
    <w:p w14:paraId="63C0B5B7" w14:textId="77777777" w:rsidR="00557655" w:rsidRDefault="00557655" w:rsidP="00557655">
      <w:pPr>
        <w:spacing w:after="0" w:line="240" w:lineRule="auto"/>
        <w:ind w:left="360"/>
        <w:jc w:val="both"/>
      </w:pPr>
      <w:r>
        <w:lastRenderedPageBreak/>
        <w:t>MAP II přinese pedagogickým pracovníkům a vedoucím pedagogickým pracovníkům:</w:t>
      </w:r>
    </w:p>
    <w:p w14:paraId="7308249D" w14:textId="41F5A117" w:rsidR="00557655" w:rsidRDefault="00557655" w:rsidP="00557655">
      <w:pPr>
        <w:pStyle w:val="Odstavecseseznamem"/>
        <w:numPr>
          <w:ilvl w:val="0"/>
          <w:numId w:val="27"/>
        </w:numPr>
        <w:spacing w:after="0" w:line="240" w:lineRule="auto"/>
        <w:jc w:val="both"/>
      </w:pPr>
      <w:r>
        <w:t>příležitost pro setkávání ředitelů/učitelů, k vzájemným konzultacím a výměně zkušeností a spolupráci</w:t>
      </w:r>
    </w:p>
    <w:p w14:paraId="1A7193E6" w14:textId="49865848" w:rsidR="00557655" w:rsidRDefault="00557655" w:rsidP="00557655">
      <w:pPr>
        <w:pStyle w:val="Odstavecseseznamem"/>
        <w:numPr>
          <w:ilvl w:val="0"/>
          <w:numId w:val="27"/>
        </w:numPr>
        <w:spacing w:after="0" w:line="240" w:lineRule="auto"/>
        <w:jc w:val="both"/>
      </w:pPr>
      <w:r>
        <w:t>rozvoj spolupráce a komunikace s rodiči, zapojení rodičů do života školy</w:t>
      </w:r>
    </w:p>
    <w:p w14:paraId="12439195" w14:textId="0731CE85" w:rsidR="00557655" w:rsidRDefault="00557655" w:rsidP="00557655">
      <w:pPr>
        <w:pStyle w:val="Odstavecseseznamem"/>
        <w:numPr>
          <w:ilvl w:val="0"/>
          <w:numId w:val="27"/>
        </w:numPr>
        <w:spacing w:after="0" w:line="240" w:lineRule="auto"/>
        <w:jc w:val="both"/>
      </w:pPr>
      <w:r>
        <w:t>podporu při organizaci spolupráce s kolegy v místě a při péči o osobní prostor nebo při řešení místních problémů</w:t>
      </w:r>
    </w:p>
    <w:p w14:paraId="4534CF5B" w14:textId="245B1E24" w:rsidR="00557655" w:rsidRDefault="00557655" w:rsidP="00557655">
      <w:pPr>
        <w:pStyle w:val="Odstavecseseznamem"/>
        <w:numPr>
          <w:ilvl w:val="0"/>
          <w:numId w:val="27"/>
        </w:numPr>
        <w:spacing w:after="0" w:line="240" w:lineRule="auto"/>
        <w:jc w:val="both"/>
      </w:pPr>
      <w:r>
        <w:t>podporu pracovních týmů</w:t>
      </w:r>
    </w:p>
    <w:p w14:paraId="1603A1D0" w14:textId="694ACD5E" w:rsidR="00557655" w:rsidRDefault="00557655" w:rsidP="00557655">
      <w:pPr>
        <w:pStyle w:val="Odstavecseseznamem"/>
        <w:numPr>
          <w:ilvl w:val="0"/>
          <w:numId w:val="27"/>
        </w:numPr>
        <w:spacing w:after="0" w:line="240" w:lineRule="auto"/>
        <w:jc w:val="both"/>
      </w:pPr>
      <w:r>
        <w:t>získávání nových znalostí a dovedností a prohlubování stávajících</w:t>
      </w:r>
    </w:p>
    <w:p w14:paraId="08EC180B" w14:textId="6C085BF1" w:rsidR="00557655" w:rsidRDefault="00557655" w:rsidP="00557655">
      <w:pPr>
        <w:pStyle w:val="Odstavecseseznamem"/>
        <w:numPr>
          <w:ilvl w:val="0"/>
          <w:numId w:val="26"/>
        </w:numPr>
        <w:spacing w:after="0" w:line="240" w:lineRule="auto"/>
        <w:jc w:val="both"/>
      </w:pPr>
      <w:r>
        <w:t>zpestření výuky a společné prožitky s dětmi a žáky při účasti na mimoškolním vyučování a aktivitách</w:t>
      </w:r>
    </w:p>
    <w:p w14:paraId="3767B257" w14:textId="6B668696" w:rsidR="00557655" w:rsidRDefault="00557655" w:rsidP="006907BC">
      <w:pPr>
        <w:pStyle w:val="Odstavecseseznamem"/>
        <w:numPr>
          <w:ilvl w:val="0"/>
          <w:numId w:val="11"/>
        </w:numPr>
        <w:spacing w:after="0" w:line="240" w:lineRule="auto"/>
        <w:ind w:left="142"/>
        <w:jc w:val="both"/>
      </w:pPr>
      <w:r w:rsidRPr="00557655">
        <w:rPr>
          <w:b/>
          <w:bCs/>
        </w:rPr>
        <w:t>Pracovníci organizací působících ve vzdělávání, výzkumu a poradenství</w:t>
      </w:r>
      <w:r>
        <w:t xml:space="preserve"> - do realizace MAP jsou zapojeni zástupci SVP, SVČ, Speciálně pedagogického centra, Pedagogicko-psychologické poradny, neziskové organizace Pontopolis, Oblastní charita Polička - SAS Šance pro rodinu, kteří se budou podílet na odborných výstupech z pracovních skupin, či na </w:t>
      </w:r>
      <w:proofErr w:type="spellStart"/>
      <w:r>
        <w:t>worshopech</w:t>
      </w:r>
      <w:proofErr w:type="spellEnd"/>
      <w:r>
        <w:t xml:space="preserve"> a seminářích organizovaných v rámci realizace MAPII.</w:t>
      </w:r>
    </w:p>
    <w:p w14:paraId="203196D0" w14:textId="77777777" w:rsidR="00557655" w:rsidRDefault="00557655" w:rsidP="00557655">
      <w:pPr>
        <w:spacing w:after="0" w:line="240" w:lineRule="auto"/>
        <w:ind w:left="142"/>
        <w:jc w:val="both"/>
      </w:pPr>
      <w:r>
        <w:t>MAP II přinese těmto pracovníkům:</w:t>
      </w:r>
    </w:p>
    <w:p w14:paraId="29736FEC" w14:textId="4E17877F" w:rsidR="00557655" w:rsidRDefault="00557655" w:rsidP="00557655">
      <w:pPr>
        <w:pStyle w:val="Odstavecseseznamem"/>
        <w:numPr>
          <w:ilvl w:val="0"/>
          <w:numId w:val="26"/>
        </w:numPr>
        <w:spacing w:after="0" w:line="240" w:lineRule="auto"/>
        <w:jc w:val="both"/>
      </w:pPr>
      <w:r>
        <w:t>více informací o příležitostech pro rozvoj dětí nejen ve škole</w:t>
      </w:r>
    </w:p>
    <w:p w14:paraId="4C9979B7" w14:textId="180F12FB" w:rsidR="00557655" w:rsidRDefault="00557655" w:rsidP="00557655">
      <w:pPr>
        <w:pStyle w:val="Odstavecseseznamem"/>
        <w:numPr>
          <w:ilvl w:val="0"/>
          <w:numId w:val="26"/>
        </w:numPr>
        <w:spacing w:after="0" w:line="240" w:lineRule="auto"/>
        <w:jc w:val="both"/>
      </w:pPr>
      <w:r>
        <w:t>spolupráci formálního a neformálního vzdělávání</w:t>
      </w:r>
    </w:p>
    <w:p w14:paraId="44E1E8C6" w14:textId="4F929499" w:rsidR="00557655" w:rsidRDefault="00557655" w:rsidP="00557655">
      <w:pPr>
        <w:pStyle w:val="Odstavecseseznamem"/>
        <w:numPr>
          <w:ilvl w:val="0"/>
          <w:numId w:val="26"/>
        </w:numPr>
        <w:spacing w:after="0" w:line="240" w:lineRule="auto"/>
        <w:jc w:val="both"/>
      </w:pPr>
      <w:r>
        <w:t>možnost účasti na vzdělávacích aktivitách realizovaných v rámci projektu</w:t>
      </w:r>
    </w:p>
    <w:p w14:paraId="7D22A1B9" w14:textId="0949CC5C" w:rsidR="00557655" w:rsidRDefault="00557655" w:rsidP="006907BC">
      <w:pPr>
        <w:pStyle w:val="Odstavecseseznamem"/>
        <w:numPr>
          <w:ilvl w:val="0"/>
          <w:numId w:val="11"/>
        </w:numPr>
        <w:spacing w:after="0" w:line="240" w:lineRule="auto"/>
        <w:ind w:left="0"/>
        <w:jc w:val="both"/>
      </w:pPr>
      <w:r w:rsidRPr="00557655">
        <w:rPr>
          <w:b/>
          <w:bCs/>
        </w:rPr>
        <w:t>Zaměstnanci veřejné správy a zřizovatelů škol působící ve vzdělávací politice</w:t>
      </w:r>
      <w:r>
        <w:t xml:space="preserve"> - d</w:t>
      </w:r>
      <w:r w:rsidRPr="00557655">
        <w:t xml:space="preserve">o pracovních skupin </w:t>
      </w:r>
      <w:r>
        <w:t>jsou</w:t>
      </w:r>
      <w:r w:rsidRPr="00557655">
        <w:t xml:space="preserve"> zapojeni zást</w:t>
      </w:r>
      <w:r>
        <w:t>u</w:t>
      </w:r>
      <w:r w:rsidRPr="00557655">
        <w:t xml:space="preserve">pci veřejné sféry - zřizovatel a zástupce oddělení školství ORP. </w:t>
      </w:r>
    </w:p>
    <w:p w14:paraId="1D10114C" w14:textId="7EECEFCC" w:rsidR="00557655" w:rsidRDefault="00557655" w:rsidP="006907BC">
      <w:pPr>
        <w:pStyle w:val="Odstavecseseznamem"/>
        <w:numPr>
          <w:ilvl w:val="0"/>
          <w:numId w:val="11"/>
        </w:numPr>
        <w:spacing w:after="0" w:line="240" w:lineRule="auto"/>
        <w:ind w:left="0"/>
        <w:jc w:val="both"/>
      </w:pPr>
      <w:r w:rsidRPr="00557655">
        <w:rPr>
          <w:b/>
          <w:bCs/>
        </w:rPr>
        <w:t xml:space="preserve">Rodiče dětí a žáků </w:t>
      </w:r>
      <w:r w:rsidRPr="00557655">
        <w:t>-</w:t>
      </w:r>
      <w:r>
        <w:t xml:space="preserve"> v rámci realizace povinných aktivit MAP II budou zorganizována min. 4 setkání rodičů dětí a žáků s odborníky v oblastech, které budou vydefinovány v rámci činností pracovních skupin a z Popisu potřeb škol. MAP II přinese rodičům jako zástupcům veřejnosti:</w:t>
      </w:r>
    </w:p>
    <w:p w14:paraId="0C744B48" w14:textId="62B86D41" w:rsidR="00557655" w:rsidRDefault="00557655" w:rsidP="00557655">
      <w:pPr>
        <w:pStyle w:val="Odstavecseseznamem"/>
        <w:numPr>
          <w:ilvl w:val="0"/>
          <w:numId w:val="28"/>
        </w:numPr>
        <w:spacing w:after="0" w:line="240" w:lineRule="auto"/>
        <w:jc w:val="both"/>
      </w:pPr>
      <w:r>
        <w:t>více informací o příležitostech pro rozvoj dětí nejen ve škole</w:t>
      </w:r>
    </w:p>
    <w:p w14:paraId="6F319034" w14:textId="212F5122" w:rsidR="00557655" w:rsidRDefault="00557655" w:rsidP="00557655">
      <w:pPr>
        <w:pStyle w:val="Odstavecseseznamem"/>
        <w:numPr>
          <w:ilvl w:val="0"/>
          <w:numId w:val="28"/>
        </w:numPr>
        <w:spacing w:after="0" w:line="240" w:lineRule="auto"/>
        <w:jc w:val="both"/>
      </w:pPr>
      <w:r>
        <w:t>možnost účasti na vzdělávacích aktivitách realizovaných v rámci projektu</w:t>
      </w:r>
    </w:p>
    <w:p w14:paraId="72268603" w14:textId="4AF01C46" w:rsidR="00557655" w:rsidRDefault="00557655" w:rsidP="00557655">
      <w:pPr>
        <w:jc w:val="both"/>
      </w:pPr>
    </w:p>
    <w:p w14:paraId="31949BB3" w14:textId="4732EF75" w:rsidR="00EF4A1C" w:rsidRDefault="00EF4A1C" w:rsidP="00963E84">
      <w:pPr>
        <w:jc w:val="both"/>
      </w:pPr>
      <w:r>
        <w:t xml:space="preserve">Celá realizace MAP </w:t>
      </w:r>
      <w:r w:rsidR="00647DB3">
        <w:t xml:space="preserve">II </w:t>
      </w:r>
      <w:r>
        <w:t xml:space="preserve">je </w:t>
      </w:r>
      <w:r w:rsidR="00647DB3">
        <w:t>o</w:t>
      </w:r>
      <w:r w:rsidR="00FB2067">
        <w:t>pě</w:t>
      </w:r>
      <w:r w:rsidR="00647DB3">
        <w:t xml:space="preserve">t </w:t>
      </w:r>
      <w:r>
        <w:t xml:space="preserve">tvořena na základě principu </w:t>
      </w:r>
      <w:r w:rsidR="00FE6E5B" w:rsidRPr="00560984">
        <w:rPr>
          <w:b/>
        </w:rPr>
        <w:t>spolupráce a principu p</w:t>
      </w:r>
      <w:r w:rsidRPr="00560984">
        <w:rPr>
          <w:b/>
        </w:rPr>
        <w:t>artnerství</w:t>
      </w:r>
      <w:r w:rsidR="00FE6E5B">
        <w:t>.</w:t>
      </w:r>
      <w:r>
        <w:t xml:space="preserve"> </w:t>
      </w:r>
      <w:r w:rsidR="00FE6E5B">
        <w:t>D</w:t>
      </w:r>
      <w:r>
        <w:t xml:space="preserve">íky </w:t>
      </w:r>
      <w:r w:rsidR="00FE6E5B">
        <w:t xml:space="preserve">principu partnerství </w:t>
      </w:r>
      <w:r>
        <w:t>budou</w:t>
      </w:r>
      <w:r w:rsidR="00FE6E5B">
        <w:t xml:space="preserve"> do projektu</w:t>
      </w:r>
      <w:r>
        <w:t xml:space="preserve"> zapojovány všechny dotčené skupiny.</w:t>
      </w:r>
      <w:r w:rsidR="00FE6E5B">
        <w:t xml:space="preserve"> Partnerství spočívá ve spolupráci více subjektů při přípravě a následné realizaci plánu. Obsahem spolupráce partnerů je společná tvorba, koordinace, organizace, řízení, monitorování a vyhodnocování plánu. Partnerství je založeno na sdílené odpovědnosti a na demokratických principech rozhodování při tvorbě a řízení plánu.</w:t>
      </w:r>
    </w:p>
    <w:p w14:paraId="1D6606C4" w14:textId="4C499B5C" w:rsidR="00FE6E5B" w:rsidRDefault="00B47B19" w:rsidP="00963E84">
      <w:pPr>
        <w:jc w:val="both"/>
      </w:pPr>
      <w:r w:rsidRPr="00560984">
        <w:rPr>
          <w:b/>
        </w:rPr>
        <w:t xml:space="preserve"> </w:t>
      </w:r>
      <w:r w:rsidR="00C7597A" w:rsidRPr="00560984">
        <w:rPr>
          <w:b/>
        </w:rPr>
        <w:t>Ke komunikaci</w:t>
      </w:r>
      <w:r w:rsidR="00C7597A">
        <w:t xml:space="preserve"> s dotčenou veřejností, cílovými skupinami, zapojenými aktéry ve vzdělávání a k publicitě budou využity následující komunikační nástroje:</w:t>
      </w:r>
    </w:p>
    <w:p w14:paraId="3ED9F003" w14:textId="57E009FA" w:rsidR="00C7597A" w:rsidRDefault="00C7597A" w:rsidP="00963E84">
      <w:pPr>
        <w:jc w:val="both"/>
      </w:pPr>
      <w:r>
        <w:t>- elektronická komunikace</w:t>
      </w:r>
      <w:r w:rsidR="00B927A3">
        <w:t xml:space="preserve"> </w:t>
      </w:r>
      <w:r w:rsidR="00253B30">
        <w:t>–</w:t>
      </w:r>
      <w:r w:rsidR="00B927A3">
        <w:t xml:space="preserve"> </w:t>
      </w:r>
      <w:r w:rsidR="00253B30">
        <w:t>elektronicky jsou zasílány informace o realizaci projektu, pozvánky, přihlášky na realizované akce, zápisy, dokumenty k připomínkování a výstupy z projektu, dotazníková šetření</w:t>
      </w:r>
      <w:r w:rsidR="00647DB3">
        <w:t>. V době epidemie Covid-19 je emailová komunikace také využívána k přijímání per rollam hlasování a velmi jsou využívána on-line setkání</w:t>
      </w:r>
    </w:p>
    <w:p w14:paraId="70DF7025" w14:textId="1A77E130" w:rsidR="00C7597A" w:rsidRDefault="00C7597A" w:rsidP="00963E84">
      <w:pPr>
        <w:jc w:val="both"/>
      </w:pPr>
      <w:r>
        <w:t>- osobní komunikace</w:t>
      </w:r>
      <w:r w:rsidR="005508E6">
        <w:t xml:space="preserve"> - jednání řídícího výboru, setkání pracovních skupin, setkávání aktérů podílejících se na vzdělávání, informační schůzky realizačního týmu</w:t>
      </w:r>
      <w:r w:rsidR="00773F34">
        <w:t>, vzdělávací aktivity, osobní konzultace</w:t>
      </w:r>
    </w:p>
    <w:p w14:paraId="2558A340" w14:textId="01C4D6AB" w:rsidR="00C7597A" w:rsidRDefault="00C7597A" w:rsidP="00963E84">
      <w:pPr>
        <w:jc w:val="both"/>
      </w:pPr>
      <w:r>
        <w:lastRenderedPageBreak/>
        <w:t>- telefonická komunikace</w:t>
      </w:r>
      <w:r w:rsidR="00773F34">
        <w:t xml:space="preserve"> – ověření účasti, neodkladné záležitosti, konzultace</w:t>
      </w:r>
    </w:p>
    <w:p w14:paraId="1C2EB049" w14:textId="00BBA806" w:rsidR="00C7597A" w:rsidRDefault="00C7597A" w:rsidP="00963E84">
      <w:pPr>
        <w:jc w:val="both"/>
      </w:pPr>
      <w:r>
        <w:t>- internet</w:t>
      </w:r>
      <w:r w:rsidR="00773F34">
        <w:t xml:space="preserve"> -</w:t>
      </w:r>
      <w:r>
        <w:t xml:space="preserve"> všechny informace a dokumenty týkající se realizace projektu MAP</w:t>
      </w:r>
      <w:r w:rsidR="00773F34">
        <w:t xml:space="preserve"> rozvoje vzdělávání na území MAS POLIČSKO z.s. </w:t>
      </w:r>
      <w:r>
        <w:t xml:space="preserve"> budou dostupné na </w:t>
      </w:r>
      <w:hyperlink r:id="rId23" w:history="1">
        <w:r w:rsidR="00773F34" w:rsidRPr="00DE6A19">
          <w:rPr>
            <w:rStyle w:val="Hypertextovodkaz"/>
          </w:rPr>
          <w:t>www.maspolicsko.cz</w:t>
        </w:r>
      </w:hyperlink>
      <w:r w:rsidR="00773F34">
        <w:t xml:space="preserve"> pod záložkou Projekty MAP</w:t>
      </w:r>
      <w:r w:rsidR="00647DB3">
        <w:t xml:space="preserve"> a na FCB profilu: </w:t>
      </w:r>
      <w:hyperlink r:id="rId24" w:history="1">
        <w:r w:rsidR="00647DB3" w:rsidRPr="008C2356">
          <w:rPr>
            <w:rStyle w:val="Hypertextovodkaz"/>
          </w:rPr>
          <w:t>https://www.facebook.com/MAP-II-Poli%C4%8Dsko-489296318216671/</w:t>
        </w:r>
      </w:hyperlink>
    </w:p>
    <w:p w14:paraId="47BCC960" w14:textId="04DD51A4" w:rsidR="00773F34" w:rsidRDefault="00773F34" w:rsidP="00963E84">
      <w:pPr>
        <w:jc w:val="both"/>
      </w:pPr>
      <w:r>
        <w:t>- média – manažerka projektu bude zveřejňovat tiskové zprávy a noviny v projektu ve Zpravodaji MAS POLIČSKO z.s. a ve Výroční zprávě MAS POLIČSKO z.s.</w:t>
      </w:r>
    </w:p>
    <w:p w14:paraId="7EE6D005" w14:textId="3298CB31" w:rsidR="00E558A3" w:rsidRDefault="00E558A3" w:rsidP="00E558A3">
      <w:pPr>
        <w:pStyle w:val="Nadpis3"/>
      </w:pPr>
      <w:bookmarkStart w:id="26" w:name="_Toc62477482"/>
      <w:r>
        <w:t>Analýza rizik v oblasti vzdělávání v řešeném území</w:t>
      </w:r>
      <w:bookmarkEnd w:id="26"/>
    </w:p>
    <w:p w14:paraId="2AB7F703" w14:textId="293092FC" w:rsidR="002535CE" w:rsidRDefault="002535CE" w:rsidP="005013FE">
      <w:pPr>
        <w:jc w:val="both"/>
      </w:pPr>
      <w:r>
        <w:t>Tato analýza eviduje a hodnotí rizika v</w:t>
      </w:r>
      <w:r w:rsidR="002E761D">
        <w:t> </w:t>
      </w:r>
      <w:r>
        <w:t>oblast</w:t>
      </w:r>
      <w:r w:rsidR="002E761D">
        <w:t>i vzdělávání na území MAS POLIČSKO z.s. Identifikace rizik byla vytvořena realizačním týmem projektu MAP</w:t>
      </w:r>
      <w:r w:rsidR="00F40947">
        <w:t xml:space="preserve"> na základě informací</w:t>
      </w:r>
      <w:r w:rsidR="006714C2">
        <w:t xml:space="preserve">, jednání a výstupů </w:t>
      </w:r>
      <w:r w:rsidR="00F40947">
        <w:t>ze setkávání zástupců škol a zřizovatelů</w:t>
      </w:r>
      <w:r w:rsidR="002E761D">
        <w:t xml:space="preserve">, </w:t>
      </w:r>
      <w:r w:rsidR="006714C2">
        <w:t>z pracovních skupin, řídícího výboru a dále pak na základě osobních konzultací s aktéry ovlivňující vzdělávání na území MAS POLIČSKO z.s.</w:t>
      </w:r>
    </w:p>
    <w:p w14:paraId="4783A2D1" w14:textId="43F8BD3D" w:rsidR="006714C2" w:rsidRDefault="00E126F4" w:rsidP="005013FE">
      <w:pPr>
        <w:jc w:val="both"/>
      </w:pPr>
      <w:r w:rsidRPr="00E126F4">
        <w:t>Z</w:t>
      </w:r>
      <w:r>
        <w:t xml:space="preserve"> důvodu eliminace </w:t>
      </w:r>
      <w:r w:rsidR="008761C9">
        <w:t xml:space="preserve">níže uvedených </w:t>
      </w:r>
      <w:r>
        <w:t xml:space="preserve">rizik došlo již v přípravné fázi MAP k nastavení nápravných opatření snižujících dopady daných rizik. Další opatření budou přijata během tvorby MAP a zejména </w:t>
      </w:r>
      <w:r w:rsidR="008761C9">
        <w:t>pak</w:t>
      </w:r>
      <w:r>
        <w:t xml:space="preserve"> při jeho implementaci</w:t>
      </w:r>
      <w:r w:rsidR="008761C9">
        <w:t>. Identifikována byla následující možná rizika s potenciálním dopadem na realizaci MAP rozvoje vzdělávání na území MAS POLIČSKO z.s. (v závorce je uveden způsob jejich eliminace)</w:t>
      </w:r>
      <w:r w:rsidR="00963E84">
        <w:t>.</w:t>
      </w:r>
    </w:p>
    <w:p w14:paraId="37865420" w14:textId="37504450" w:rsidR="002F028E" w:rsidRPr="00BB24F6" w:rsidRDefault="009C5707" w:rsidP="00BB24F6">
      <w:pPr>
        <w:spacing w:after="0" w:line="240" w:lineRule="auto"/>
        <w:contextualSpacing/>
        <w:jc w:val="both"/>
        <w:rPr>
          <w:u w:val="single"/>
        </w:rPr>
      </w:pPr>
      <w:r>
        <w:rPr>
          <w:u w:val="single"/>
        </w:rPr>
        <w:t>Finanční riziko</w:t>
      </w:r>
      <w:r w:rsidR="002D7DF7">
        <w:rPr>
          <w:u w:val="single"/>
        </w:rPr>
        <w:t>:</w:t>
      </w:r>
    </w:p>
    <w:p w14:paraId="705F7008" w14:textId="1E3E591C" w:rsidR="009C5707" w:rsidRPr="00963E84" w:rsidRDefault="009C5707" w:rsidP="00963E84">
      <w:pPr>
        <w:pStyle w:val="Default"/>
        <w:spacing w:after="200" w:line="276" w:lineRule="auto"/>
        <w:contextualSpacing/>
        <w:jc w:val="both"/>
        <w:rPr>
          <w:rFonts w:asciiTheme="minorHAnsi" w:eastAsia="Times New Roman" w:hAnsiTheme="minorHAnsi" w:cstheme="minorHAnsi"/>
          <w:color w:val="auto"/>
          <w:sz w:val="22"/>
          <w:szCs w:val="22"/>
          <w:lang w:eastAsia="cs-CZ"/>
        </w:rPr>
      </w:pPr>
      <w:r>
        <w:rPr>
          <w:rFonts w:asciiTheme="minorHAnsi" w:eastAsia="Times New Roman" w:hAnsiTheme="minorHAnsi" w:cstheme="minorHAnsi"/>
          <w:color w:val="auto"/>
          <w:sz w:val="22"/>
          <w:szCs w:val="22"/>
          <w:lang w:eastAsia="cs-CZ"/>
        </w:rPr>
        <w:t xml:space="preserve">- </w:t>
      </w:r>
      <w:r w:rsidRPr="00963E84">
        <w:rPr>
          <w:rFonts w:asciiTheme="minorHAnsi" w:eastAsia="Times New Roman" w:hAnsiTheme="minorHAnsi" w:cstheme="minorHAnsi"/>
          <w:color w:val="auto"/>
          <w:sz w:val="22"/>
          <w:szCs w:val="22"/>
          <w:lang w:eastAsia="cs-CZ"/>
        </w:rPr>
        <w:t>Nedostatek finančních prostředků na investice do rekonstrukce a vybavení školských zařízení (Většina zřizovatelů nemá volné prostředky na rekonstrukce škol. Řešením je předkládání projektů do výzev IROP, přímých výzev, nebo prostřednictvím integrovaných nástrojů ITI, CLLD či státních a krajských dotací)</w:t>
      </w:r>
    </w:p>
    <w:p w14:paraId="238F3AC1" w14:textId="7BCE9E92" w:rsidR="00185C28" w:rsidRDefault="00185C28" w:rsidP="00963E84">
      <w:pPr>
        <w:contextualSpacing/>
        <w:jc w:val="both"/>
        <w:rPr>
          <w:rFonts w:cstheme="minorHAnsi"/>
          <w:u w:val="single"/>
        </w:rPr>
      </w:pPr>
      <w:r w:rsidRPr="00963E84">
        <w:rPr>
          <w:rFonts w:cstheme="minorHAnsi"/>
          <w:u w:val="single"/>
        </w:rPr>
        <w:t>Právní riziko:</w:t>
      </w:r>
    </w:p>
    <w:p w14:paraId="043800E5" w14:textId="3ED9845D" w:rsidR="00E4517C" w:rsidRDefault="002D7DF7" w:rsidP="00963E84">
      <w:pPr>
        <w:pStyle w:val="Default"/>
        <w:spacing w:after="200" w:line="276" w:lineRule="auto"/>
        <w:contextualSpacing/>
        <w:jc w:val="both"/>
        <w:rPr>
          <w:rFonts w:asciiTheme="minorHAnsi" w:eastAsia="Times New Roman" w:hAnsiTheme="minorHAnsi" w:cstheme="minorHAnsi"/>
          <w:color w:val="auto"/>
          <w:sz w:val="22"/>
          <w:szCs w:val="22"/>
          <w:lang w:eastAsia="cs-CZ"/>
        </w:rPr>
      </w:pPr>
      <w:r w:rsidRPr="00963E84">
        <w:rPr>
          <w:rFonts w:asciiTheme="minorHAnsi" w:hAnsiTheme="minorHAnsi" w:cstheme="minorHAnsi"/>
          <w:sz w:val="22"/>
          <w:szCs w:val="22"/>
        </w:rPr>
        <w:t xml:space="preserve">- </w:t>
      </w:r>
      <w:r w:rsidRPr="00963E84">
        <w:rPr>
          <w:rFonts w:asciiTheme="minorHAnsi" w:eastAsia="Times New Roman" w:hAnsiTheme="minorHAnsi" w:cstheme="minorHAnsi"/>
          <w:color w:val="auto"/>
          <w:sz w:val="22"/>
          <w:szCs w:val="22"/>
          <w:lang w:eastAsia="cs-CZ"/>
        </w:rPr>
        <w:t>Časté změny legislativy v oblasti školství</w:t>
      </w:r>
      <w:r w:rsidR="00647DB3">
        <w:rPr>
          <w:rFonts w:asciiTheme="minorHAnsi" w:eastAsia="Times New Roman" w:hAnsiTheme="minorHAnsi" w:cstheme="minorHAnsi"/>
          <w:color w:val="auto"/>
          <w:sz w:val="22"/>
          <w:szCs w:val="22"/>
          <w:lang w:eastAsia="cs-CZ"/>
        </w:rPr>
        <w:t xml:space="preserve">. </w:t>
      </w:r>
      <w:r w:rsidRPr="00963E84">
        <w:rPr>
          <w:rFonts w:asciiTheme="minorHAnsi" w:eastAsia="Times New Roman" w:hAnsiTheme="minorHAnsi" w:cstheme="minorHAnsi"/>
          <w:color w:val="auto"/>
          <w:sz w:val="22"/>
          <w:szCs w:val="22"/>
          <w:lang w:eastAsia="cs-CZ"/>
        </w:rPr>
        <w:t>Dochází k častým změnám legislativy. Pro eliminaci tohoto rizika jsou pro pedagogy pořádány pravidelné semináře z oblasti práva.</w:t>
      </w:r>
    </w:p>
    <w:p w14:paraId="0779866F" w14:textId="171CA2FB" w:rsidR="009D6C63" w:rsidRDefault="009D6C63" w:rsidP="00963E84">
      <w:pPr>
        <w:pStyle w:val="Default"/>
        <w:spacing w:after="200" w:line="276" w:lineRule="auto"/>
        <w:contextualSpacing/>
        <w:jc w:val="both"/>
        <w:rPr>
          <w:rFonts w:asciiTheme="minorHAnsi" w:eastAsia="Times New Roman" w:hAnsiTheme="minorHAnsi" w:cstheme="minorHAnsi"/>
          <w:color w:val="auto"/>
          <w:sz w:val="22"/>
          <w:szCs w:val="22"/>
          <w:lang w:eastAsia="cs-CZ"/>
        </w:rPr>
      </w:pPr>
    </w:p>
    <w:p w14:paraId="05AEB0D0" w14:textId="13A059A9" w:rsidR="009D6C63" w:rsidRPr="00963E84" w:rsidRDefault="009D6C63" w:rsidP="009D6C63">
      <w:pPr>
        <w:pStyle w:val="Default"/>
        <w:spacing w:after="200" w:line="276" w:lineRule="auto"/>
        <w:contextualSpacing/>
        <w:jc w:val="both"/>
        <w:rPr>
          <w:rFonts w:asciiTheme="minorHAnsi" w:eastAsia="Times New Roman" w:hAnsiTheme="minorHAnsi" w:cstheme="minorHAnsi"/>
          <w:color w:val="auto"/>
          <w:sz w:val="22"/>
          <w:szCs w:val="22"/>
          <w:lang w:eastAsia="cs-CZ"/>
        </w:rPr>
      </w:pPr>
      <w:r>
        <w:rPr>
          <w:rFonts w:asciiTheme="minorHAnsi" w:eastAsia="Times New Roman" w:hAnsiTheme="minorHAnsi" w:cstheme="minorHAnsi"/>
          <w:color w:val="auto"/>
          <w:sz w:val="22"/>
          <w:szCs w:val="22"/>
          <w:lang w:eastAsia="cs-CZ"/>
        </w:rPr>
        <w:t xml:space="preserve">- </w:t>
      </w:r>
      <w:r w:rsidRPr="00963E84">
        <w:rPr>
          <w:rFonts w:asciiTheme="minorHAnsi" w:eastAsia="Times New Roman" w:hAnsiTheme="minorHAnsi" w:cstheme="minorHAnsi"/>
          <w:color w:val="auto"/>
          <w:sz w:val="22"/>
          <w:szCs w:val="22"/>
          <w:lang w:eastAsia="cs-CZ"/>
        </w:rPr>
        <w:t>Špatná spolupráce mezi zřizovateli a zástupci školských zařízení, nízká komunikace ve vzdělávání na všech úrovních (organizování společných jednání a setkávání, kterými dojde ke zlepšení spolupráce)</w:t>
      </w:r>
    </w:p>
    <w:p w14:paraId="40A53633" w14:textId="77777777" w:rsidR="009D6C63" w:rsidRPr="00963E84" w:rsidRDefault="009D6C63" w:rsidP="00963E84">
      <w:pPr>
        <w:pStyle w:val="Default"/>
        <w:spacing w:after="200" w:line="276" w:lineRule="auto"/>
        <w:contextualSpacing/>
        <w:jc w:val="both"/>
        <w:rPr>
          <w:rFonts w:asciiTheme="minorHAnsi" w:eastAsia="Times New Roman" w:hAnsiTheme="minorHAnsi" w:cstheme="minorHAnsi"/>
          <w:color w:val="auto"/>
          <w:sz w:val="22"/>
          <w:szCs w:val="22"/>
          <w:lang w:eastAsia="cs-CZ"/>
        </w:rPr>
      </w:pPr>
    </w:p>
    <w:p w14:paraId="7B631D69" w14:textId="7CCD313F" w:rsidR="00E4517C" w:rsidRDefault="00E4517C" w:rsidP="00963E84">
      <w:pPr>
        <w:pStyle w:val="Default"/>
        <w:spacing w:after="200" w:line="276" w:lineRule="auto"/>
        <w:contextualSpacing/>
        <w:jc w:val="both"/>
        <w:rPr>
          <w:rFonts w:asciiTheme="minorHAnsi" w:hAnsiTheme="minorHAnsi" w:cstheme="minorHAnsi"/>
          <w:color w:val="auto"/>
          <w:sz w:val="22"/>
          <w:szCs w:val="22"/>
          <w:u w:val="single"/>
        </w:rPr>
      </w:pPr>
      <w:r w:rsidRPr="00963E84">
        <w:rPr>
          <w:rFonts w:asciiTheme="minorHAnsi" w:hAnsiTheme="minorHAnsi" w:cstheme="minorHAnsi"/>
          <w:color w:val="auto"/>
          <w:sz w:val="22"/>
          <w:szCs w:val="22"/>
          <w:u w:val="single"/>
        </w:rPr>
        <w:t>Technická rizika:</w:t>
      </w:r>
    </w:p>
    <w:p w14:paraId="4B77E399" w14:textId="4871FE4A" w:rsidR="00225D66" w:rsidRPr="009D6C63" w:rsidRDefault="00E4517C" w:rsidP="00963E84">
      <w:pPr>
        <w:pStyle w:val="Default"/>
        <w:spacing w:after="200" w:line="276" w:lineRule="auto"/>
        <w:contextualSpacing/>
        <w:jc w:val="both"/>
        <w:rPr>
          <w:rFonts w:asciiTheme="minorHAnsi" w:hAnsiTheme="minorHAnsi" w:cstheme="minorHAnsi"/>
          <w:sz w:val="22"/>
          <w:szCs w:val="22"/>
        </w:rPr>
      </w:pPr>
      <w:r w:rsidRPr="00963E84">
        <w:rPr>
          <w:rFonts w:asciiTheme="minorHAnsi" w:eastAsia="Times New Roman" w:hAnsiTheme="minorHAnsi" w:cstheme="minorHAnsi"/>
          <w:color w:val="auto"/>
          <w:sz w:val="22"/>
          <w:szCs w:val="22"/>
          <w:lang w:eastAsia="cs-CZ"/>
        </w:rPr>
        <w:t>- Nezájem škol zapojovat se do aktivit MAP (realizační tým projektu pravidelně informuje všechny školská zařízení o plánovaných aktivitách a pokroku v realizaci MAP. Aktivity jsou voleny na základě předchozí průzkumu, tak aby byly pro zástupce vzdělávacích zařízení atraktivní)</w:t>
      </w:r>
      <w:r w:rsidRPr="00963E84">
        <w:rPr>
          <w:rFonts w:asciiTheme="minorHAnsi" w:hAnsiTheme="minorHAnsi" w:cstheme="minorHAnsi"/>
          <w:sz w:val="22"/>
          <w:szCs w:val="22"/>
        </w:rPr>
        <w:t xml:space="preserve"> </w:t>
      </w:r>
    </w:p>
    <w:p w14:paraId="2A4F68F8" w14:textId="1B61E717" w:rsidR="0071513D" w:rsidRPr="00963E84" w:rsidRDefault="0071513D" w:rsidP="00963E84">
      <w:pPr>
        <w:pStyle w:val="Default"/>
        <w:spacing w:after="200" w:line="276" w:lineRule="auto"/>
        <w:contextualSpacing/>
        <w:jc w:val="both"/>
        <w:rPr>
          <w:rFonts w:asciiTheme="minorHAnsi" w:eastAsia="Times New Roman" w:hAnsiTheme="minorHAnsi" w:cstheme="minorHAnsi"/>
          <w:color w:val="auto"/>
          <w:sz w:val="22"/>
          <w:szCs w:val="22"/>
          <w:lang w:eastAsia="cs-CZ"/>
        </w:rPr>
      </w:pPr>
    </w:p>
    <w:p w14:paraId="15EB3074" w14:textId="64D89FAD" w:rsidR="0071513D" w:rsidRPr="00963E84" w:rsidRDefault="0071513D" w:rsidP="00963E84">
      <w:pPr>
        <w:pStyle w:val="Default"/>
        <w:spacing w:after="200" w:line="276" w:lineRule="auto"/>
        <w:contextualSpacing/>
        <w:jc w:val="both"/>
        <w:rPr>
          <w:rFonts w:asciiTheme="minorHAnsi" w:hAnsiTheme="minorHAnsi" w:cstheme="minorHAnsi"/>
          <w:color w:val="auto"/>
          <w:sz w:val="22"/>
          <w:szCs w:val="22"/>
          <w:u w:val="single"/>
        </w:rPr>
      </w:pPr>
      <w:r w:rsidRPr="00963E84">
        <w:rPr>
          <w:rFonts w:asciiTheme="minorHAnsi" w:hAnsiTheme="minorHAnsi" w:cstheme="minorHAnsi"/>
          <w:color w:val="auto"/>
          <w:sz w:val="22"/>
          <w:szCs w:val="22"/>
          <w:u w:val="single"/>
        </w:rPr>
        <w:t>Organizační riziko:</w:t>
      </w:r>
    </w:p>
    <w:p w14:paraId="3943E499" w14:textId="08B62DBA" w:rsidR="00986E08" w:rsidRPr="00963E84" w:rsidRDefault="00986E08" w:rsidP="00963E84">
      <w:pPr>
        <w:pStyle w:val="Default"/>
        <w:spacing w:after="200" w:line="276" w:lineRule="auto"/>
        <w:contextualSpacing/>
        <w:jc w:val="both"/>
        <w:rPr>
          <w:rFonts w:asciiTheme="minorHAnsi" w:hAnsiTheme="minorHAnsi" w:cstheme="minorHAnsi"/>
          <w:sz w:val="22"/>
          <w:szCs w:val="22"/>
        </w:rPr>
      </w:pPr>
      <w:r w:rsidRPr="00963E84">
        <w:rPr>
          <w:rFonts w:asciiTheme="minorHAnsi" w:eastAsia="Times New Roman" w:hAnsiTheme="minorHAnsi" w:cstheme="minorHAnsi"/>
          <w:color w:val="auto"/>
          <w:sz w:val="22"/>
          <w:szCs w:val="22"/>
          <w:lang w:eastAsia="cs-CZ"/>
        </w:rPr>
        <w:t>- Z</w:t>
      </w:r>
      <w:r w:rsidRPr="00963E84">
        <w:rPr>
          <w:rFonts w:asciiTheme="minorHAnsi" w:hAnsiTheme="minorHAnsi" w:cstheme="minorHAnsi"/>
          <w:sz w:val="22"/>
          <w:szCs w:val="22"/>
        </w:rPr>
        <w:t>ánik školských zařízení v malých obcích z důvodů klesajícího demografického vývoje (</w:t>
      </w:r>
      <w:r w:rsidR="00BA1A3B" w:rsidRPr="00963E84">
        <w:rPr>
          <w:rFonts w:asciiTheme="minorHAnsi" w:hAnsiTheme="minorHAnsi" w:cstheme="minorHAnsi"/>
          <w:sz w:val="22"/>
          <w:szCs w:val="22"/>
        </w:rPr>
        <w:t>podpoření exi</w:t>
      </w:r>
      <w:r w:rsidR="007A3AF4" w:rsidRPr="00963E84">
        <w:rPr>
          <w:rFonts w:asciiTheme="minorHAnsi" w:hAnsiTheme="minorHAnsi" w:cstheme="minorHAnsi"/>
          <w:sz w:val="22"/>
          <w:szCs w:val="22"/>
        </w:rPr>
        <w:t>stence škol ze strany obcí</w:t>
      </w:r>
      <w:r w:rsidRPr="00963E84">
        <w:rPr>
          <w:rFonts w:asciiTheme="minorHAnsi" w:hAnsiTheme="minorHAnsi" w:cstheme="minorHAnsi"/>
          <w:sz w:val="22"/>
          <w:szCs w:val="22"/>
        </w:rPr>
        <w:t xml:space="preserve"> a tím stabilizace mladšího obyvatelstva</w:t>
      </w:r>
      <w:r w:rsidR="007A3AF4" w:rsidRPr="00963E84">
        <w:rPr>
          <w:rFonts w:asciiTheme="minorHAnsi" w:hAnsiTheme="minorHAnsi" w:cstheme="minorHAnsi"/>
          <w:sz w:val="22"/>
          <w:szCs w:val="22"/>
        </w:rPr>
        <w:t>)</w:t>
      </w:r>
    </w:p>
    <w:p w14:paraId="51979686" w14:textId="5A4745C9" w:rsidR="00986E08" w:rsidRPr="00963E84" w:rsidRDefault="00986E08" w:rsidP="00963E84">
      <w:pPr>
        <w:pStyle w:val="Default"/>
        <w:spacing w:after="200" w:line="276" w:lineRule="auto"/>
        <w:contextualSpacing/>
        <w:jc w:val="both"/>
        <w:rPr>
          <w:rFonts w:asciiTheme="minorHAnsi" w:hAnsiTheme="minorHAnsi" w:cstheme="minorHAnsi"/>
          <w:sz w:val="22"/>
          <w:szCs w:val="22"/>
        </w:rPr>
      </w:pPr>
    </w:p>
    <w:p w14:paraId="08C956FA" w14:textId="13BCD6E7" w:rsidR="00A00D4A" w:rsidRPr="00963E84" w:rsidRDefault="00A00D4A" w:rsidP="00963E84">
      <w:pPr>
        <w:pStyle w:val="Default"/>
        <w:spacing w:after="200" w:line="276" w:lineRule="auto"/>
        <w:contextualSpacing/>
        <w:jc w:val="both"/>
        <w:rPr>
          <w:rFonts w:asciiTheme="minorHAnsi" w:hAnsiTheme="minorHAnsi" w:cstheme="minorHAnsi"/>
          <w:color w:val="auto"/>
          <w:sz w:val="22"/>
          <w:szCs w:val="22"/>
          <w:u w:val="single"/>
        </w:rPr>
      </w:pPr>
      <w:r w:rsidRPr="00963E84">
        <w:rPr>
          <w:rFonts w:asciiTheme="minorHAnsi" w:hAnsiTheme="minorHAnsi" w:cstheme="minorHAnsi"/>
          <w:color w:val="auto"/>
          <w:sz w:val="22"/>
          <w:szCs w:val="22"/>
          <w:u w:val="single"/>
        </w:rPr>
        <w:lastRenderedPageBreak/>
        <w:t>Věcné riziko</w:t>
      </w:r>
      <w:r w:rsidR="007A3AF4" w:rsidRPr="00963E84">
        <w:rPr>
          <w:rFonts w:asciiTheme="minorHAnsi" w:hAnsiTheme="minorHAnsi" w:cstheme="minorHAnsi"/>
          <w:color w:val="auto"/>
          <w:sz w:val="22"/>
          <w:szCs w:val="22"/>
          <w:u w:val="single"/>
        </w:rPr>
        <w:t>:</w:t>
      </w:r>
    </w:p>
    <w:p w14:paraId="4E8D2832" w14:textId="0A1FD558" w:rsidR="00E75B76" w:rsidRPr="00963E84" w:rsidRDefault="00E75B76" w:rsidP="00963E84">
      <w:pPr>
        <w:pStyle w:val="Default"/>
        <w:spacing w:after="200" w:line="276" w:lineRule="auto"/>
        <w:contextualSpacing/>
        <w:jc w:val="both"/>
        <w:rPr>
          <w:rFonts w:asciiTheme="minorHAnsi" w:eastAsia="Times New Roman" w:hAnsiTheme="minorHAnsi" w:cstheme="minorHAnsi"/>
          <w:color w:val="auto"/>
          <w:sz w:val="22"/>
          <w:szCs w:val="22"/>
          <w:lang w:eastAsia="cs-CZ"/>
        </w:rPr>
      </w:pPr>
      <w:r w:rsidRPr="00963E84">
        <w:rPr>
          <w:rFonts w:asciiTheme="minorHAnsi" w:hAnsiTheme="minorHAnsi" w:cstheme="minorHAnsi"/>
          <w:color w:val="auto"/>
          <w:sz w:val="22"/>
          <w:szCs w:val="22"/>
        </w:rPr>
        <w:t xml:space="preserve">- </w:t>
      </w:r>
      <w:r w:rsidRPr="00963E84">
        <w:rPr>
          <w:rFonts w:asciiTheme="minorHAnsi" w:eastAsia="Times New Roman" w:hAnsiTheme="minorHAnsi" w:cstheme="minorHAnsi"/>
          <w:color w:val="auto"/>
          <w:sz w:val="22"/>
          <w:szCs w:val="22"/>
          <w:lang w:eastAsia="cs-CZ"/>
        </w:rPr>
        <w:t>Nedostatek možností ke vzájemné spolupráci mezi školskými zařízeními</w:t>
      </w:r>
      <w:r w:rsidR="00FB2067">
        <w:rPr>
          <w:rFonts w:asciiTheme="minorHAnsi" w:eastAsia="Times New Roman" w:hAnsiTheme="minorHAnsi" w:cstheme="minorHAnsi"/>
          <w:color w:val="auto"/>
          <w:sz w:val="22"/>
          <w:szCs w:val="22"/>
          <w:lang w:eastAsia="cs-CZ"/>
        </w:rPr>
        <w:t xml:space="preserve"> v tomto období především v souvislosti s opatřeními zavedenými k zamezení šíření epidemie </w:t>
      </w:r>
      <w:proofErr w:type="spellStart"/>
      <w:r w:rsidR="00FB2067">
        <w:rPr>
          <w:rFonts w:asciiTheme="minorHAnsi" w:eastAsia="Times New Roman" w:hAnsiTheme="minorHAnsi" w:cstheme="minorHAnsi"/>
          <w:color w:val="auto"/>
          <w:sz w:val="22"/>
          <w:szCs w:val="22"/>
          <w:lang w:eastAsia="cs-CZ"/>
        </w:rPr>
        <w:t>koronaviru</w:t>
      </w:r>
      <w:proofErr w:type="spellEnd"/>
      <w:r w:rsidR="00FB2067">
        <w:rPr>
          <w:rFonts w:asciiTheme="minorHAnsi" w:eastAsia="Times New Roman" w:hAnsiTheme="minorHAnsi" w:cstheme="minorHAnsi"/>
          <w:color w:val="auto"/>
          <w:sz w:val="22"/>
          <w:szCs w:val="22"/>
          <w:lang w:eastAsia="cs-CZ"/>
        </w:rPr>
        <w:t>.</w:t>
      </w:r>
      <w:r w:rsidRPr="00963E84">
        <w:rPr>
          <w:rFonts w:asciiTheme="minorHAnsi" w:eastAsia="Times New Roman" w:hAnsiTheme="minorHAnsi" w:cstheme="minorHAnsi"/>
          <w:color w:val="auto"/>
          <w:sz w:val="22"/>
          <w:szCs w:val="22"/>
          <w:lang w:eastAsia="cs-CZ"/>
        </w:rPr>
        <w:t xml:space="preserve"> </w:t>
      </w:r>
    </w:p>
    <w:p w14:paraId="4C287C50" w14:textId="77777777" w:rsidR="00B641F0" w:rsidRPr="00963E84" w:rsidRDefault="00B641F0" w:rsidP="00963E84">
      <w:pPr>
        <w:pStyle w:val="Default"/>
        <w:spacing w:after="200" w:line="276" w:lineRule="auto"/>
        <w:contextualSpacing/>
        <w:jc w:val="both"/>
        <w:rPr>
          <w:rFonts w:asciiTheme="minorHAnsi" w:eastAsia="Times New Roman" w:hAnsiTheme="minorHAnsi" w:cstheme="minorHAnsi"/>
          <w:color w:val="auto"/>
          <w:sz w:val="22"/>
          <w:szCs w:val="22"/>
          <w:lang w:eastAsia="cs-CZ"/>
        </w:rPr>
      </w:pPr>
    </w:p>
    <w:p w14:paraId="1C8A998D" w14:textId="12995812" w:rsidR="00FE5461" w:rsidRPr="00963E84" w:rsidRDefault="00FE5461" w:rsidP="00963E84">
      <w:pPr>
        <w:pStyle w:val="Default"/>
        <w:spacing w:after="200" w:line="276" w:lineRule="auto"/>
        <w:contextualSpacing/>
        <w:jc w:val="both"/>
        <w:rPr>
          <w:rFonts w:asciiTheme="minorHAnsi" w:eastAsia="Times New Roman" w:hAnsiTheme="minorHAnsi" w:cstheme="minorHAnsi"/>
          <w:color w:val="auto"/>
          <w:sz w:val="22"/>
          <w:szCs w:val="22"/>
          <w:lang w:eastAsia="cs-CZ"/>
        </w:rPr>
      </w:pPr>
      <w:r w:rsidRPr="00963E84">
        <w:rPr>
          <w:rFonts w:asciiTheme="minorHAnsi" w:eastAsia="Times New Roman" w:hAnsiTheme="minorHAnsi" w:cstheme="minorHAnsi"/>
          <w:color w:val="auto"/>
          <w:sz w:val="22"/>
          <w:szCs w:val="22"/>
          <w:lang w:eastAsia="cs-CZ"/>
        </w:rPr>
        <w:t>- Rostoucí počet dětí a žáků ohrožených školním neúspěchem</w:t>
      </w:r>
      <w:r w:rsidR="00490222" w:rsidRPr="00963E84">
        <w:rPr>
          <w:rFonts w:asciiTheme="minorHAnsi" w:eastAsia="Times New Roman" w:hAnsiTheme="minorHAnsi" w:cstheme="minorHAnsi"/>
          <w:color w:val="auto"/>
          <w:sz w:val="22"/>
          <w:szCs w:val="22"/>
          <w:lang w:eastAsia="cs-CZ"/>
        </w:rPr>
        <w:t>, kteří nespadají do podporovaných skupin v rámci inkluzivních opatření (možnost zajištění personální podpory prostřednictvím podpory škol formou projektů zjednodušeného vykazování tzv. Šablony pro MŠ a ZŠ)</w:t>
      </w:r>
    </w:p>
    <w:p w14:paraId="37D5172C" w14:textId="4DB5D7F7" w:rsidR="00490222" w:rsidRPr="00963E84" w:rsidRDefault="00490222" w:rsidP="00963E84">
      <w:pPr>
        <w:pStyle w:val="Default"/>
        <w:spacing w:after="200" w:line="276" w:lineRule="auto"/>
        <w:contextualSpacing/>
        <w:jc w:val="both"/>
        <w:rPr>
          <w:rFonts w:asciiTheme="minorHAnsi" w:eastAsia="Times New Roman" w:hAnsiTheme="minorHAnsi" w:cstheme="minorHAnsi"/>
          <w:color w:val="auto"/>
          <w:sz w:val="22"/>
          <w:szCs w:val="22"/>
          <w:lang w:eastAsia="cs-CZ"/>
        </w:rPr>
      </w:pPr>
    </w:p>
    <w:p w14:paraId="5A7EA150" w14:textId="4F2502FD" w:rsidR="00FE5461" w:rsidRPr="00963E84" w:rsidRDefault="00426875" w:rsidP="00963E84">
      <w:pPr>
        <w:pStyle w:val="Default"/>
        <w:spacing w:after="200" w:line="276" w:lineRule="auto"/>
        <w:contextualSpacing/>
        <w:jc w:val="both"/>
        <w:rPr>
          <w:rFonts w:asciiTheme="minorHAnsi" w:eastAsia="Times New Roman" w:hAnsiTheme="minorHAnsi" w:cstheme="minorHAnsi"/>
          <w:color w:val="auto"/>
          <w:sz w:val="22"/>
          <w:szCs w:val="22"/>
          <w:lang w:eastAsia="cs-CZ"/>
        </w:rPr>
      </w:pPr>
      <w:r w:rsidRPr="00963E84">
        <w:rPr>
          <w:rFonts w:asciiTheme="minorHAnsi" w:eastAsia="Times New Roman" w:hAnsiTheme="minorHAnsi" w:cstheme="minorHAnsi"/>
          <w:color w:val="auto"/>
          <w:sz w:val="22"/>
          <w:szCs w:val="22"/>
          <w:lang w:eastAsia="cs-CZ"/>
        </w:rPr>
        <w:t xml:space="preserve">- Nedostatek kvalifikované personální podpory ve školství (zvyšování kompetencí </w:t>
      </w:r>
      <w:r w:rsidR="00490222" w:rsidRPr="00963E84">
        <w:rPr>
          <w:rFonts w:asciiTheme="minorHAnsi" w:eastAsia="Times New Roman" w:hAnsiTheme="minorHAnsi" w:cstheme="minorHAnsi"/>
          <w:color w:val="auto"/>
          <w:sz w:val="22"/>
          <w:szCs w:val="22"/>
          <w:lang w:eastAsia="cs-CZ"/>
        </w:rPr>
        <w:t xml:space="preserve">ve vzdělávání </w:t>
      </w:r>
      <w:r w:rsidRPr="00963E84">
        <w:rPr>
          <w:rFonts w:asciiTheme="minorHAnsi" w:eastAsia="Times New Roman" w:hAnsiTheme="minorHAnsi" w:cstheme="minorHAnsi"/>
          <w:color w:val="auto"/>
          <w:sz w:val="22"/>
          <w:szCs w:val="22"/>
          <w:lang w:eastAsia="cs-CZ"/>
        </w:rPr>
        <w:t>prostřednictvím vzdělávacích aktivit v rámci realizace projektu MAP rozvoje vzdělávání na území MAS POLI</w:t>
      </w:r>
      <w:r w:rsidR="00CA4B48" w:rsidRPr="00963E84">
        <w:rPr>
          <w:rFonts w:asciiTheme="minorHAnsi" w:eastAsia="Times New Roman" w:hAnsiTheme="minorHAnsi" w:cstheme="minorHAnsi"/>
          <w:color w:val="auto"/>
          <w:sz w:val="22"/>
          <w:szCs w:val="22"/>
          <w:lang w:eastAsia="cs-CZ"/>
        </w:rPr>
        <w:t>ČSKO).</w:t>
      </w:r>
    </w:p>
    <w:p w14:paraId="3AA1B746" w14:textId="5C789BE0" w:rsidR="00E75B76" w:rsidRDefault="00E75B76" w:rsidP="007A3AF4">
      <w:pPr>
        <w:pStyle w:val="Default"/>
        <w:jc w:val="both"/>
        <w:rPr>
          <w:rFonts w:asciiTheme="minorHAnsi" w:eastAsia="Times New Roman" w:hAnsiTheme="minorHAnsi" w:cstheme="minorHAnsi"/>
          <w:color w:val="auto"/>
          <w:sz w:val="22"/>
          <w:szCs w:val="22"/>
          <w:lang w:eastAsia="cs-CZ"/>
        </w:rPr>
      </w:pPr>
    </w:p>
    <w:p w14:paraId="24A91E5E" w14:textId="77777777" w:rsidR="00B64C8E" w:rsidRDefault="00B64C8E" w:rsidP="00E558A3"/>
    <w:p w14:paraId="00C02AD8" w14:textId="77777777" w:rsidR="00E558A3" w:rsidRDefault="00E558A3" w:rsidP="00E558A3">
      <w:pPr>
        <w:pStyle w:val="Nadpis2"/>
      </w:pPr>
      <w:bookmarkStart w:id="27" w:name="_Toc62477483"/>
      <w:r>
        <w:t>Východiska pro strategickou část</w:t>
      </w:r>
      <w:bookmarkEnd w:id="27"/>
    </w:p>
    <w:p w14:paraId="67385584" w14:textId="6DCEB769" w:rsidR="00E558A3" w:rsidRDefault="00E558A3" w:rsidP="00E558A3">
      <w:pPr>
        <w:pStyle w:val="Nadpis3"/>
      </w:pPr>
      <w:bookmarkStart w:id="28" w:name="_Toc62477484"/>
      <w:r w:rsidRPr="00F03051">
        <w:t>Vymezení problémových oblastí a klíčových problémů</w:t>
      </w:r>
      <w:bookmarkEnd w:id="28"/>
    </w:p>
    <w:p w14:paraId="2E5F3AF2" w14:textId="77777777" w:rsidR="006907BC" w:rsidRPr="006907BC" w:rsidRDefault="006907BC" w:rsidP="006907BC"/>
    <w:p w14:paraId="773599DE" w14:textId="16452AC1" w:rsidR="00914DA1" w:rsidRDefault="00914DA1" w:rsidP="00351EDD">
      <w:pPr>
        <w:jc w:val="both"/>
      </w:pPr>
      <w:r w:rsidRPr="00432317">
        <w:t>Aby byl zajištěn rozvoj kvalitního a inkluzivního vzdělávání</w:t>
      </w:r>
      <w:r>
        <w:t xml:space="preserve"> dětí a žáků na území MAS POLIČSKO je nutné rozvíjet konkrétní oblasti vzdělávací soustavy. Na základě analýzy dotazníkového a místního šetření, komunikace s aktéry ve vzdělávání </w:t>
      </w:r>
      <w:r w:rsidR="009826D2">
        <w:t>byly identifikovány následující problémové oblasti</w:t>
      </w:r>
      <w:r w:rsidR="00A617BB">
        <w:t>.</w:t>
      </w:r>
    </w:p>
    <w:p w14:paraId="035240EB" w14:textId="14E0EA86" w:rsidR="000726B3" w:rsidRPr="00F67ECE" w:rsidRDefault="000726B3" w:rsidP="00351EDD">
      <w:pPr>
        <w:jc w:val="both"/>
      </w:pPr>
      <w:r>
        <w:t>Problémová oblast č.1</w:t>
      </w:r>
    </w:p>
    <w:p w14:paraId="5E5CDB0C" w14:textId="5AD406E4" w:rsidR="00914DA1" w:rsidRDefault="009826D2" w:rsidP="00E95BA5">
      <w:pPr>
        <w:pStyle w:val="Odstavecseseznamem"/>
        <w:numPr>
          <w:ilvl w:val="0"/>
          <w:numId w:val="4"/>
        </w:numPr>
        <w:jc w:val="both"/>
      </w:pPr>
      <w:r>
        <w:t>ne</w:t>
      </w:r>
      <w:r w:rsidR="00914DA1">
        <w:t>dostatek kvalifikovaných pracovníků ve vzdělávání</w:t>
      </w:r>
    </w:p>
    <w:p w14:paraId="1B557141" w14:textId="71333EF8" w:rsidR="000D5003" w:rsidRDefault="001500C4" w:rsidP="00E95BA5">
      <w:pPr>
        <w:pStyle w:val="Odstavecseseznamem"/>
        <w:numPr>
          <w:ilvl w:val="0"/>
          <w:numId w:val="4"/>
        </w:numPr>
        <w:jc w:val="both"/>
      </w:pPr>
      <w:r>
        <w:t>nedostatečně pestré příležitosti</w:t>
      </w:r>
      <w:r w:rsidR="00035950">
        <w:t xml:space="preserve"> ke</w:t>
      </w:r>
      <w:r w:rsidR="000D5003">
        <w:t xml:space="preserve"> vzdělávání k prohloubení a rozšíření kompetencí pedagogických pracovníků a jejich vedoucích pracovníků</w:t>
      </w:r>
      <w:r w:rsidR="00035950">
        <w:t>, problém s jejich zastupitelností</w:t>
      </w:r>
    </w:p>
    <w:p w14:paraId="77622879" w14:textId="51EFD7F6" w:rsidR="00DA3C31" w:rsidRDefault="00DA3C31" w:rsidP="00E95BA5">
      <w:pPr>
        <w:pStyle w:val="Odstavecseseznamem"/>
        <w:numPr>
          <w:ilvl w:val="0"/>
          <w:numId w:val="4"/>
        </w:numPr>
        <w:jc w:val="both"/>
      </w:pPr>
      <w:r>
        <w:t>nedostatečná podpora nových a alternativních metod ve výuce</w:t>
      </w:r>
    </w:p>
    <w:p w14:paraId="2B4C4FE0" w14:textId="1C614D7B" w:rsidR="00914DA1" w:rsidRDefault="00E25915" w:rsidP="00E95BA5">
      <w:pPr>
        <w:pStyle w:val="Odstavecseseznamem"/>
        <w:numPr>
          <w:ilvl w:val="0"/>
          <w:numId w:val="4"/>
        </w:numPr>
        <w:jc w:val="both"/>
      </w:pPr>
      <w:r>
        <w:t>nízká komunikace ve vzdělávání na všech úrovních (rodiče, děti a žáci, výchovný a kariérový poradce</w:t>
      </w:r>
      <w:r w:rsidR="000726B3">
        <w:t>, školská zařízení navzájem)</w:t>
      </w:r>
    </w:p>
    <w:p w14:paraId="5BE61996" w14:textId="6616B804" w:rsidR="004C4480" w:rsidRDefault="004C4480" w:rsidP="00E95BA5">
      <w:pPr>
        <w:pStyle w:val="Odstavecseseznamem"/>
        <w:numPr>
          <w:ilvl w:val="0"/>
          <w:numId w:val="4"/>
        </w:numPr>
        <w:jc w:val="both"/>
      </w:pPr>
      <w:r>
        <w:t>nedostatek příležitostí pro vzájemné setkávání školských zařízení navzájem</w:t>
      </w:r>
    </w:p>
    <w:p w14:paraId="29A10929" w14:textId="7F44F318" w:rsidR="00E25915" w:rsidRDefault="00E25915" w:rsidP="00E95BA5">
      <w:pPr>
        <w:pStyle w:val="Odstavecseseznamem"/>
        <w:numPr>
          <w:ilvl w:val="0"/>
          <w:numId w:val="4"/>
        </w:numPr>
        <w:jc w:val="both"/>
      </w:pPr>
      <w:r>
        <w:t>nedostatek financí na personální podporu</w:t>
      </w:r>
    </w:p>
    <w:p w14:paraId="132EDF40" w14:textId="0BD12EB3" w:rsidR="000726B3" w:rsidRDefault="000726B3" w:rsidP="00351EDD">
      <w:pPr>
        <w:jc w:val="both"/>
      </w:pPr>
      <w:r>
        <w:t>Problémová oblast č.2</w:t>
      </w:r>
    </w:p>
    <w:p w14:paraId="3AFE42F2" w14:textId="47D3C20F" w:rsidR="000726B3" w:rsidRDefault="00E25915" w:rsidP="00E95BA5">
      <w:pPr>
        <w:pStyle w:val="Odstavecseseznamem"/>
        <w:numPr>
          <w:ilvl w:val="0"/>
          <w:numId w:val="4"/>
        </w:numPr>
        <w:jc w:val="both"/>
      </w:pPr>
      <w:r>
        <w:t>účelnost dosavadních dotací</w:t>
      </w:r>
      <w:r w:rsidR="0025586E">
        <w:t>, nové požadavky, byrokracie</w:t>
      </w:r>
    </w:p>
    <w:p w14:paraId="76D67286" w14:textId="270B0D7F" w:rsidR="001500C4" w:rsidRDefault="001500C4" w:rsidP="00E95BA5">
      <w:pPr>
        <w:pStyle w:val="Odstavecseseznamem"/>
        <w:numPr>
          <w:ilvl w:val="0"/>
          <w:numId w:val="4"/>
        </w:numPr>
        <w:jc w:val="both"/>
      </w:pPr>
      <w:r>
        <w:t xml:space="preserve">deficity ve školské infrastruktuře, především pak v kapacitě a kvalitě zázemí pro sport a volný čas (školní hřiště, tělocvičny) </w:t>
      </w:r>
    </w:p>
    <w:p w14:paraId="76295817" w14:textId="56D9BE07" w:rsidR="001500C4" w:rsidRDefault="001500C4" w:rsidP="00E95BA5">
      <w:pPr>
        <w:pStyle w:val="Odstavecseseznamem"/>
        <w:numPr>
          <w:ilvl w:val="0"/>
          <w:numId w:val="4"/>
        </w:numPr>
        <w:jc w:val="both"/>
      </w:pPr>
      <w:r>
        <w:t>nedostatek financí na obnovu školské infrastruktury</w:t>
      </w:r>
    </w:p>
    <w:p w14:paraId="7A5C01A9" w14:textId="29E2BA52" w:rsidR="000A3995" w:rsidRDefault="000A3995" w:rsidP="00E95BA5">
      <w:pPr>
        <w:pStyle w:val="Odstavecseseznamem"/>
        <w:numPr>
          <w:ilvl w:val="0"/>
          <w:numId w:val="4"/>
        </w:numPr>
        <w:jc w:val="both"/>
      </w:pPr>
      <w:r>
        <w:t>nevyřešená bezbariérovost některých školských zařízení</w:t>
      </w:r>
    </w:p>
    <w:p w14:paraId="37615103" w14:textId="1ECC2B0F" w:rsidR="00EB0081" w:rsidRDefault="00556A90" w:rsidP="00E95BA5">
      <w:pPr>
        <w:pStyle w:val="Odstavecseseznamem"/>
        <w:numPr>
          <w:ilvl w:val="0"/>
          <w:numId w:val="4"/>
        </w:numPr>
        <w:jc w:val="both"/>
      </w:pPr>
      <w:r>
        <w:t>zastaralost, nižší využitelnost a kvalita zařízení pro trávení volného času a umělecké aktivity dětí a žáků</w:t>
      </w:r>
    </w:p>
    <w:p w14:paraId="418C25B3" w14:textId="3EC54B4C" w:rsidR="000726B3" w:rsidRDefault="000726B3" w:rsidP="00351EDD">
      <w:pPr>
        <w:jc w:val="both"/>
      </w:pPr>
      <w:r>
        <w:lastRenderedPageBreak/>
        <w:t>Problémová oblast č.3</w:t>
      </w:r>
    </w:p>
    <w:p w14:paraId="4BA3BB60" w14:textId="2DDE41E8" w:rsidR="0025586E" w:rsidRDefault="0025586E" w:rsidP="00E95BA5">
      <w:pPr>
        <w:pStyle w:val="Odstavecseseznamem"/>
        <w:numPr>
          <w:ilvl w:val="0"/>
          <w:numId w:val="4"/>
        </w:numPr>
        <w:jc w:val="both"/>
      </w:pPr>
      <w:r>
        <w:t xml:space="preserve">nedostatek kvalifikovaných </w:t>
      </w:r>
      <w:r w:rsidR="004C4480">
        <w:t xml:space="preserve">pedagogických </w:t>
      </w:r>
      <w:r>
        <w:t>pracovníků pro práci s dětmi a žáky ohrožených školním neúspěchem</w:t>
      </w:r>
    </w:p>
    <w:p w14:paraId="082AA884" w14:textId="66399154" w:rsidR="0025586E" w:rsidRDefault="0025586E" w:rsidP="00E95BA5">
      <w:pPr>
        <w:pStyle w:val="Odstavecseseznamem"/>
        <w:numPr>
          <w:ilvl w:val="0"/>
          <w:numId w:val="4"/>
        </w:numPr>
        <w:jc w:val="both"/>
      </w:pPr>
      <w:r>
        <w:t xml:space="preserve">nedostatek kvalifikovaných </w:t>
      </w:r>
      <w:r w:rsidR="004C4480">
        <w:t xml:space="preserve">pedagogických </w:t>
      </w:r>
      <w:r>
        <w:t>pracovníků pro práci s dětmi a žáky se speciálními vzdělávacími potřebami</w:t>
      </w:r>
    </w:p>
    <w:p w14:paraId="1AC71ED6" w14:textId="7158C594" w:rsidR="004C4480" w:rsidRDefault="004C4480" w:rsidP="00E95BA5">
      <w:pPr>
        <w:pStyle w:val="Odstavecseseznamem"/>
        <w:numPr>
          <w:ilvl w:val="0"/>
          <w:numId w:val="4"/>
        </w:numPr>
        <w:jc w:val="both"/>
      </w:pPr>
      <w:r>
        <w:t>nedostatečná kvalifikovanost pedagogických pracovníků v oblasti prevence a řešení sociálně patologických jevů</w:t>
      </w:r>
    </w:p>
    <w:p w14:paraId="75A0C15D" w14:textId="7C7C85A2" w:rsidR="004C4480" w:rsidRDefault="004C4480" w:rsidP="00E95BA5">
      <w:pPr>
        <w:pStyle w:val="Odstavecseseznamem"/>
        <w:numPr>
          <w:ilvl w:val="0"/>
          <w:numId w:val="4"/>
        </w:numPr>
        <w:jc w:val="both"/>
      </w:pPr>
      <w:r>
        <w:t>nedostatečné podnětné prostředí pro práci s dětmi a žáky, kteří jsou ohroženy školním neúspěchem</w:t>
      </w:r>
    </w:p>
    <w:p w14:paraId="4381189E" w14:textId="5DDFDBEE" w:rsidR="004C4480" w:rsidRDefault="0025586E" w:rsidP="00E95BA5">
      <w:pPr>
        <w:pStyle w:val="Odstavecseseznamem"/>
        <w:numPr>
          <w:ilvl w:val="0"/>
          <w:numId w:val="4"/>
        </w:numPr>
        <w:jc w:val="both"/>
      </w:pPr>
      <w:r>
        <w:softHyphen/>
        <w:t xml:space="preserve">nedostatek finančních prostředků na zajištění rozvoje </w:t>
      </w:r>
      <w:r w:rsidR="004C4480">
        <w:t>individuálních schopností dětí a žáků</w:t>
      </w:r>
    </w:p>
    <w:p w14:paraId="7DD67177" w14:textId="0439A8FC" w:rsidR="004C4480" w:rsidRDefault="004C4480" w:rsidP="00E95BA5">
      <w:pPr>
        <w:pStyle w:val="Odstavecseseznamem"/>
        <w:numPr>
          <w:ilvl w:val="0"/>
          <w:numId w:val="4"/>
        </w:numPr>
        <w:jc w:val="both"/>
      </w:pPr>
      <w:r>
        <w:t>nedost</w:t>
      </w:r>
      <w:r w:rsidR="00540D16">
        <w:t>at</w:t>
      </w:r>
      <w:r w:rsidR="0053126D">
        <w:t>e</w:t>
      </w:r>
      <w:r>
        <w:t>čná podpora aktivit v oblasti zdravého životního stylu</w:t>
      </w:r>
    </w:p>
    <w:p w14:paraId="56034F5B" w14:textId="49113192" w:rsidR="0025586E" w:rsidRDefault="0025586E" w:rsidP="00E95BA5">
      <w:pPr>
        <w:pStyle w:val="Odstavecseseznamem"/>
        <w:numPr>
          <w:ilvl w:val="0"/>
          <w:numId w:val="4"/>
        </w:numPr>
        <w:jc w:val="both"/>
      </w:pPr>
      <w:r>
        <w:t xml:space="preserve">nedostatečné sdílení dobré praxe mezi pedagogy </w:t>
      </w:r>
    </w:p>
    <w:p w14:paraId="58084B3F" w14:textId="6ED81720" w:rsidR="0025586E" w:rsidRDefault="0025586E" w:rsidP="00E95BA5">
      <w:pPr>
        <w:pStyle w:val="Odstavecseseznamem"/>
        <w:numPr>
          <w:ilvl w:val="0"/>
          <w:numId w:val="4"/>
        </w:numPr>
        <w:jc w:val="both"/>
      </w:pPr>
      <w:r>
        <w:t>velký počet dětí ve třídách v rámci jednoho ročníku, naopak klesající počet dětí a žáků v menších školách v důsledku demografického vývoje</w:t>
      </w:r>
    </w:p>
    <w:p w14:paraId="72FC2314" w14:textId="7E19A788" w:rsidR="00314BDA" w:rsidRDefault="00314BDA" w:rsidP="00E95BA5">
      <w:pPr>
        <w:pStyle w:val="Odstavecseseznamem"/>
        <w:numPr>
          <w:ilvl w:val="0"/>
          <w:numId w:val="4"/>
        </w:numPr>
        <w:jc w:val="both"/>
      </w:pPr>
      <w:r>
        <w:t>přeplněné kapacity základních uměleckých škol v území</w:t>
      </w:r>
    </w:p>
    <w:p w14:paraId="4CCB44BB" w14:textId="486DB004" w:rsidR="00992EC2" w:rsidRDefault="00992EC2" w:rsidP="00E95BA5">
      <w:pPr>
        <w:pStyle w:val="Odstavecseseznamem"/>
        <w:numPr>
          <w:ilvl w:val="0"/>
          <w:numId w:val="4"/>
        </w:numPr>
        <w:jc w:val="both"/>
      </w:pPr>
      <w:r>
        <w:t>výrazné přebyt</w:t>
      </w:r>
      <w:r w:rsidR="00314BDA">
        <w:t>k</w:t>
      </w:r>
      <w:r>
        <w:t>y</w:t>
      </w:r>
      <w:r w:rsidR="00314BDA">
        <w:t xml:space="preserve"> kapacit venkovských škol ve srovnání s jejich kapacitou</w:t>
      </w:r>
    </w:p>
    <w:p w14:paraId="63F04FB5" w14:textId="60CE9A58" w:rsidR="00EB0081" w:rsidRDefault="00EB0081" w:rsidP="00E95BA5">
      <w:pPr>
        <w:pStyle w:val="Odstavecseseznamem"/>
        <w:numPr>
          <w:ilvl w:val="0"/>
          <w:numId w:val="4"/>
        </w:numPr>
        <w:jc w:val="both"/>
      </w:pPr>
      <w:r>
        <w:t>nedostatečná spolupráce s oborovými organizacemi či odborníky v oblasti kariérového poradenství</w:t>
      </w:r>
    </w:p>
    <w:p w14:paraId="41D7E137" w14:textId="374F2264" w:rsidR="00E558A3" w:rsidRDefault="00E558A3" w:rsidP="00E558A3">
      <w:pPr>
        <w:pStyle w:val="Nadpis3"/>
      </w:pPr>
      <w:bookmarkStart w:id="29" w:name="_Toc62477485"/>
      <w:r w:rsidRPr="00463C40">
        <w:t>Vymezení prioritních oblastí</w:t>
      </w:r>
      <w:r>
        <w:t xml:space="preserve"> rozvoje v řešeném území</w:t>
      </w:r>
      <w:bookmarkEnd w:id="29"/>
    </w:p>
    <w:p w14:paraId="6794E65E" w14:textId="7939B96E" w:rsidR="0073396B" w:rsidRDefault="0073396B" w:rsidP="00351EDD">
      <w:pPr>
        <w:spacing w:after="0"/>
        <w:jc w:val="both"/>
      </w:pPr>
      <w:r>
        <w:t>V rámci tvorby MAP rozvoje vzdělávání na území MAS POLIČKSO z.s. byly v návaznosti na zjištěné analytické závěry zvoleny následující tři prioritní oblasti rozvoje:</w:t>
      </w:r>
    </w:p>
    <w:p w14:paraId="56568421" w14:textId="6398C017" w:rsidR="0073396B" w:rsidRDefault="0073396B" w:rsidP="00E95BA5">
      <w:pPr>
        <w:numPr>
          <w:ilvl w:val="0"/>
          <w:numId w:val="16"/>
        </w:numPr>
        <w:spacing w:after="0"/>
        <w:jc w:val="both"/>
      </w:pPr>
      <w:r>
        <w:t>Priorita 1: Rozvoj procesu vzdělávání</w:t>
      </w:r>
    </w:p>
    <w:p w14:paraId="5017D9FA" w14:textId="6B9C85F7" w:rsidR="0073396B" w:rsidRDefault="0073396B" w:rsidP="00E95BA5">
      <w:pPr>
        <w:numPr>
          <w:ilvl w:val="0"/>
          <w:numId w:val="16"/>
        </w:numPr>
        <w:spacing w:after="0"/>
        <w:jc w:val="both"/>
      </w:pPr>
      <w:r>
        <w:t>Priorita 2: Moderní prostředí a kvalita zázemí</w:t>
      </w:r>
    </w:p>
    <w:p w14:paraId="3E122C8E" w14:textId="70290F69" w:rsidR="0073396B" w:rsidRDefault="0073396B" w:rsidP="00E95BA5">
      <w:pPr>
        <w:numPr>
          <w:ilvl w:val="0"/>
          <w:numId w:val="16"/>
        </w:numPr>
        <w:spacing w:after="0"/>
        <w:jc w:val="both"/>
      </w:pPr>
      <w:r w:rsidRPr="00D10D47">
        <w:t>Priorita 3</w:t>
      </w:r>
      <w:r>
        <w:t>: Dostupné vzdělávání a jeho individualizace</w:t>
      </w:r>
    </w:p>
    <w:p w14:paraId="5A440A2B" w14:textId="1F822381" w:rsidR="0073396B" w:rsidRDefault="0073396B" w:rsidP="00351EDD">
      <w:pPr>
        <w:spacing w:after="0"/>
        <w:jc w:val="both"/>
      </w:pPr>
      <w:r>
        <w:t>Tyto 3 prioritní oblasti reagují na problémy identifikované v území. V rámci každé prioritní oblasti bylo formulováno několik cílů MAP, které jsou rozpracovány do op</w:t>
      </w:r>
      <w:r w:rsidR="00C13608">
        <w:t>a</w:t>
      </w:r>
      <w:r>
        <w:t>tření.</w:t>
      </w:r>
      <w:r w:rsidR="00C13608">
        <w:t xml:space="preserve"> </w:t>
      </w:r>
    </w:p>
    <w:p w14:paraId="7C69FF45" w14:textId="0972F148" w:rsidR="006907BC" w:rsidRDefault="006907BC" w:rsidP="00351EDD">
      <w:pPr>
        <w:spacing w:after="0"/>
        <w:jc w:val="both"/>
      </w:pPr>
    </w:p>
    <w:p w14:paraId="199F0A56" w14:textId="64EBBFF4" w:rsidR="006907BC" w:rsidRDefault="006907BC" w:rsidP="00351EDD">
      <w:pPr>
        <w:spacing w:after="0"/>
        <w:jc w:val="both"/>
      </w:pPr>
    </w:p>
    <w:p w14:paraId="432FCD7B" w14:textId="1F055701" w:rsidR="006907BC" w:rsidRDefault="006907BC" w:rsidP="00351EDD">
      <w:pPr>
        <w:spacing w:after="0"/>
        <w:jc w:val="both"/>
      </w:pPr>
    </w:p>
    <w:p w14:paraId="2AE78D1E" w14:textId="0DC4FD80" w:rsidR="006907BC" w:rsidRDefault="006907BC" w:rsidP="00351EDD">
      <w:pPr>
        <w:spacing w:after="0"/>
        <w:jc w:val="both"/>
      </w:pPr>
    </w:p>
    <w:p w14:paraId="593DC6C7" w14:textId="2651F721" w:rsidR="006907BC" w:rsidRDefault="006907BC" w:rsidP="00351EDD">
      <w:pPr>
        <w:spacing w:after="0"/>
        <w:jc w:val="both"/>
      </w:pPr>
    </w:p>
    <w:p w14:paraId="31827E23" w14:textId="26444176" w:rsidR="006907BC" w:rsidRDefault="006907BC" w:rsidP="00351EDD">
      <w:pPr>
        <w:spacing w:after="0"/>
        <w:jc w:val="both"/>
      </w:pPr>
    </w:p>
    <w:p w14:paraId="23900B7C" w14:textId="77777777" w:rsidR="00AD15BD" w:rsidRDefault="00AD15BD" w:rsidP="00351EDD">
      <w:pPr>
        <w:spacing w:after="0"/>
        <w:jc w:val="both"/>
      </w:pPr>
    </w:p>
    <w:p w14:paraId="33C4F6D8" w14:textId="12C72517" w:rsidR="006907BC" w:rsidRDefault="006907BC" w:rsidP="00351EDD">
      <w:pPr>
        <w:spacing w:after="0"/>
        <w:jc w:val="both"/>
      </w:pPr>
    </w:p>
    <w:p w14:paraId="7CE6921B" w14:textId="6A4EB8DB" w:rsidR="006907BC" w:rsidRDefault="006907BC" w:rsidP="00351EDD">
      <w:pPr>
        <w:spacing w:after="0"/>
        <w:jc w:val="both"/>
      </w:pPr>
    </w:p>
    <w:p w14:paraId="69168F3C" w14:textId="1870FCA2" w:rsidR="006907BC" w:rsidRDefault="006907BC" w:rsidP="00351EDD">
      <w:pPr>
        <w:spacing w:after="0"/>
        <w:jc w:val="both"/>
      </w:pPr>
    </w:p>
    <w:p w14:paraId="41988B46" w14:textId="480228A0" w:rsidR="006907BC" w:rsidRDefault="006907BC" w:rsidP="00351EDD">
      <w:pPr>
        <w:spacing w:after="0"/>
        <w:jc w:val="both"/>
      </w:pPr>
    </w:p>
    <w:p w14:paraId="15DD4BA2" w14:textId="77777777" w:rsidR="006907BC" w:rsidRDefault="006907BC" w:rsidP="00351EDD">
      <w:pPr>
        <w:spacing w:after="0"/>
        <w:jc w:val="both"/>
      </w:pPr>
    </w:p>
    <w:p w14:paraId="02C5D188" w14:textId="47601E5B" w:rsidR="00E558A3" w:rsidRDefault="00E558A3" w:rsidP="00E558A3">
      <w:pPr>
        <w:pStyle w:val="Nadpis3"/>
      </w:pPr>
      <w:bookmarkStart w:id="30" w:name="_Toc62477486"/>
      <w:r>
        <w:lastRenderedPageBreak/>
        <w:t>SWOT-3 analýza prioritních oblastí rozvoje v řešeném území</w:t>
      </w:r>
      <w:bookmarkEnd w:id="30"/>
    </w:p>
    <w:p w14:paraId="4D795F86" w14:textId="77777777" w:rsidR="00B47167" w:rsidRPr="00B47167" w:rsidRDefault="00B47167" w:rsidP="00B47167"/>
    <w:p w14:paraId="375CA815" w14:textId="270F4C0A" w:rsidR="00463C40" w:rsidRDefault="00463C40" w:rsidP="008129B6">
      <w:pPr>
        <w:jc w:val="both"/>
      </w:pPr>
      <w:r>
        <w:t>Tato kapitola obsahuje SWOT-3 analýzu každé ze tří identifikovaných prioritních oblastí. SWOT-3 analýza vychází z</w:t>
      </w:r>
      <w:r w:rsidR="00AD15BD">
        <w:t> šetření provedeného v rámci tvorby agregovaného výstupu Popis potřeb škol a z spolupráce s koordinátory škol a jejich řediteli.</w:t>
      </w:r>
      <w:r w:rsidR="000C6771">
        <w:t xml:space="preserve"> Z těchto výstupů vyplynulo, že nastavená SWOT 3 analýza odpovídá situaci v území ve sledovaném období, proto jsme se rozhodli ji ponechat v původním znění.</w:t>
      </w:r>
    </w:p>
    <w:tbl>
      <w:tblPr>
        <w:tblStyle w:val="Mkatabulky"/>
        <w:tblW w:w="0" w:type="auto"/>
        <w:tblLook w:val="04A0" w:firstRow="1" w:lastRow="0" w:firstColumn="1" w:lastColumn="0" w:noHBand="0" w:noVBand="1"/>
      </w:tblPr>
      <w:tblGrid>
        <w:gridCol w:w="4532"/>
        <w:gridCol w:w="4528"/>
      </w:tblGrid>
      <w:tr w:rsidR="002B5C7A" w:rsidRPr="003E5269" w14:paraId="1B3AA755" w14:textId="77777777" w:rsidTr="00BB717F">
        <w:trPr>
          <w:trHeight w:val="454"/>
        </w:trPr>
        <w:tc>
          <w:tcPr>
            <w:tcW w:w="9060" w:type="dxa"/>
            <w:gridSpan w:val="2"/>
            <w:shd w:val="clear" w:color="auto" w:fill="F79646" w:themeFill="accent6"/>
          </w:tcPr>
          <w:p w14:paraId="68D05430" w14:textId="77777777" w:rsidR="002B5C7A" w:rsidRPr="003E5269" w:rsidRDefault="002B5C7A" w:rsidP="00D90A4C">
            <w:pPr>
              <w:jc w:val="center"/>
              <w:rPr>
                <w:rFonts w:ascii="Calibri" w:eastAsia="Calibri" w:hAnsi="Calibri" w:cs="Times New Roman"/>
              </w:rPr>
            </w:pPr>
            <w:r w:rsidRPr="003E5269">
              <w:rPr>
                <w:rFonts w:ascii="Calibri" w:eastAsia="Calibri" w:hAnsi="Calibri" w:cs="Times New Roman"/>
              </w:rPr>
              <w:t>Priorita č.1. Rozvoj procesu vzdělávání</w:t>
            </w:r>
          </w:p>
        </w:tc>
      </w:tr>
      <w:tr w:rsidR="002B5C7A" w:rsidRPr="003E5269" w14:paraId="2C771114" w14:textId="77777777" w:rsidTr="00BB717F">
        <w:trPr>
          <w:trHeight w:val="454"/>
        </w:trPr>
        <w:tc>
          <w:tcPr>
            <w:tcW w:w="4532" w:type="dxa"/>
            <w:shd w:val="clear" w:color="auto" w:fill="D0CECE"/>
            <w:vAlign w:val="center"/>
          </w:tcPr>
          <w:p w14:paraId="34321EF4" w14:textId="77777777" w:rsidR="002B5C7A" w:rsidRPr="003E5269" w:rsidRDefault="002B5C7A" w:rsidP="00D90A4C">
            <w:pPr>
              <w:jc w:val="center"/>
              <w:rPr>
                <w:rFonts w:ascii="Calibri" w:eastAsia="Calibri" w:hAnsi="Calibri" w:cs="Times New Roman"/>
              </w:rPr>
            </w:pPr>
            <w:r w:rsidRPr="003E5269">
              <w:rPr>
                <w:rFonts w:ascii="Calibri" w:eastAsia="Calibri" w:hAnsi="Calibri" w:cs="Times New Roman"/>
              </w:rPr>
              <w:t>Silné stránky</w:t>
            </w:r>
          </w:p>
        </w:tc>
        <w:tc>
          <w:tcPr>
            <w:tcW w:w="4528" w:type="dxa"/>
            <w:shd w:val="clear" w:color="auto" w:fill="D0CECE"/>
            <w:vAlign w:val="center"/>
          </w:tcPr>
          <w:p w14:paraId="01DA3D87" w14:textId="77777777" w:rsidR="002B5C7A" w:rsidRPr="003E5269" w:rsidRDefault="002B5C7A" w:rsidP="00D90A4C">
            <w:pPr>
              <w:jc w:val="center"/>
              <w:rPr>
                <w:rFonts w:ascii="Calibri" w:eastAsia="Calibri" w:hAnsi="Calibri" w:cs="Times New Roman"/>
              </w:rPr>
            </w:pPr>
            <w:r w:rsidRPr="003E5269">
              <w:rPr>
                <w:rFonts w:ascii="Calibri" w:eastAsia="Calibri" w:hAnsi="Calibri" w:cs="Times New Roman"/>
              </w:rPr>
              <w:t>Slabé stránky</w:t>
            </w:r>
          </w:p>
        </w:tc>
      </w:tr>
      <w:tr w:rsidR="002B5C7A" w:rsidRPr="003E5269" w14:paraId="454F2035" w14:textId="77777777" w:rsidTr="00BB717F">
        <w:trPr>
          <w:trHeight w:val="650"/>
        </w:trPr>
        <w:tc>
          <w:tcPr>
            <w:tcW w:w="4532" w:type="dxa"/>
          </w:tcPr>
          <w:p w14:paraId="6ED6E61C" w14:textId="77777777" w:rsidR="002B5C7A" w:rsidRPr="003E5269" w:rsidRDefault="002B5C7A" w:rsidP="00D90A4C">
            <w:pPr>
              <w:rPr>
                <w:rFonts w:ascii="Calibri" w:eastAsia="Calibri" w:hAnsi="Calibri" w:cs="Times New Roman"/>
              </w:rPr>
            </w:pPr>
            <w:r w:rsidRPr="003E5269">
              <w:rPr>
                <w:rFonts w:ascii="Calibri" w:eastAsia="Calibri" w:hAnsi="Calibri" w:cs="Times New Roman"/>
              </w:rPr>
              <w:t xml:space="preserve">Uvědomění si potřeby a ochota pedagogických pracovníků k dalšímu vzdělávání </w:t>
            </w:r>
          </w:p>
        </w:tc>
        <w:tc>
          <w:tcPr>
            <w:tcW w:w="4528" w:type="dxa"/>
          </w:tcPr>
          <w:p w14:paraId="4546B9B5" w14:textId="77777777" w:rsidR="002B5C7A" w:rsidRPr="003E5269" w:rsidRDefault="002B5C7A" w:rsidP="00D90A4C">
            <w:pPr>
              <w:rPr>
                <w:rFonts w:ascii="Calibri" w:eastAsia="Calibri" w:hAnsi="Calibri" w:cs="Times New Roman"/>
              </w:rPr>
            </w:pPr>
            <w:r w:rsidRPr="003E5269">
              <w:rPr>
                <w:rFonts w:ascii="Calibri" w:eastAsia="Calibri" w:hAnsi="Calibri" w:cs="Times New Roman"/>
              </w:rPr>
              <w:t>Malé zkušenosti s praktikováním mentoringu</w:t>
            </w:r>
          </w:p>
        </w:tc>
      </w:tr>
      <w:tr w:rsidR="002B5C7A" w:rsidRPr="003E5269" w14:paraId="1B2BBDA4" w14:textId="77777777" w:rsidTr="00BB717F">
        <w:trPr>
          <w:trHeight w:val="730"/>
        </w:trPr>
        <w:tc>
          <w:tcPr>
            <w:tcW w:w="4532" w:type="dxa"/>
          </w:tcPr>
          <w:p w14:paraId="079367BA" w14:textId="77777777" w:rsidR="002B5C7A" w:rsidRPr="003E5269" w:rsidRDefault="002B5C7A" w:rsidP="00D90A4C">
            <w:pPr>
              <w:rPr>
                <w:rFonts w:ascii="Calibri" w:eastAsia="Calibri" w:hAnsi="Calibri" w:cs="Times New Roman"/>
              </w:rPr>
            </w:pPr>
            <w:r w:rsidRPr="003E5269">
              <w:rPr>
                <w:rFonts w:ascii="Calibri" w:eastAsia="Calibri" w:hAnsi="Calibri" w:cs="Times New Roman"/>
              </w:rPr>
              <w:t>Široká nabídka vzdělávání pro pedagogy</w:t>
            </w:r>
          </w:p>
        </w:tc>
        <w:tc>
          <w:tcPr>
            <w:tcW w:w="4528" w:type="dxa"/>
          </w:tcPr>
          <w:p w14:paraId="3CFEEF36" w14:textId="77777777" w:rsidR="002B5C7A" w:rsidRPr="003E5269" w:rsidRDefault="002B5C7A" w:rsidP="00D90A4C">
            <w:pPr>
              <w:rPr>
                <w:rFonts w:ascii="Calibri" w:eastAsia="Calibri" w:hAnsi="Calibri" w:cs="Times New Roman"/>
              </w:rPr>
            </w:pPr>
            <w:r w:rsidRPr="003E5269">
              <w:rPr>
                <w:rFonts w:ascii="Calibri" w:eastAsia="Calibri" w:hAnsi="Calibri" w:cs="Times New Roman"/>
              </w:rPr>
              <w:t>Absence mateřských škol praktikujících alternativní metody výuky v regionu</w:t>
            </w:r>
          </w:p>
        </w:tc>
      </w:tr>
      <w:tr w:rsidR="002B5C7A" w:rsidRPr="003E5269" w14:paraId="4BD1F795" w14:textId="77777777" w:rsidTr="00BB717F">
        <w:tc>
          <w:tcPr>
            <w:tcW w:w="4532" w:type="dxa"/>
          </w:tcPr>
          <w:p w14:paraId="7816F9F1" w14:textId="77777777" w:rsidR="002B5C7A" w:rsidRPr="003E5269" w:rsidRDefault="002B5C7A" w:rsidP="00D90A4C">
            <w:pPr>
              <w:rPr>
                <w:rFonts w:ascii="Calibri" w:eastAsia="Calibri" w:hAnsi="Calibri" w:cs="Times New Roman"/>
              </w:rPr>
            </w:pPr>
            <w:r w:rsidRPr="003E5269">
              <w:rPr>
                <w:rFonts w:ascii="Calibri" w:eastAsia="Calibri" w:hAnsi="Calibri" w:cs="Times New Roman"/>
              </w:rPr>
              <w:t>Dostatečný počet logopedických preventistů v předškolním vzdělávání</w:t>
            </w:r>
          </w:p>
        </w:tc>
        <w:tc>
          <w:tcPr>
            <w:tcW w:w="4528" w:type="dxa"/>
          </w:tcPr>
          <w:p w14:paraId="247F89B0" w14:textId="77777777" w:rsidR="002B5C7A" w:rsidRPr="003E5269" w:rsidRDefault="002B5C7A" w:rsidP="00D90A4C">
            <w:pPr>
              <w:rPr>
                <w:rFonts w:ascii="Calibri" w:eastAsia="Calibri" w:hAnsi="Calibri" w:cs="Times New Roman"/>
              </w:rPr>
            </w:pPr>
            <w:r w:rsidRPr="003E5269">
              <w:rPr>
                <w:rFonts w:ascii="Calibri" w:eastAsia="Calibri" w:hAnsi="Calibri" w:cs="Calibri"/>
              </w:rPr>
              <w:t>Neukotvení a malá zkušenost s procesem plánování a realizace vzdělávacích aktivit a vzájemných setkávání v regionu</w:t>
            </w:r>
          </w:p>
        </w:tc>
      </w:tr>
      <w:tr w:rsidR="002B5C7A" w:rsidRPr="003E5269" w14:paraId="75B99A05" w14:textId="77777777" w:rsidTr="00BB717F">
        <w:trPr>
          <w:trHeight w:val="454"/>
        </w:trPr>
        <w:tc>
          <w:tcPr>
            <w:tcW w:w="4532" w:type="dxa"/>
            <w:shd w:val="clear" w:color="auto" w:fill="D0CECE"/>
            <w:vAlign w:val="center"/>
          </w:tcPr>
          <w:p w14:paraId="5113F661" w14:textId="77777777" w:rsidR="002B5C7A" w:rsidRPr="003E5269" w:rsidRDefault="002B5C7A" w:rsidP="00D90A4C">
            <w:pPr>
              <w:jc w:val="center"/>
              <w:rPr>
                <w:rFonts w:ascii="Calibri" w:eastAsia="Calibri" w:hAnsi="Calibri" w:cs="Times New Roman"/>
              </w:rPr>
            </w:pPr>
            <w:r w:rsidRPr="003E5269">
              <w:rPr>
                <w:rFonts w:ascii="Calibri" w:eastAsia="Calibri" w:hAnsi="Calibri" w:cs="Times New Roman"/>
              </w:rPr>
              <w:t>Příležitosti</w:t>
            </w:r>
          </w:p>
        </w:tc>
        <w:tc>
          <w:tcPr>
            <w:tcW w:w="4528" w:type="dxa"/>
            <w:shd w:val="clear" w:color="auto" w:fill="D0CECE"/>
            <w:vAlign w:val="center"/>
          </w:tcPr>
          <w:p w14:paraId="05DFCC9F" w14:textId="77777777" w:rsidR="002B5C7A" w:rsidRPr="003E5269" w:rsidRDefault="002B5C7A" w:rsidP="00D90A4C">
            <w:pPr>
              <w:jc w:val="center"/>
              <w:rPr>
                <w:rFonts w:ascii="Calibri" w:eastAsia="Calibri" w:hAnsi="Calibri" w:cs="Times New Roman"/>
              </w:rPr>
            </w:pPr>
            <w:r w:rsidRPr="003E5269">
              <w:rPr>
                <w:rFonts w:ascii="Calibri" w:eastAsia="Calibri" w:hAnsi="Calibri" w:cs="Times New Roman"/>
              </w:rPr>
              <w:t>Hrozby</w:t>
            </w:r>
          </w:p>
        </w:tc>
      </w:tr>
      <w:tr w:rsidR="002B5C7A" w:rsidRPr="003E5269" w14:paraId="7BF46ACB" w14:textId="77777777" w:rsidTr="00BB717F">
        <w:tc>
          <w:tcPr>
            <w:tcW w:w="4532" w:type="dxa"/>
          </w:tcPr>
          <w:p w14:paraId="6C569CBD" w14:textId="77777777" w:rsidR="002B5C7A" w:rsidRPr="003E5269" w:rsidRDefault="002B5C7A" w:rsidP="00D90A4C">
            <w:pPr>
              <w:rPr>
                <w:rFonts w:ascii="Calibri" w:eastAsia="Calibri" w:hAnsi="Calibri" w:cs="Times New Roman"/>
              </w:rPr>
            </w:pPr>
            <w:r w:rsidRPr="003E5269">
              <w:rPr>
                <w:rFonts w:ascii="Calibri" w:eastAsia="Calibri" w:hAnsi="Calibri" w:cs="Times New Roman"/>
              </w:rPr>
              <w:t>Financování vybraných aktivit ze státních a evropských dotací (podpora škol formou projektů zjednodušeného vykazování)</w:t>
            </w:r>
          </w:p>
        </w:tc>
        <w:tc>
          <w:tcPr>
            <w:tcW w:w="4528" w:type="dxa"/>
          </w:tcPr>
          <w:p w14:paraId="51C7E04A" w14:textId="77777777" w:rsidR="002B5C7A" w:rsidRPr="003E5269" w:rsidRDefault="002B5C7A" w:rsidP="00D90A4C">
            <w:pPr>
              <w:rPr>
                <w:rFonts w:ascii="Calibri" w:eastAsia="Calibri" w:hAnsi="Calibri" w:cs="Times New Roman"/>
              </w:rPr>
            </w:pPr>
            <w:r w:rsidRPr="003E5269">
              <w:rPr>
                <w:rFonts w:ascii="Calibri" w:eastAsia="Calibri" w:hAnsi="Calibri" w:cs="Times New Roman"/>
              </w:rPr>
              <w:t>Vysoká administrativní zátěž v mateřských a základních školách</w:t>
            </w:r>
          </w:p>
        </w:tc>
      </w:tr>
      <w:tr w:rsidR="002B5C7A" w:rsidRPr="003E5269" w14:paraId="51411D84" w14:textId="77777777" w:rsidTr="00BB717F">
        <w:trPr>
          <w:trHeight w:val="1261"/>
        </w:trPr>
        <w:tc>
          <w:tcPr>
            <w:tcW w:w="4532" w:type="dxa"/>
          </w:tcPr>
          <w:p w14:paraId="6AB1EDDF" w14:textId="77777777" w:rsidR="002B5C7A" w:rsidRPr="003E5269" w:rsidRDefault="002B5C7A" w:rsidP="00D90A4C">
            <w:pPr>
              <w:rPr>
                <w:rFonts w:ascii="Calibri" w:eastAsia="Calibri" w:hAnsi="Calibri" w:cs="Calibri"/>
              </w:rPr>
            </w:pPr>
            <w:r w:rsidRPr="003E5269">
              <w:rPr>
                <w:rFonts w:ascii="Calibri" w:eastAsia="Calibri" w:hAnsi="Calibri" w:cs="Calibri"/>
              </w:rPr>
              <w:t>Vzdělávání pedagogických pracovníků spojené se sdílením příkladů dobré praxe. Zvýšení osobní motivace aktérů k rozvíjení a podpoře procesu vzdělávání.</w:t>
            </w:r>
          </w:p>
        </w:tc>
        <w:tc>
          <w:tcPr>
            <w:tcW w:w="4528" w:type="dxa"/>
          </w:tcPr>
          <w:p w14:paraId="46FF753A" w14:textId="77777777" w:rsidR="002B5C7A" w:rsidRPr="003E5269" w:rsidRDefault="002B5C7A" w:rsidP="00D90A4C">
            <w:pPr>
              <w:rPr>
                <w:rFonts w:ascii="Calibri" w:eastAsia="Calibri" w:hAnsi="Calibri" w:cs="Times New Roman"/>
              </w:rPr>
            </w:pPr>
            <w:r w:rsidRPr="003E5269">
              <w:rPr>
                <w:rFonts w:ascii="Calibri" w:eastAsia="Calibri" w:hAnsi="Calibri" w:cs="Times New Roman"/>
              </w:rPr>
              <w:t>Nedostačující zastupitelnost pedagogického pracovníka, který se účastní časově náročnějšího dalšího vzdělávání, zejména v menších mateřských a základních školách</w:t>
            </w:r>
          </w:p>
        </w:tc>
      </w:tr>
      <w:tr w:rsidR="002B5C7A" w:rsidRPr="003E5269" w14:paraId="01D91ECE" w14:textId="77777777" w:rsidTr="00BB717F">
        <w:trPr>
          <w:trHeight w:val="455"/>
        </w:trPr>
        <w:tc>
          <w:tcPr>
            <w:tcW w:w="4532" w:type="dxa"/>
          </w:tcPr>
          <w:p w14:paraId="4A163CED" w14:textId="77777777" w:rsidR="002B5C7A" w:rsidRPr="003E5269" w:rsidRDefault="002B5C7A" w:rsidP="00D90A4C">
            <w:pPr>
              <w:rPr>
                <w:rFonts w:ascii="Calibri" w:eastAsia="Calibri" w:hAnsi="Calibri" w:cs="Times New Roman"/>
              </w:rPr>
            </w:pPr>
            <w:r w:rsidRPr="003E5269">
              <w:rPr>
                <w:rFonts w:ascii="Calibri" w:eastAsia="Calibri" w:hAnsi="Calibri" w:cs="Times New Roman"/>
              </w:rPr>
              <w:t>Spolupráce škol s ostatními aktéry ve vzdělávání</w:t>
            </w:r>
          </w:p>
        </w:tc>
        <w:tc>
          <w:tcPr>
            <w:tcW w:w="4528" w:type="dxa"/>
          </w:tcPr>
          <w:p w14:paraId="522C201F" w14:textId="77777777" w:rsidR="002B5C7A" w:rsidRPr="003E5269" w:rsidRDefault="002B5C7A" w:rsidP="00D90A4C">
            <w:pPr>
              <w:rPr>
                <w:rFonts w:ascii="Calibri" w:eastAsia="Calibri" w:hAnsi="Calibri" w:cs="Times New Roman"/>
              </w:rPr>
            </w:pPr>
          </w:p>
        </w:tc>
      </w:tr>
    </w:tbl>
    <w:p w14:paraId="6040E91A" w14:textId="77777777" w:rsidR="00BB717F" w:rsidRDefault="00BB717F"/>
    <w:tbl>
      <w:tblPr>
        <w:tblStyle w:val="Mkatabulky"/>
        <w:tblW w:w="0" w:type="auto"/>
        <w:tblLook w:val="04A0" w:firstRow="1" w:lastRow="0" w:firstColumn="1" w:lastColumn="0" w:noHBand="0" w:noVBand="1"/>
      </w:tblPr>
      <w:tblGrid>
        <w:gridCol w:w="4460"/>
        <w:gridCol w:w="4457"/>
      </w:tblGrid>
      <w:tr w:rsidR="00C93C29" w:rsidRPr="003E5269" w14:paraId="042C9E26" w14:textId="77777777" w:rsidTr="00BB717F">
        <w:trPr>
          <w:trHeight w:val="454"/>
        </w:trPr>
        <w:tc>
          <w:tcPr>
            <w:tcW w:w="8917" w:type="dxa"/>
            <w:gridSpan w:val="2"/>
            <w:shd w:val="clear" w:color="auto" w:fill="E5B8B7" w:themeFill="accent2" w:themeFillTint="66"/>
          </w:tcPr>
          <w:p w14:paraId="3FC1AD92" w14:textId="77777777" w:rsidR="00C93C29" w:rsidRPr="003E5269" w:rsidRDefault="00C93C29" w:rsidP="00D90A4C">
            <w:pPr>
              <w:jc w:val="center"/>
              <w:rPr>
                <w:rFonts w:ascii="Calibri" w:eastAsia="Calibri" w:hAnsi="Calibri" w:cs="Times New Roman"/>
              </w:rPr>
            </w:pPr>
            <w:r w:rsidRPr="003E5269">
              <w:rPr>
                <w:rFonts w:ascii="Calibri" w:eastAsia="Calibri" w:hAnsi="Calibri" w:cs="Times New Roman"/>
              </w:rPr>
              <w:t>Priorita č.2. Moderní prostředí a kvalitní zázemí</w:t>
            </w:r>
          </w:p>
        </w:tc>
      </w:tr>
      <w:tr w:rsidR="00C93C29" w:rsidRPr="003E5269" w14:paraId="70DDD2C5" w14:textId="77777777" w:rsidTr="00BB717F">
        <w:trPr>
          <w:trHeight w:val="454"/>
        </w:trPr>
        <w:tc>
          <w:tcPr>
            <w:tcW w:w="4460" w:type="dxa"/>
            <w:shd w:val="clear" w:color="auto" w:fill="D0CECE"/>
            <w:vAlign w:val="center"/>
          </w:tcPr>
          <w:p w14:paraId="3EBBBEB1" w14:textId="77777777" w:rsidR="00C93C29" w:rsidRPr="003E5269" w:rsidRDefault="00C93C29" w:rsidP="00D90A4C">
            <w:pPr>
              <w:jc w:val="center"/>
              <w:rPr>
                <w:rFonts w:ascii="Calibri" w:eastAsia="Calibri" w:hAnsi="Calibri" w:cs="Times New Roman"/>
              </w:rPr>
            </w:pPr>
            <w:r w:rsidRPr="003E5269">
              <w:rPr>
                <w:rFonts w:ascii="Calibri" w:eastAsia="Calibri" w:hAnsi="Calibri" w:cs="Times New Roman"/>
              </w:rPr>
              <w:t>Silné stránky</w:t>
            </w:r>
          </w:p>
        </w:tc>
        <w:tc>
          <w:tcPr>
            <w:tcW w:w="4457" w:type="dxa"/>
            <w:shd w:val="clear" w:color="auto" w:fill="D0CECE"/>
            <w:vAlign w:val="center"/>
          </w:tcPr>
          <w:p w14:paraId="438F708E" w14:textId="77777777" w:rsidR="00C93C29" w:rsidRPr="003E5269" w:rsidRDefault="00C93C29" w:rsidP="00D90A4C">
            <w:pPr>
              <w:jc w:val="center"/>
              <w:rPr>
                <w:rFonts w:ascii="Calibri" w:eastAsia="Calibri" w:hAnsi="Calibri" w:cs="Times New Roman"/>
              </w:rPr>
            </w:pPr>
            <w:r w:rsidRPr="003E5269">
              <w:rPr>
                <w:rFonts w:ascii="Calibri" w:eastAsia="Calibri" w:hAnsi="Calibri" w:cs="Times New Roman"/>
              </w:rPr>
              <w:t>Slabé stránky</w:t>
            </w:r>
          </w:p>
        </w:tc>
      </w:tr>
      <w:tr w:rsidR="00C93C29" w:rsidRPr="003E5269" w14:paraId="4A541E61" w14:textId="77777777" w:rsidTr="00BB717F">
        <w:tc>
          <w:tcPr>
            <w:tcW w:w="4460" w:type="dxa"/>
          </w:tcPr>
          <w:p w14:paraId="08EBD1F2" w14:textId="77777777" w:rsidR="00C93C29" w:rsidRPr="003E5269" w:rsidRDefault="00C93C29" w:rsidP="00D90A4C">
            <w:pPr>
              <w:rPr>
                <w:rFonts w:ascii="Calibri" w:eastAsia="Calibri" w:hAnsi="Calibri" w:cs="Times New Roman"/>
              </w:rPr>
            </w:pPr>
            <w:r w:rsidRPr="003E5269">
              <w:rPr>
                <w:rFonts w:ascii="Calibri" w:eastAsia="Calibri" w:hAnsi="Calibri" w:cs="Times New Roman"/>
              </w:rPr>
              <w:t xml:space="preserve">Podnětné prostředí pro rozvoj čtenářské gramotnosti </w:t>
            </w:r>
          </w:p>
        </w:tc>
        <w:tc>
          <w:tcPr>
            <w:tcW w:w="4457" w:type="dxa"/>
          </w:tcPr>
          <w:p w14:paraId="59E1E67D" w14:textId="77777777" w:rsidR="00C93C29" w:rsidRPr="003E5269" w:rsidRDefault="00C93C29" w:rsidP="00D90A4C">
            <w:pPr>
              <w:rPr>
                <w:rFonts w:ascii="Calibri" w:eastAsia="Calibri" w:hAnsi="Calibri" w:cs="Times New Roman"/>
              </w:rPr>
            </w:pPr>
            <w:r w:rsidRPr="003E5269">
              <w:rPr>
                <w:rFonts w:ascii="Calibri" w:eastAsia="Calibri" w:hAnsi="Calibri" w:cs="Times New Roman"/>
              </w:rPr>
              <w:t xml:space="preserve">Zastaralé </w:t>
            </w:r>
            <w:r>
              <w:rPr>
                <w:rFonts w:ascii="Calibri" w:eastAsia="Calibri" w:hAnsi="Calibri" w:cs="Times New Roman"/>
              </w:rPr>
              <w:t xml:space="preserve">vybavení odborných učeben a </w:t>
            </w:r>
            <w:r w:rsidRPr="003E5269">
              <w:rPr>
                <w:rFonts w:ascii="Calibri" w:eastAsia="Calibri" w:hAnsi="Calibri" w:cs="Times New Roman"/>
              </w:rPr>
              <w:t>neupravené školní zahrady</w:t>
            </w:r>
          </w:p>
        </w:tc>
      </w:tr>
      <w:tr w:rsidR="00C93C29" w:rsidRPr="003E5269" w14:paraId="3CBB8EAC" w14:textId="77777777" w:rsidTr="00BB717F">
        <w:tc>
          <w:tcPr>
            <w:tcW w:w="4460" w:type="dxa"/>
          </w:tcPr>
          <w:p w14:paraId="181E4855" w14:textId="77777777" w:rsidR="00C93C29" w:rsidRPr="003E5269" w:rsidRDefault="00C93C29" w:rsidP="00D90A4C">
            <w:pPr>
              <w:rPr>
                <w:rFonts w:ascii="Calibri" w:eastAsia="Calibri" w:hAnsi="Calibri" w:cs="Times New Roman"/>
              </w:rPr>
            </w:pPr>
            <w:r w:rsidRPr="003E5269">
              <w:rPr>
                <w:rFonts w:ascii="Calibri" w:eastAsia="Calibri" w:hAnsi="Calibri" w:cs="Times New Roman"/>
              </w:rPr>
              <w:t>Dobrá vybavenost škol digitálními technologiemi</w:t>
            </w:r>
          </w:p>
        </w:tc>
        <w:tc>
          <w:tcPr>
            <w:tcW w:w="4457" w:type="dxa"/>
          </w:tcPr>
          <w:p w14:paraId="5CC9973B" w14:textId="77777777" w:rsidR="00C93C29" w:rsidRPr="003E5269" w:rsidRDefault="00C93C29" w:rsidP="00D90A4C">
            <w:pPr>
              <w:rPr>
                <w:rFonts w:ascii="Calibri" w:eastAsia="Calibri" w:hAnsi="Calibri" w:cs="Times New Roman"/>
              </w:rPr>
            </w:pPr>
            <w:r w:rsidRPr="003E5269">
              <w:rPr>
                <w:rFonts w:ascii="Calibri" w:eastAsia="Calibri" w:hAnsi="Calibri" w:cs="Times New Roman"/>
              </w:rPr>
              <w:t>Nedostatečné a zastaralé vybavení školního zázemí pro pohybové aktivity</w:t>
            </w:r>
          </w:p>
        </w:tc>
      </w:tr>
      <w:tr w:rsidR="00C93C29" w:rsidRPr="003E5269" w14:paraId="5AA9AF75" w14:textId="77777777" w:rsidTr="00BB717F">
        <w:tc>
          <w:tcPr>
            <w:tcW w:w="4460" w:type="dxa"/>
          </w:tcPr>
          <w:p w14:paraId="025D26F8" w14:textId="77777777" w:rsidR="00C93C29" w:rsidRPr="003E5269" w:rsidRDefault="00C93C29" w:rsidP="00D90A4C">
            <w:pPr>
              <w:rPr>
                <w:rFonts w:ascii="Calibri" w:eastAsia="Calibri" w:hAnsi="Calibri" w:cs="Times New Roman"/>
              </w:rPr>
            </w:pPr>
            <w:r w:rsidRPr="003E5269">
              <w:rPr>
                <w:rFonts w:ascii="Calibri" w:eastAsia="Calibri" w:hAnsi="Calibri" w:cs="Times New Roman"/>
              </w:rPr>
              <w:t>Ochota některých zřizovatelů podpořit vize škol a školských zařízení</w:t>
            </w:r>
          </w:p>
        </w:tc>
        <w:tc>
          <w:tcPr>
            <w:tcW w:w="4457" w:type="dxa"/>
          </w:tcPr>
          <w:p w14:paraId="4AAC9A56" w14:textId="77777777" w:rsidR="00C93C29" w:rsidRPr="003E5269" w:rsidRDefault="00C93C29" w:rsidP="00D90A4C">
            <w:pPr>
              <w:rPr>
                <w:rFonts w:ascii="Calibri" w:eastAsia="Calibri" w:hAnsi="Calibri" w:cs="Times New Roman"/>
              </w:rPr>
            </w:pPr>
            <w:r w:rsidRPr="003E5269">
              <w:rPr>
                <w:rFonts w:ascii="Calibri" w:eastAsia="Calibri" w:hAnsi="Calibri" w:cs="Times New Roman"/>
              </w:rPr>
              <w:t>Nedostatečné a zastaralé vybavení technického a organizačního zázemí, nevyhovující stavební dispozice starých školních budov</w:t>
            </w:r>
          </w:p>
        </w:tc>
      </w:tr>
      <w:tr w:rsidR="00C93C29" w:rsidRPr="003E5269" w14:paraId="45839C75" w14:textId="77777777" w:rsidTr="00BB717F">
        <w:trPr>
          <w:trHeight w:val="454"/>
        </w:trPr>
        <w:tc>
          <w:tcPr>
            <w:tcW w:w="4460" w:type="dxa"/>
            <w:shd w:val="clear" w:color="auto" w:fill="D0CECE"/>
            <w:vAlign w:val="center"/>
          </w:tcPr>
          <w:p w14:paraId="3ABD00A8" w14:textId="77777777" w:rsidR="00C93C29" w:rsidRPr="003E5269" w:rsidRDefault="00C93C29" w:rsidP="00D90A4C">
            <w:pPr>
              <w:jc w:val="center"/>
              <w:rPr>
                <w:rFonts w:ascii="Calibri" w:eastAsia="Calibri" w:hAnsi="Calibri" w:cs="Times New Roman"/>
              </w:rPr>
            </w:pPr>
            <w:r w:rsidRPr="003E5269">
              <w:rPr>
                <w:rFonts w:ascii="Calibri" w:eastAsia="Calibri" w:hAnsi="Calibri" w:cs="Times New Roman"/>
              </w:rPr>
              <w:t>Příležitosti</w:t>
            </w:r>
          </w:p>
        </w:tc>
        <w:tc>
          <w:tcPr>
            <w:tcW w:w="4457" w:type="dxa"/>
            <w:shd w:val="clear" w:color="auto" w:fill="D0CECE"/>
            <w:vAlign w:val="center"/>
          </w:tcPr>
          <w:p w14:paraId="7FCF0F1C" w14:textId="77777777" w:rsidR="00C93C29" w:rsidRPr="003E5269" w:rsidRDefault="00C93C29" w:rsidP="00D90A4C">
            <w:pPr>
              <w:jc w:val="center"/>
              <w:rPr>
                <w:rFonts w:ascii="Calibri" w:eastAsia="Calibri" w:hAnsi="Calibri" w:cs="Times New Roman"/>
              </w:rPr>
            </w:pPr>
            <w:r w:rsidRPr="003E5269">
              <w:rPr>
                <w:rFonts w:ascii="Calibri" w:eastAsia="Calibri" w:hAnsi="Calibri" w:cs="Times New Roman"/>
              </w:rPr>
              <w:t>Hrozby</w:t>
            </w:r>
          </w:p>
        </w:tc>
      </w:tr>
      <w:tr w:rsidR="00C93C29" w:rsidRPr="003E5269" w14:paraId="50992E58" w14:textId="77777777" w:rsidTr="00BB717F">
        <w:tc>
          <w:tcPr>
            <w:tcW w:w="4460" w:type="dxa"/>
          </w:tcPr>
          <w:p w14:paraId="651614EF" w14:textId="77777777" w:rsidR="00C93C29" w:rsidRPr="003E5269" w:rsidRDefault="00C93C29" w:rsidP="00D90A4C">
            <w:pPr>
              <w:rPr>
                <w:rFonts w:ascii="Calibri" w:eastAsia="Calibri" w:hAnsi="Calibri" w:cs="Times New Roman"/>
              </w:rPr>
            </w:pPr>
            <w:r w:rsidRPr="003E5269">
              <w:rPr>
                <w:rFonts w:ascii="Calibri" w:eastAsia="Calibri" w:hAnsi="Calibri" w:cs="Times New Roman"/>
              </w:rPr>
              <w:lastRenderedPageBreak/>
              <w:t>Financování vybraných investic ze státních a evropských dotací ve vazbě na MAP (MMR – IROP)</w:t>
            </w:r>
          </w:p>
        </w:tc>
        <w:tc>
          <w:tcPr>
            <w:tcW w:w="4457" w:type="dxa"/>
          </w:tcPr>
          <w:p w14:paraId="1B2E0C43" w14:textId="77777777" w:rsidR="00C93C29" w:rsidRPr="003E5269" w:rsidRDefault="00C93C29" w:rsidP="00D90A4C">
            <w:pPr>
              <w:rPr>
                <w:rFonts w:ascii="Calibri" w:eastAsia="Calibri" w:hAnsi="Calibri" w:cs="Times New Roman"/>
              </w:rPr>
            </w:pPr>
            <w:r w:rsidRPr="003E5269">
              <w:rPr>
                <w:rFonts w:ascii="Calibri" w:eastAsia="Calibri" w:hAnsi="Calibri" w:cs="Times New Roman"/>
              </w:rPr>
              <w:t>Nedostatečné možnosti zdrojů financování. Evropské dotační programy nezohledňují individuální potřeby školských zařízení, jsou úzce zaměřeny na konkrétní oblasti. Potřeby investic do vzdělávání v obcích jsou často vyšší než možnosti jejich vlastních zdrojů.</w:t>
            </w:r>
          </w:p>
        </w:tc>
      </w:tr>
      <w:tr w:rsidR="00C93C29" w:rsidRPr="003E5269" w14:paraId="2046DC3E" w14:textId="77777777" w:rsidTr="00BB717F">
        <w:tc>
          <w:tcPr>
            <w:tcW w:w="4460" w:type="dxa"/>
          </w:tcPr>
          <w:p w14:paraId="1F93D52A" w14:textId="77777777" w:rsidR="00C93C29" w:rsidRPr="003E5269" w:rsidRDefault="00C93C29" w:rsidP="00D90A4C">
            <w:pPr>
              <w:rPr>
                <w:rFonts w:ascii="Calibri" w:eastAsia="Calibri" w:hAnsi="Calibri" w:cs="Times New Roman"/>
              </w:rPr>
            </w:pPr>
            <w:r w:rsidRPr="003E5269">
              <w:rPr>
                <w:rFonts w:ascii="Calibri" w:eastAsia="Calibri" w:hAnsi="Calibri" w:cs="Times New Roman"/>
              </w:rPr>
              <w:t>Rozvoj nových forem spolupráce při sdílení zázemí a vybavení škol</w:t>
            </w:r>
          </w:p>
        </w:tc>
        <w:tc>
          <w:tcPr>
            <w:tcW w:w="4457" w:type="dxa"/>
          </w:tcPr>
          <w:p w14:paraId="05657504" w14:textId="77777777" w:rsidR="00C93C29" w:rsidRPr="003E5269" w:rsidRDefault="00C93C29" w:rsidP="00D90A4C">
            <w:pPr>
              <w:rPr>
                <w:rFonts w:ascii="Calibri" w:eastAsia="Calibri" w:hAnsi="Calibri" w:cs="Times New Roman"/>
              </w:rPr>
            </w:pPr>
            <w:r w:rsidRPr="003E5269">
              <w:rPr>
                <w:rFonts w:ascii="Calibri" w:eastAsia="Calibri" w:hAnsi="Calibri" w:cs="Calibri"/>
              </w:rPr>
              <w:t>Úbytek počtu dětí a žáků v souvislosti s kapacitou školského zařízení</w:t>
            </w:r>
          </w:p>
        </w:tc>
      </w:tr>
      <w:tr w:rsidR="00C93C29" w:rsidRPr="003E5269" w14:paraId="218B07FB" w14:textId="77777777" w:rsidTr="00BB717F">
        <w:tc>
          <w:tcPr>
            <w:tcW w:w="4460" w:type="dxa"/>
          </w:tcPr>
          <w:p w14:paraId="597BFC6E" w14:textId="77777777" w:rsidR="00C93C29" w:rsidRPr="003E5269" w:rsidRDefault="00C93C29" w:rsidP="00D90A4C">
            <w:pPr>
              <w:rPr>
                <w:rFonts w:ascii="Calibri" w:eastAsia="Calibri" w:hAnsi="Calibri" w:cs="Calibri"/>
              </w:rPr>
            </w:pPr>
            <w:r w:rsidRPr="003E5269">
              <w:rPr>
                <w:rFonts w:ascii="Calibri" w:eastAsia="Calibri" w:hAnsi="Calibri" w:cs="Calibri"/>
              </w:rPr>
              <w:t xml:space="preserve">Doplnění vzdělávacího procesu o nové pomůcky ve vzdělávání </w:t>
            </w:r>
          </w:p>
        </w:tc>
        <w:tc>
          <w:tcPr>
            <w:tcW w:w="4457" w:type="dxa"/>
          </w:tcPr>
          <w:p w14:paraId="048FF3DD" w14:textId="77777777" w:rsidR="00C93C29" w:rsidRPr="003E5269" w:rsidRDefault="00C93C29" w:rsidP="00D90A4C">
            <w:pPr>
              <w:rPr>
                <w:rFonts w:ascii="Calibri" w:eastAsia="Calibri" w:hAnsi="Calibri" w:cs="Calibri"/>
              </w:rPr>
            </w:pPr>
          </w:p>
        </w:tc>
      </w:tr>
    </w:tbl>
    <w:p w14:paraId="5A452B2F" w14:textId="4BB64F82" w:rsidR="00064286" w:rsidRDefault="00064286"/>
    <w:p w14:paraId="2C14FB41" w14:textId="77777777" w:rsidR="00064286" w:rsidRDefault="00064286"/>
    <w:tbl>
      <w:tblPr>
        <w:tblStyle w:val="Mkatabulky"/>
        <w:tblW w:w="0" w:type="auto"/>
        <w:tblLook w:val="04A0" w:firstRow="1" w:lastRow="0" w:firstColumn="1" w:lastColumn="0" w:noHBand="0" w:noVBand="1"/>
      </w:tblPr>
      <w:tblGrid>
        <w:gridCol w:w="4529"/>
        <w:gridCol w:w="4531"/>
      </w:tblGrid>
      <w:tr w:rsidR="00C93C29" w:rsidRPr="003E5269" w14:paraId="1F01899D" w14:textId="77777777" w:rsidTr="00064286">
        <w:trPr>
          <w:trHeight w:val="454"/>
        </w:trPr>
        <w:tc>
          <w:tcPr>
            <w:tcW w:w="9066" w:type="dxa"/>
            <w:gridSpan w:val="2"/>
            <w:shd w:val="clear" w:color="auto" w:fill="00B0F0"/>
          </w:tcPr>
          <w:p w14:paraId="52DA627F" w14:textId="77777777" w:rsidR="00C93C29" w:rsidRPr="003E5269" w:rsidRDefault="00C93C29" w:rsidP="00D90A4C">
            <w:pPr>
              <w:jc w:val="center"/>
              <w:rPr>
                <w:rFonts w:ascii="Calibri" w:eastAsia="Calibri" w:hAnsi="Calibri" w:cs="Times New Roman"/>
              </w:rPr>
            </w:pPr>
            <w:r w:rsidRPr="003E5269">
              <w:rPr>
                <w:rFonts w:ascii="Calibri" w:eastAsia="Calibri" w:hAnsi="Calibri" w:cs="Times New Roman"/>
              </w:rPr>
              <w:t>Priorita č.3. Dostupné vzdělávání a jeho individualizace</w:t>
            </w:r>
          </w:p>
        </w:tc>
      </w:tr>
      <w:tr w:rsidR="00C93C29" w:rsidRPr="003E5269" w14:paraId="595EFC63" w14:textId="77777777" w:rsidTr="00064286">
        <w:trPr>
          <w:trHeight w:val="454"/>
        </w:trPr>
        <w:tc>
          <w:tcPr>
            <w:tcW w:w="4532" w:type="dxa"/>
            <w:shd w:val="clear" w:color="auto" w:fill="D0CECE"/>
            <w:vAlign w:val="center"/>
          </w:tcPr>
          <w:p w14:paraId="19091FF5" w14:textId="77777777" w:rsidR="00C93C29" w:rsidRPr="003E5269" w:rsidRDefault="00C93C29" w:rsidP="00D90A4C">
            <w:pPr>
              <w:jc w:val="center"/>
              <w:rPr>
                <w:rFonts w:ascii="Calibri" w:eastAsia="Calibri" w:hAnsi="Calibri" w:cs="Times New Roman"/>
              </w:rPr>
            </w:pPr>
            <w:r w:rsidRPr="003E5269">
              <w:rPr>
                <w:rFonts w:ascii="Calibri" w:eastAsia="Calibri" w:hAnsi="Calibri" w:cs="Times New Roman"/>
              </w:rPr>
              <w:t>Silné stránky</w:t>
            </w:r>
          </w:p>
        </w:tc>
        <w:tc>
          <w:tcPr>
            <w:tcW w:w="4534" w:type="dxa"/>
            <w:shd w:val="clear" w:color="auto" w:fill="D0CECE"/>
            <w:vAlign w:val="center"/>
          </w:tcPr>
          <w:p w14:paraId="0E1BBE44" w14:textId="77777777" w:rsidR="00C93C29" w:rsidRPr="003E5269" w:rsidRDefault="00C93C29" w:rsidP="00D90A4C">
            <w:pPr>
              <w:jc w:val="center"/>
              <w:rPr>
                <w:rFonts w:ascii="Calibri" w:eastAsia="Calibri" w:hAnsi="Calibri" w:cs="Times New Roman"/>
              </w:rPr>
            </w:pPr>
            <w:r w:rsidRPr="003E5269">
              <w:rPr>
                <w:rFonts w:ascii="Calibri" w:eastAsia="Calibri" w:hAnsi="Calibri" w:cs="Times New Roman"/>
              </w:rPr>
              <w:t>Slabé stránky</w:t>
            </w:r>
          </w:p>
        </w:tc>
      </w:tr>
      <w:tr w:rsidR="00C93C29" w:rsidRPr="003E5269" w14:paraId="0955DFC6" w14:textId="77777777" w:rsidTr="00064286">
        <w:tc>
          <w:tcPr>
            <w:tcW w:w="4532" w:type="dxa"/>
          </w:tcPr>
          <w:p w14:paraId="2C0538F5" w14:textId="77777777" w:rsidR="00C93C29" w:rsidRPr="003E5269" w:rsidRDefault="00C93C29" w:rsidP="00D90A4C">
            <w:pPr>
              <w:rPr>
                <w:rFonts w:ascii="Calibri" w:eastAsia="Calibri" w:hAnsi="Calibri" w:cs="Times New Roman"/>
              </w:rPr>
            </w:pPr>
            <w:r w:rsidRPr="003E5269">
              <w:rPr>
                <w:rFonts w:ascii="Calibri" w:eastAsia="Calibri" w:hAnsi="Calibri" w:cs="Times New Roman"/>
              </w:rPr>
              <w:t>Osobnější mezilidské vztahy ve školských zařízeních malých obcí</w:t>
            </w:r>
          </w:p>
        </w:tc>
        <w:tc>
          <w:tcPr>
            <w:tcW w:w="4534" w:type="dxa"/>
          </w:tcPr>
          <w:p w14:paraId="5F66E46C" w14:textId="77777777" w:rsidR="00C93C29" w:rsidRPr="003E5269" w:rsidRDefault="00C93C29" w:rsidP="00D90A4C">
            <w:pPr>
              <w:rPr>
                <w:rFonts w:ascii="Calibri" w:eastAsia="Calibri" w:hAnsi="Calibri" w:cs="Times New Roman"/>
              </w:rPr>
            </w:pPr>
            <w:r w:rsidRPr="003E5269">
              <w:rPr>
                <w:rFonts w:ascii="Calibri" w:eastAsia="Calibri" w:hAnsi="Calibri" w:cs="Times New Roman"/>
              </w:rPr>
              <w:t>Nedostatečná komunikace a podpora ze strany zákonných zástupců dětí a žáků</w:t>
            </w:r>
          </w:p>
        </w:tc>
      </w:tr>
      <w:tr w:rsidR="00C93C29" w:rsidRPr="003E5269" w14:paraId="2AF5AC46" w14:textId="77777777" w:rsidTr="00064286">
        <w:tc>
          <w:tcPr>
            <w:tcW w:w="4532" w:type="dxa"/>
          </w:tcPr>
          <w:p w14:paraId="3E766EEB" w14:textId="77777777" w:rsidR="00C93C29" w:rsidRPr="003E5269" w:rsidRDefault="00C93C29" w:rsidP="00D90A4C">
            <w:pPr>
              <w:rPr>
                <w:rFonts w:ascii="Calibri" w:eastAsia="Calibri" w:hAnsi="Calibri" w:cs="Times New Roman"/>
              </w:rPr>
            </w:pPr>
            <w:r w:rsidRPr="003E5269">
              <w:rPr>
                <w:rFonts w:ascii="Calibri" w:eastAsia="Calibri" w:hAnsi="Calibri" w:cs="Times New Roman"/>
              </w:rPr>
              <w:t>Individuální přístup k dětem a žákům ohrožených školním neúspěchem anebo potřebou SVP</w:t>
            </w:r>
          </w:p>
        </w:tc>
        <w:tc>
          <w:tcPr>
            <w:tcW w:w="4534" w:type="dxa"/>
          </w:tcPr>
          <w:p w14:paraId="608A0BDB" w14:textId="77777777" w:rsidR="00C93C29" w:rsidRPr="003E5269" w:rsidRDefault="00C93C29" w:rsidP="00D90A4C">
            <w:pPr>
              <w:rPr>
                <w:rFonts w:ascii="Calibri" w:eastAsia="Calibri" w:hAnsi="Calibri" w:cs="Calibri"/>
              </w:rPr>
            </w:pPr>
            <w:r w:rsidRPr="003E5269">
              <w:rPr>
                <w:rFonts w:ascii="Calibri" w:eastAsia="Calibri" w:hAnsi="Calibri" w:cs="Calibri"/>
              </w:rPr>
              <w:t>Velký počet dětí a žáků v jedné třídě a s tím spojený nedostatek specializovaných pracovníků a finančních prostředků na jejich mzdy</w:t>
            </w:r>
          </w:p>
        </w:tc>
      </w:tr>
      <w:tr w:rsidR="00C93C29" w:rsidRPr="003E5269" w14:paraId="0D3484DB" w14:textId="77777777" w:rsidTr="00064286">
        <w:tc>
          <w:tcPr>
            <w:tcW w:w="4532" w:type="dxa"/>
          </w:tcPr>
          <w:p w14:paraId="2DDEB97F" w14:textId="77777777" w:rsidR="00C93C29" w:rsidRPr="003E5269" w:rsidRDefault="00C93C29" w:rsidP="00D90A4C">
            <w:pPr>
              <w:rPr>
                <w:rFonts w:ascii="Calibri" w:eastAsia="Calibri" w:hAnsi="Calibri" w:cs="Times New Roman"/>
              </w:rPr>
            </w:pPr>
            <w:r w:rsidRPr="003E5269">
              <w:rPr>
                <w:rFonts w:ascii="Calibri" w:eastAsia="Calibri" w:hAnsi="Calibri" w:cs="Times New Roman"/>
              </w:rPr>
              <w:t>Fungující zařízení ovlivňující integraci dětí a žáků do vzdělávacího procesu</w:t>
            </w:r>
          </w:p>
          <w:p w14:paraId="547EFC3A" w14:textId="77777777" w:rsidR="00C93C29" w:rsidRPr="003E5269" w:rsidRDefault="00C93C29" w:rsidP="00D90A4C">
            <w:pPr>
              <w:rPr>
                <w:rFonts w:ascii="Calibri" w:eastAsia="Calibri" w:hAnsi="Calibri" w:cs="Times New Roman"/>
              </w:rPr>
            </w:pPr>
            <w:r w:rsidRPr="003E5269">
              <w:rPr>
                <w:rFonts w:ascii="Calibri" w:eastAsia="Calibri" w:hAnsi="Calibri" w:cs="Times New Roman"/>
              </w:rPr>
              <w:t xml:space="preserve"> – Dětský domov Polička</w:t>
            </w:r>
          </w:p>
          <w:p w14:paraId="269F14AA" w14:textId="77777777" w:rsidR="00C93C29" w:rsidRPr="003E5269" w:rsidRDefault="00C93C29" w:rsidP="00D90A4C">
            <w:pPr>
              <w:rPr>
                <w:rFonts w:ascii="Calibri" w:eastAsia="Calibri" w:hAnsi="Calibri" w:cs="Times New Roman"/>
              </w:rPr>
            </w:pPr>
            <w:r w:rsidRPr="003E5269">
              <w:rPr>
                <w:rFonts w:ascii="Calibri" w:eastAsia="Calibri" w:hAnsi="Calibri" w:cs="Times New Roman"/>
              </w:rPr>
              <w:t xml:space="preserve">-  zařízení pro děti vyžadující okamžitou pomoc Květináč </w:t>
            </w:r>
          </w:p>
          <w:p w14:paraId="3FE87E32" w14:textId="77777777" w:rsidR="00C93C29" w:rsidRPr="003E5269" w:rsidRDefault="00C93C29" w:rsidP="00D90A4C">
            <w:pPr>
              <w:rPr>
                <w:rFonts w:ascii="Calibri" w:eastAsia="Calibri" w:hAnsi="Calibri" w:cs="Times New Roman"/>
              </w:rPr>
            </w:pPr>
            <w:r w:rsidRPr="003E5269">
              <w:rPr>
                <w:rFonts w:ascii="Calibri" w:eastAsia="Calibri" w:hAnsi="Calibri" w:cs="Times New Roman"/>
              </w:rPr>
              <w:t>- spolek podporující výuku českého jazyka pro cizince a jejich děti Pontopolis</w:t>
            </w:r>
          </w:p>
          <w:p w14:paraId="553E2618" w14:textId="77777777" w:rsidR="00C93C29" w:rsidRPr="003E5269" w:rsidRDefault="00C93C29" w:rsidP="00D90A4C">
            <w:pPr>
              <w:rPr>
                <w:rFonts w:ascii="Calibri" w:eastAsia="Calibri" w:hAnsi="Calibri" w:cs="Times New Roman"/>
              </w:rPr>
            </w:pPr>
            <w:r w:rsidRPr="003E5269">
              <w:rPr>
                <w:rFonts w:ascii="Calibri" w:eastAsia="Calibri" w:hAnsi="Calibri" w:cs="Times New Roman"/>
              </w:rPr>
              <w:t>- Středisko výchovné péče AFLA</w:t>
            </w:r>
          </w:p>
        </w:tc>
        <w:tc>
          <w:tcPr>
            <w:tcW w:w="4534" w:type="dxa"/>
          </w:tcPr>
          <w:p w14:paraId="4C485011" w14:textId="77777777" w:rsidR="00C93C29" w:rsidRPr="003E5269" w:rsidRDefault="00C93C29" w:rsidP="00D90A4C">
            <w:pPr>
              <w:rPr>
                <w:rFonts w:ascii="Calibri" w:eastAsia="Calibri" w:hAnsi="Calibri" w:cs="Calibri"/>
              </w:rPr>
            </w:pPr>
            <w:r w:rsidRPr="003E5269">
              <w:rPr>
                <w:rFonts w:ascii="Calibri" w:eastAsia="Calibri" w:hAnsi="Calibri" w:cs="Calibri"/>
              </w:rPr>
              <w:t>Absence nízkoprahového zařízení, které slouží jako prevence kriminality u dětí a mládeže</w:t>
            </w:r>
          </w:p>
        </w:tc>
      </w:tr>
      <w:tr w:rsidR="00C93C29" w:rsidRPr="003E5269" w14:paraId="16B8B1D4" w14:textId="77777777" w:rsidTr="00064286">
        <w:trPr>
          <w:trHeight w:val="454"/>
        </w:trPr>
        <w:tc>
          <w:tcPr>
            <w:tcW w:w="4532" w:type="dxa"/>
            <w:shd w:val="clear" w:color="auto" w:fill="D0CECE"/>
            <w:vAlign w:val="center"/>
          </w:tcPr>
          <w:p w14:paraId="32D96F85" w14:textId="77777777" w:rsidR="00C93C29" w:rsidRPr="003E5269" w:rsidRDefault="00C93C29" w:rsidP="00D90A4C">
            <w:pPr>
              <w:jc w:val="center"/>
              <w:rPr>
                <w:rFonts w:ascii="Calibri" w:eastAsia="Calibri" w:hAnsi="Calibri" w:cs="Times New Roman"/>
              </w:rPr>
            </w:pPr>
            <w:r w:rsidRPr="003E5269">
              <w:rPr>
                <w:rFonts w:ascii="Calibri" w:eastAsia="Calibri" w:hAnsi="Calibri" w:cs="Times New Roman"/>
              </w:rPr>
              <w:t>Příležitosti</w:t>
            </w:r>
          </w:p>
        </w:tc>
        <w:tc>
          <w:tcPr>
            <w:tcW w:w="4534" w:type="dxa"/>
            <w:shd w:val="clear" w:color="auto" w:fill="D0CECE"/>
            <w:vAlign w:val="center"/>
          </w:tcPr>
          <w:p w14:paraId="5A98105D" w14:textId="77777777" w:rsidR="00C93C29" w:rsidRPr="003E5269" w:rsidRDefault="00C93C29" w:rsidP="00D90A4C">
            <w:pPr>
              <w:jc w:val="center"/>
              <w:rPr>
                <w:rFonts w:ascii="Calibri" w:eastAsia="Calibri" w:hAnsi="Calibri" w:cs="Times New Roman"/>
              </w:rPr>
            </w:pPr>
            <w:r w:rsidRPr="003E5269">
              <w:rPr>
                <w:rFonts w:ascii="Calibri" w:eastAsia="Calibri" w:hAnsi="Calibri" w:cs="Times New Roman"/>
              </w:rPr>
              <w:t>Hrozby</w:t>
            </w:r>
          </w:p>
        </w:tc>
      </w:tr>
      <w:tr w:rsidR="00C93C29" w:rsidRPr="003E5269" w14:paraId="47F66D38" w14:textId="77777777" w:rsidTr="00064286">
        <w:tc>
          <w:tcPr>
            <w:tcW w:w="4532" w:type="dxa"/>
          </w:tcPr>
          <w:p w14:paraId="468AD706" w14:textId="77777777" w:rsidR="00C93C29" w:rsidRPr="003E5269" w:rsidRDefault="00C93C29" w:rsidP="00D90A4C">
            <w:pPr>
              <w:rPr>
                <w:rFonts w:ascii="Calibri" w:eastAsia="Calibri" w:hAnsi="Calibri" w:cs="Times New Roman"/>
              </w:rPr>
            </w:pPr>
            <w:r w:rsidRPr="003E5269">
              <w:rPr>
                <w:rFonts w:ascii="Calibri" w:eastAsia="Calibri" w:hAnsi="Calibri" w:cs="Times New Roman"/>
              </w:rPr>
              <w:t>Financování aktivit na podporu dětí a žáků ohrožených školním neúspěchem a dětí nadaných ze státních a evropských dotací (podpora škol formou projektů zjednodušeného vykazování)</w:t>
            </w:r>
          </w:p>
        </w:tc>
        <w:tc>
          <w:tcPr>
            <w:tcW w:w="4534" w:type="dxa"/>
          </w:tcPr>
          <w:p w14:paraId="5767E62F" w14:textId="77777777" w:rsidR="00C93C29" w:rsidRPr="003E5269" w:rsidRDefault="00C93C29" w:rsidP="00D90A4C">
            <w:pPr>
              <w:rPr>
                <w:rFonts w:ascii="Calibri" w:eastAsia="Calibri" w:hAnsi="Calibri" w:cs="Times New Roman"/>
              </w:rPr>
            </w:pPr>
            <w:r w:rsidRPr="003E5269">
              <w:rPr>
                <w:rFonts w:ascii="Calibri" w:eastAsia="Calibri" w:hAnsi="Calibri" w:cs="Times New Roman"/>
              </w:rPr>
              <w:t>Nedostatečné finanční zajištění personální podpory pro větší individualizaci vzdělávání</w:t>
            </w:r>
          </w:p>
        </w:tc>
      </w:tr>
      <w:tr w:rsidR="00C93C29" w:rsidRPr="003E5269" w14:paraId="7BFA7AC2" w14:textId="77777777" w:rsidTr="00064286">
        <w:tc>
          <w:tcPr>
            <w:tcW w:w="4532" w:type="dxa"/>
          </w:tcPr>
          <w:p w14:paraId="53C8D682" w14:textId="77777777" w:rsidR="00C93C29" w:rsidRPr="003E5269" w:rsidRDefault="00C93C29" w:rsidP="00D90A4C">
            <w:pPr>
              <w:rPr>
                <w:rFonts w:ascii="Calibri" w:eastAsia="Calibri" w:hAnsi="Calibri" w:cs="Times New Roman"/>
              </w:rPr>
            </w:pPr>
            <w:r w:rsidRPr="003E5269">
              <w:rPr>
                <w:rFonts w:ascii="Calibri" w:eastAsia="Calibri" w:hAnsi="Calibri" w:cs="Times New Roman"/>
              </w:rPr>
              <w:t>Zvýšení motivace a zájmu dětí a žáků o vzdělávání a mimoškolní aktivity</w:t>
            </w:r>
          </w:p>
        </w:tc>
        <w:tc>
          <w:tcPr>
            <w:tcW w:w="4534" w:type="dxa"/>
          </w:tcPr>
          <w:p w14:paraId="5ADA18E9" w14:textId="77777777" w:rsidR="00C93C29" w:rsidRPr="003E5269" w:rsidRDefault="00C93C29" w:rsidP="00D90A4C">
            <w:pPr>
              <w:rPr>
                <w:rFonts w:ascii="Calibri" w:eastAsia="Calibri" w:hAnsi="Calibri" w:cs="Times New Roman"/>
              </w:rPr>
            </w:pPr>
            <w:r w:rsidRPr="003E5269">
              <w:rPr>
                <w:rFonts w:ascii="Calibri" w:eastAsia="Calibri" w:hAnsi="Calibri" w:cs="Times New Roman"/>
              </w:rPr>
              <w:t>Rostoucí počet případů sociálně patologických jevů</w:t>
            </w:r>
          </w:p>
        </w:tc>
      </w:tr>
      <w:tr w:rsidR="00C93C29" w:rsidRPr="003E5269" w14:paraId="11AE353B" w14:textId="77777777" w:rsidTr="00064286">
        <w:tc>
          <w:tcPr>
            <w:tcW w:w="4532" w:type="dxa"/>
          </w:tcPr>
          <w:p w14:paraId="534455B1" w14:textId="77777777" w:rsidR="00C93C29" w:rsidRPr="003E5269" w:rsidRDefault="00C93C29" w:rsidP="00D90A4C">
            <w:pPr>
              <w:rPr>
                <w:rFonts w:ascii="Calibri" w:eastAsia="Calibri" w:hAnsi="Calibri" w:cs="Times New Roman"/>
              </w:rPr>
            </w:pPr>
            <w:r w:rsidRPr="003E5269">
              <w:rPr>
                <w:rFonts w:ascii="Calibri" w:eastAsia="Calibri" w:hAnsi="Calibri" w:cs="Times New Roman"/>
              </w:rPr>
              <w:t>Zvýšení spolupráce mezi ZŠ a SOU, SŠ, podnikateli a organizacemi při výběru možného budoucího povolání</w:t>
            </w:r>
          </w:p>
        </w:tc>
        <w:tc>
          <w:tcPr>
            <w:tcW w:w="4534" w:type="dxa"/>
          </w:tcPr>
          <w:p w14:paraId="7F9852D2" w14:textId="77777777" w:rsidR="00C93C29" w:rsidRPr="003E5269" w:rsidRDefault="00C93C29" w:rsidP="00D90A4C">
            <w:pPr>
              <w:rPr>
                <w:rFonts w:ascii="Calibri" w:eastAsia="Calibri" w:hAnsi="Calibri" w:cs="Times New Roman"/>
              </w:rPr>
            </w:pPr>
            <w:r w:rsidRPr="003E5269">
              <w:rPr>
                <w:rFonts w:ascii="Calibri" w:eastAsia="Calibri" w:hAnsi="Calibri" w:cs="Times New Roman"/>
              </w:rPr>
              <w:t>Nedostatek prostředků na financování více tříd v rámci jednoho ročníku za účelem snížení vysokého počtu dětí a žáků v jedné třídě</w:t>
            </w:r>
          </w:p>
        </w:tc>
      </w:tr>
    </w:tbl>
    <w:p w14:paraId="15D35B85" w14:textId="3693E937" w:rsidR="006B3F2F" w:rsidRDefault="006B3F2F" w:rsidP="006B3F2F"/>
    <w:p w14:paraId="6366C403" w14:textId="764623DE" w:rsidR="00B64C8E" w:rsidRDefault="00B64C8E" w:rsidP="006B3F2F"/>
    <w:p w14:paraId="1C0F270C" w14:textId="1100E922" w:rsidR="00AF1C49" w:rsidRDefault="00AF23BF" w:rsidP="003703DE">
      <w:pPr>
        <w:pStyle w:val="Nadpis2"/>
      </w:pPr>
      <w:bookmarkStart w:id="31" w:name="_Toc62477487"/>
      <w:r>
        <w:lastRenderedPageBreak/>
        <w:t>Aktivity a činnost realizačního týmu</w:t>
      </w:r>
      <w:bookmarkEnd w:id="31"/>
    </w:p>
    <w:p w14:paraId="32A46908" w14:textId="77777777" w:rsidR="00B80EBC" w:rsidRPr="00580034" w:rsidRDefault="00B80EBC" w:rsidP="00B80EBC">
      <w:pPr>
        <w:spacing w:after="0" w:line="240" w:lineRule="auto"/>
        <w:jc w:val="both"/>
      </w:pPr>
      <w:r w:rsidRPr="00580034">
        <w:t xml:space="preserve">V realizaci projektu jsou </w:t>
      </w:r>
      <w:r>
        <w:t xml:space="preserve">tedy </w:t>
      </w:r>
      <w:r w:rsidRPr="00580034">
        <w:t>zastoupeny tyto platformy: realizační tým, odborný tým</w:t>
      </w:r>
      <w:r>
        <w:t xml:space="preserve"> včetně</w:t>
      </w:r>
      <w:r w:rsidRPr="00580034">
        <w:t xml:space="preserve"> pracovní</w:t>
      </w:r>
      <w:r>
        <w:t>ch</w:t>
      </w:r>
      <w:r w:rsidRPr="00580034">
        <w:t xml:space="preserve"> skupin, Řídící výbor MAP II.</w:t>
      </w:r>
    </w:p>
    <w:p w14:paraId="685E2D8C" w14:textId="77777777" w:rsidR="00B80EBC" w:rsidRDefault="00B80EBC" w:rsidP="00B80EBC">
      <w:pPr>
        <w:spacing w:after="0" w:line="240" w:lineRule="auto"/>
        <w:jc w:val="both"/>
        <w:rPr>
          <w:b/>
          <w:sz w:val="24"/>
          <w:szCs w:val="24"/>
        </w:rPr>
      </w:pPr>
    </w:p>
    <w:p w14:paraId="0006454E" w14:textId="77777777" w:rsidR="00B80EBC" w:rsidRDefault="00B80EBC" w:rsidP="00B80EBC">
      <w:pPr>
        <w:spacing w:after="0" w:line="240" w:lineRule="auto"/>
        <w:jc w:val="both"/>
      </w:pPr>
      <w:r>
        <w:t>Odpovědnost za r</w:t>
      </w:r>
      <w:r w:rsidRPr="00270F08">
        <w:t xml:space="preserve">ealizaci projektu </w:t>
      </w:r>
      <w:r>
        <w:t xml:space="preserve">je plně v kompetenci </w:t>
      </w:r>
      <w:r w:rsidRPr="00903FC4">
        <w:t xml:space="preserve">realizačního </w:t>
      </w:r>
      <w:r>
        <w:t>t</w:t>
      </w:r>
      <w:r w:rsidRPr="00903FC4">
        <w:t>ýmu,</w:t>
      </w:r>
      <w:r>
        <w:t xml:space="preserve"> který je tvořen z</w:t>
      </w:r>
      <w:r w:rsidRPr="00270F08">
        <w:t>:</w:t>
      </w:r>
    </w:p>
    <w:p w14:paraId="0B9D74F7" w14:textId="77777777" w:rsidR="00B80EBC" w:rsidRDefault="00B80EBC" w:rsidP="00B80EBC">
      <w:pPr>
        <w:spacing w:after="0" w:line="240" w:lineRule="auto"/>
        <w:jc w:val="both"/>
      </w:pPr>
    </w:p>
    <w:p w14:paraId="329CE0FA" w14:textId="77777777" w:rsidR="00B80EBC" w:rsidRPr="005C37D3" w:rsidRDefault="00B80EBC" w:rsidP="00B80EBC">
      <w:pPr>
        <w:spacing w:after="0" w:line="240" w:lineRule="auto"/>
        <w:jc w:val="both"/>
        <w:rPr>
          <w:u w:val="single"/>
        </w:rPr>
      </w:pPr>
      <w:r>
        <w:rPr>
          <w:u w:val="single"/>
        </w:rPr>
        <w:t>Administrativní tým</w:t>
      </w:r>
      <w:r w:rsidRPr="005C37D3">
        <w:rPr>
          <w:u w:val="single"/>
        </w:rPr>
        <w:t>u</w:t>
      </w:r>
    </w:p>
    <w:p w14:paraId="476FB5A0" w14:textId="77777777" w:rsidR="00B80EBC" w:rsidRDefault="00B80EBC" w:rsidP="00B80EBC">
      <w:pPr>
        <w:spacing w:after="0" w:line="240" w:lineRule="auto"/>
        <w:jc w:val="both"/>
      </w:pPr>
      <w:r>
        <w:t>- Projektový manažer</w:t>
      </w:r>
    </w:p>
    <w:p w14:paraId="2397847B" w14:textId="77777777" w:rsidR="00B80EBC" w:rsidRDefault="00B80EBC" w:rsidP="00B80EBC">
      <w:pPr>
        <w:spacing w:after="0" w:line="240" w:lineRule="auto"/>
        <w:jc w:val="both"/>
      </w:pPr>
      <w:r>
        <w:t>- Finanční manažer projektu</w:t>
      </w:r>
    </w:p>
    <w:p w14:paraId="06C235DC" w14:textId="77777777" w:rsidR="00B80EBC" w:rsidRDefault="00B80EBC" w:rsidP="00B80EBC">
      <w:pPr>
        <w:spacing w:after="0" w:line="240" w:lineRule="auto"/>
        <w:jc w:val="both"/>
      </w:pPr>
      <w:r>
        <w:t>- Projektový manažer implementace</w:t>
      </w:r>
    </w:p>
    <w:p w14:paraId="6398DDDC" w14:textId="77777777" w:rsidR="00B80EBC" w:rsidRDefault="00B80EBC" w:rsidP="00B80EBC">
      <w:pPr>
        <w:spacing w:after="0" w:line="240" w:lineRule="auto"/>
        <w:jc w:val="both"/>
      </w:pPr>
    </w:p>
    <w:p w14:paraId="7A842FD0" w14:textId="77777777" w:rsidR="00B80EBC" w:rsidRPr="00525DD6" w:rsidRDefault="00B80EBC" w:rsidP="00B80EBC">
      <w:pPr>
        <w:spacing w:after="0" w:line="240" w:lineRule="auto"/>
        <w:jc w:val="both"/>
        <w:rPr>
          <w:u w:val="single"/>
        </w:rPr>
      </w:pPr>
      <w:r w:rsidRPr="005C37D3">
        <w:rPr>
          <w:u w:val="single"/>
        </w:rPr>
        <w:t>Odborného týmu</w:t>
      </w:r>
    </w:p>
    <w:p w14:paraId="3C2B382C" w14:textId="77777777" w:rsidR="00B80EBC" w:rsidRDefault="00B80EBC" w:rsidP="00B80EBC">
      <w:pPr>
        <w:spacing w:after="0" w:line="240" w:lineRule="auto"/>
        <w:jc w:val="both"/>
      </w:pPr>
      <w:r>
        <w:t>- Specialista samosprávy pro školství</w:t>
      </w:r>
    </w:p>
    <w:p w14:paraId="6116C254" w14:textId="77777777" w:rsidR="00B80EBC" w:rsidRDefault="00B80EBC" w:rsidP="00B80EBC">
      <w:pPr>
        <w:spacing w:after="0" w:line="240" w:lineRule="auto"/>
        <w:jc w:val="both"/>
      </w:pPr>
      <w:r>
        <w:t>- Zástupce zřizovatelů</w:t>
      </w:r>
    </w:p>
    <w:p w14:paraId="412A0242" w14:textId="77777777" w:rsidR="00B80EBC" w:rsidRDefault="00B80EBC" w:rsidP="00B80EBC">
      <w:pPr>
        <w:spacing w:after="0" w:line="240" w:lineRule="auto"/>
        <w:jc w:val="both"/>
      </w:pPr>
      <w:r>
        <w:t>- Místní lídři</w:t>
      </w:r>
    </w:p>
    <w:p w14:paraId="03A56D7B" w14:textId="77777777" w:rsidR="00B80EBC" w:rsidRDefault="00B80EBC" w:rsidP="00B80EBC">
      <w:pPr>
        <w:spacing w:after="0" w:line="240" w:lineRule="auto"/>
        <w:jc w:val="both"/>
      </w:pPr>
      <w:r>
        <w:t>- Koordinátoři škol</w:t>
      </w:r>
    </w:p>
    <w:p w14:paraId="7C65B071" w14:textId="77777777" w:rsidR="00B80EBC" w:rsidRDefault="00B80EBC" w:rsidP="00B80EBC">
      <w:pPr>
        <w:spacing w:after="0" w:line="240" w:lineRule="auto"/>
        <w:jc w:val="both"/>
      </w:pPr>
      <w:r>
        <w:t>- Odborníci ve výuce</w:t>
      </w:r>
    </w:p>
    <w:p w14:paraId="642ED80F" w14:textId="77777777" w:rsidR="00B80EBC" w:rsidRDefault="00B80EBC" w:rsidP="00B80EBC">
      <w:pPr>
        <w:spacing w:after="0" w:line="240" w:lineRule="auto"/>
        <w:jc w:val="both"/>
      </w:pPr>
      <w:r>
        <w:t>- Odborníci v poradně</w:t>
      </w:r>
    </w:p>
    <w:p w14:paraId="74239EC6" w14:textId="77777777" w:rsidR="00B80EBC" w:rsidRDefault="00B80EBC" w:rsidP="00B80EBC">
      <w:pPr>
        <w:spacing w:after="0" w:line="240" w:lineRule="auto"/>
        <w:jc w:val="both"/>
      </w:pPr>
      <w:r>
        <w:t>- Odborník pro ředitele</w:t>
      </w:r>
    </w:p>
    <w:p w14:paraId="158EFE47" w14:textId="77777777" w:rsidR="00B80EBC" w:rsidRDefault="00B80EBC" w:rsidP="00B80EBC">
      <w:pPr>
        <w:spacing w:after="0" w:line="240" w:lineRule="auto"/>
        <w:jc w:val="both"/>
      </w:pPr>
      <w:r>
        <w:t>- Lektoři pro vzdělávání</w:t>
      </w:r>
    </w:p>
    <w:p w14:paraId="29BDB672" w14:textId="77777777" w:rsidR="00B80EBC" w:rsidRDefault="00B80EBC" w:rsidP="00B80EBC">
      <w:pPr>
        <w:spacing w:after="0" w:line="240" w:lineRule="auto"/>
        <w:jc w:val="both"/>
      </w:pPr>
      <w:r>
        <w:t>- Členové pracovních skupin</w:t>
      </w:r>
    </w:p>
    <w:p w14:paraId="6B13B848" w14:textId="53B17635" w:rsidR="003703DE" w:rsidRDefault="003703DE" w:rsidP="003703DE">
      <w:pPr>
        <w:spacing w:after="0" w:line="240" w:lineRule="auto"/>
        <w:jc w:val="both"/>
        <w:rPr>
          <w:rFonts w:cs="Calibri"/>
        </w:rPr>
      </w:pPr>
    </w:p>
    <w:p w14:paraId="5A10B861" w14:textId="4E7E3502" w:rsidR="00213FAA" w:rsidRDefault="00213FAA" w:rsidP="003703DE">
      <w:pPr>
        <w:spacing w:after="0" w:line="240" w:lineRule="auto"/>
        <w:jc w:val="both"/>
        <w:rPr>
          <w:rFonts w:cs="Calibri"/>
        </w:rPr>
      </w:pPr>
    </w:p>
    <w:p w14:paraId="5AC46A69" w14:textId="32C37123" w:rsidR="00213FAA" w:rsidRDefault="00213FAA" w:rsidP="003703DE">
      <w:pPr>
        <w:spacing w:after="0" w:line="240" w:lineRule="auto"/>
        <w:jc w:val="both"/>
        <w:rPr>
          <w:rFonts w:cs="Calibri"/>
        </w:rPr>
      </w:pPr>
    </w:p>
    <w:p w14:paraId="0ED82B1A" w14:textId="0DD61662" w:rsidR="00213FAA" w:rsidRDefault="00213FAA" w:rsidP="003703DE">
      <w:pPr>
        <w:spacing w:after="0" w:line="240" w:lineRule="auto"/>
        <w:jc w:val="both"/>
        <w:rPr>
          <w:rFonts w:cs="Calibri"/>
        </w:rPr>
      </w:pPr>
    </w:p>
    <w:p w14:paraId="69255AEE" w14:textId="7CCA105C" w:rsidR="00213FAA" w:rsidRDefault="00213FAA" w:rsidP="003703DE">
      <w:pPr>
        <w:spacing w:after="0" w:line="240" w:lineRule="auto"/>
        <w:jc w:val="both"/>
        <w:rPr>
          <w:rFonts w:cs="Calibri"/>
        </w:rPr>
      </w:pPr>
    </w:p>
    <w:p w14:paraId="6EE29FEA" w14:textId="2AD2D685" w:rsidR="00213FAA" w:rsidRDefault="00213FAA" w:rsidP="003703DE">
      <w:pPr>
        <w:spacing w:after="0" w:line="240" w:lineRule="auto"/>
        <w:jc w:val="both"/>
        <w:rPr>
          <w:rFonts w:cs="Calibri"/>
        </w:rPr>
      </w:pPr>
    </w:p>
    <w:p w14:paraId="757C7F69" w14:textId="348EE822" w:rsidR="00213FAA" w:rsidRDefault="00213FAA" w:rsidP="003703DE">
      <w:pPr>
        <w:spacing w:after="0" w:line="240" w:lineRule="auto"/>
        <w:jc w:val="both"/>
        <w:rPr>
          <w:rFonts w:cs="Calibri"/>
        </w:rPr>
      </w:pPr>
    </w:p>
    <w:p w14:paraId="696C3624" w14:textId="030ABBB0" w:rsidR="00213FAA" w:rsidRDefault="00213FAA" w:rsidP="003703DE">
      <w:pPr>
        <w:spacing w:after="0" w:line="240" w:lineRule="auto"/>
        <w:jc w:val="both"/>
        <w:rPr>
          <w:rFonts w:cs="Calibri"/>
        </w:rPr>
      </w:pPr>
    </w:p>
    <w:p w14:paraId="4DCEF9A5" w14:textId="0C0AE83F" w:rsidR="00213FAA" w:rsidRDefault="00213FAA" w:rsidP="003703DE">
      <w:pPr>
        <w:spacing w:after="0" w:line="240" w:lineRule="auto"/>
        <w:jc w:val="both"/>
        <w:rPr>
          <w:rFonts w:cs="Calibri"/>
        </w:rPr>
      </w:pPr>
    </w:p>
    <w:p w14:paraId="197C7B80" w14:textId="51224A60" w:rsidR="00213FAA" w:rsidRDefault="00213FAA" w:rsidP="003703DE">
      <w:pPr>
        <w:spacing w:after="0" w:line="240" w:lineRule="auto"/>
        <w:jc w:val="both"/>
        <w:rPr>
          <w:rFonts w:cs="Calibri"/>
        </w:rPr>
      </w:pPr>
    </w:p>
    <w:p w14:paraId="2B8C222A" w14:textId="24743681" w:rsidR="00213FAA" w:rsidRDefault="00213FAA" w:rsidP="003703DE">
      <w:pPr>
        <w:spacing w:after="0" w:line="240" w:lineRule="auto"/>
        <w:jc w:val="both"/>
        <w:rPr>
          <w:rFonts w:cs="Calibri"/>
        </w:rPr>
      </w:pPr>
    </w:p>
    <w:p w14:paraId="195BB614" w14:textId="513A3DF4" w:rsidR="00213FAA" w:rsidRDefault="00213FAA" w:rsidP="003703DE">
      <w:pPr>
        <w:spacing w:after="0" w:line="240" w:lineRule="auto"/>
        <w:jc w:val="both"/>
        <w:rPr>
          <w:rFonts w:cs="Calibri"/>
        </w:rPr>
      </w:pPr>
    </w:p>
    <w:p w14:paraId="4267A816" w14:textId="6AC65CC3" w:rsidR="00213FAA" w:rsidRDefault="00213FAA" w:rsidP="003703DE">
      <w:pPr>
        <w:spacing w:after="0" w:line="240" w:lineRule="auto"/>
        <w:jc w:val="both"/>
        <w:rPr>
          <w:rFonts w:cs="Calibri"/>
        </w:rPr>
      </w:pPr>
    </w:p>
    <w:p w14:paraId="56E18D97" w14:textId="31D5D122" w:rsidR="00213FAA" w:rsidRDefault="00213FAA" w:rsidP="003703DE">
      <w:pPr>
        <w:spacing w:after="0" w:line="240" w:lineRule="auto"/>
        <w:jc w:val="both"/>
        <w:rPr>
          <w:rFonts w:cs="Calibri"/>
        </w:rPr>
      </w:pPr>
    </w:p>
    <w:p w14:paraId="72C4C796" w14:textId="14E30F90" w:rsidR="00213FAA" w:rsidRDefault="00213FAA" w:rsidP="003703DE">
      <w:pPr>
        <w:spacing w:after="0" w:line="240" w:lineRule="auto"/>
        <w:jc w:val="both"/>
        <w:rPr>
          <w:rFonts w:cs="Calibri"/>
        </w:rPr>
      </w:pPr>
    </w:p>
    <w:p w14:paraId="65D8BC5C" w14:textId="571745CD" w:rsidR="00213FAA" w:rsidRDefault="00213FAA" w:rsidP="003703DE">
      <w:pPr>
        <w:spacing w:after="0" w:line="240" w:lineRule="auto"/>
        <w:jc w:val="both"/>
        <w:rPr>
          <w:rFonts w:cs="Calibri"/>
        </w:rPr>
      </w:pPr>
    </w:p>
    <w:p w14:paraId="32DDBE5D" w14:textId="7DA50582" w:rsidR="00213FAA" w:rsidRDefault="00213FAA" w:rsidP="003703DE">
      <w:pPr>
        <w:spacing w:after="0" w:line="240" w:lineRule="auto"/>
        <w:jc w:val="both"/>
        <w:rPr>
          <w:rFonts w:cs="Calibri"/>
        </w:rPr>
      </w:pPr>
    </w:p>
    <w:p w14:paraId="3ED146F6" w14:textId="266D9EE1" w:rsidR="00213FAA" w:rsidRDefault="00213FAA" w:rsidP="003703DE">
      <w:pPr>
        <w:spacing w:after="0" w:line="240" w:lineRule="auto"/>
        <w:jc w:val="both"/>
        <w:rPr>
          <w:rFonts w:cs="Calibri"/>
        </w:rPr>
      </w:pPr>
    </w:p>
    <w:p w14:paraId="5674ECB6" w14:textId="5CBCE9F3" w:rsidR="00213FAA" w:rsidRDefault="00213FAA" w:rsidP="003703DE">
      <w:pPr>
        <w:spacing w:after="0" w:line="240" w:lineRule="auto"/>
        <w:jc w:val="both"/>
        <w:rPr>
          <w:rFonts w:cs="Calibri"/>
        </w:rPr>
      </w:pPr>
    </w:p>
    <w:p w14:paraId="56680810" w14:textId="77777777" w:rsidR="00A12D0F" w:rsidRDefault="00A12D0F" w:rsidP="003703DE">
      <w:pPr>
        <w:spacing w:after="0" w:line="240" w:lineRule="auto"/>
        <w:jc w:val="both"/>
        <w:rPr>
          <w:rFonts w:cs="Calibri"/>
        </w:rPr>
      </w:pPr>
    </w:p>
    <w:p w14:paraId="20D4FE06" w14:textId="040E36B3" w:rsidR="00213FAA" w:rsidRDefault="00213FAA" w:rsidP="003703DE">
      <w:pPr>
        <w:spacing w:after="0" w:line="240" w:lineRule="auto"/>
        <w:jc w:val="both"/>
        <w:rPr>
          <w:rFonts w:cs="Calibri"/>
        </w:rPr>
      </w:pPr>
    </w:p>
    <w:p w14:paraId="30552FE5" w14:textId="63FE58F0" w:rsidR="00213FAA" w:rsidRDefault="00213FAA" w:rsidP="003703DE">
      <w:pPr>
        <w:spacing w:after="0" w:line="240" w:lineRule="auto"/>
        <w:jc w:val="both"/>
        <w:rPr>
          <w:rFonts w:cs="Calibri"/>
        </w:rPr>
      </w:pPr>
    </w:p>
    <w:p w14:paraId="2FA6E31A" w14:textId="11FEA74D" w:rsidR="00213FAA" w:rsidRDefault="00213FAA" w:rsidP="003703DE">
      <w:pPr>
        <w:spacing w:after="0" w:line="240" w:lineRule="auto"/>
        <w:jc w:val="both"/>
        <w:rPr>
          <w:rFonts w:cs="Calibri"/>
        </w:rPr>
      </w:pPr>
    </w:p>
    <w:p w14:paraId="4BCED82B" w14:textId="73CBFCB1" w:rsidR="003703DE" w:rsidRDefault="003703DE" w:rsidP="003703DE">
      <w:pPr>
        <w:pStyle w:val="Nadpis2"/>
      </w:pPr>
      <w:bookmarkStart w:id="32" w:name="_Toc62477488"/>
      <w:r>
        <w:lastRenderedPageBreak/>
        <w:t>Organizační struktura</w:t>
      </w:r>
      <w:bookmarkEnd w:id="32"/>
    </w:p>
    <w:p w14:paraId="73AA0E28" w14:textId="5DEDF81C" w:rsidR="00213FAA" w:rsidRDefault="00213FAA" w:rsidP="00213FAA"/>
    <w:p w14:paraId="0D543373" w14:textId="72467E1E" w:rsidR="00213FAA" w:rsidRDefault="00213FAA" w:rsidP="00213FAA"/>
    <w:p w14:paraId="15613FB5" w14:textId="4ED5D181" w:rsidR="00213FAA" w:rsidRPr="00213FAA" w:rsidRDefault="00213FAA" w:rsidP="00213FAA">
      <w:r>
        <w:rPr>
          <w:noProof/>
        </w:rPr>
        <w:drawing>
          <wp:inline distT="0" distB="0" distL="0" distR="0" wp14:anchorId="7BD31807" wp14:editId="4A21676C">
            <wp:extent cx="5759450" cy="5549278"/>
            <wp:effectExtent l="95250" t="19050" r="88900" b="7048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727D1D78" w14:textId="77777777" w:rsidR="00457B04" w:rsidRPr="00457B04" w:rsidRDefault="00457B04" w:rsidP="00457B04"/>
    <w:p w14:paraId="513EDB51" w14:textId="156ADF03" w:rsidR="00347AD0" w:rsidRDefault="00347AD0" w:rsidP="00347AD0"/>
    <w:p w14:paraId="218E24CA" w14:textId="77777777" w:rsidR="00A76B14" w:rsidRDefault="00A76B14" w:rsidP="00347AD0"/>
    <w:p w14:paraId="7D847FC8" w14:textId="5F9356D6" w:rsidR="00DA22C8" w:rsidRPr="009D5679" w:rsidRDefault="00A76B14" w:rsidP="00DA22C8">
      <w:pPr>
        <w:spacing w:after="0" w:line="240" w:lineRule="auto"/>
        <w:jc w:val="both"/>
      </w:pPr>
      <w:r>
        <w:lastRenderedPageBreak/>
        <w:t xml:space="preserve">                                    </w:t>
      </w:r>
      <w:r>
        <w:br w:type="textWrapping" w:clear="all"/>
      </w:r>
      <w:r w:rsidR="001D31DF" w:rsidRPr="00DA22C8">
        <w:rPr>
          <w:rFonts w:cs="Calibri"/>
          <w:b/>
        </w:rPr>
        <w:t>Řídící výbor</w:t>
      </w:r>
      <w:r w:rsidR="00DA22C8" w:rsidRPr="00DA22C8">
        <w:rPr>
          <w:rFonts w:cs="Calibri"/>
        </w:rPr>
        <w:t xml:space="preserve"> - </w:t>
      </w:r>
      <w:r w:rsidR="00DA22C8" w:rsidRPr="009D5679">
        <w:t>Vrcholným orgánem je 1</w:t>
      </w:r>
      <w:r w:rsidR="00C90E80" w:rsidRPr="009D5679">
        <w:t>7</w:t>
      </w:r>
      <w:r w:rsidR="00DA22C8" w:rsidRPr="009D5679">
        <w:t xml:space="preserve">ti členný Řídící výbor MAP, který je hlavním pracovním orgánem a je tvořen zástupci klíčových aktérů ovlivňujících oblast vzdělávání na území MAS POLIČSKO z.s. </w:t>
      </w:r>
    </w:p>
    <w:p w14:paraId="73FEEE7C" w14:textId="77777777" w:rsidR="00C90E80" w:rsidRDefault="00DA22C8" w:rsidP="00C90E80">
      <w:pPr>
        <w:spacing w:after="0" w:line="240" w:lineRule="auto"/>
        <w:jc w:val="both"/>
      </w:pPr>
      <w:r w:rsidRPr="009D5679">
        <w:t>V Řídícím výboru MAP je tedy reprezentativní zastoupení těchto klíčových aktérů:</w:t>
      </w:r>
      <w:r w:rsidR="00C90E80" w:rsidRPr="009D5679">
        <w:t xml:space="preserve"> </w:t>
      </w:r>
      <w:r w:rsidR="00C90E80">
        <w:t xml:space="preserve">zástupce realizačního týmu MAP POLIČSKO II, zástupci zřizovatelů a vedení škol, učitelé, zástupci školních družin a školních klubů, zástupce základní umělecké školy, zástupci organizací neformálního vzdělávání a SVČ, zástupce KAP, zástupce rodičů, zástupce obcí, které nezřizují školu, ale děti a žáci z těchto obcí navštěvují školy v území, zástupce ORP, zástupce Centra podpora projektu SRP. </w:t>
      </w:r>
    </w:p>
    <w:p w14:paraId="2517D60A" w14:textId="160FF2C0" w:rsidR="00C90E80" w:rsidRPr="009D5679" w:rsidRDefault="00C90E80" w:rsidP="00C90E80">
      <w:pPr>
        <w:spacing w:after="0" w:line="240" w:lineRule="auto"/>
        <w:jc w:val="both"/>
      </w:pPr>
      <w:r>
        <w:t>Řídící výbor představuje platformu, kde se odehrává spolupráce všech relevantních aktérů ve vzdělávání na území MAS POLIČSKO II. Projednává podklady a návrhy k přípravě, implementaci a evaluaci MAP POLIČSKO II. Podílí na plnění dalších úkolů spojených s procesem plánování, tvorby a schvalování MAP POLIČSKO II. Schvaluje dokumenty vytvářené v rámci projektu.</w:t>
      </w:r>
    </w:p>
    <w:p w14:paraId="6E6C463D" w14:textId="77777777" w:rsidR="00C90E80" w:rsidRDefault="00C90E80" w:rsidP="00DA22C8">
      <w:pPr>
        <w:spacing w:after="0" w:line="240" w:lineRule="auto"/>
        <w:jc w:val="both"/>
        <w:rPr>
          <w:rFonts w:cs="Calibri"/>
        </w:rPr>
      </w:pPr>
    </w:p>
    <w:p w14:paraId="2A44DEAC" w14:textId="469F4953" w:rsidR="00C90E80" w:rsidRPr="00814B12" w:rsidRDefault="00C90E80" w:rsidP="00C90E80">
      <w:pPr>
        <w:spacing w:after="0" w:line="240" w:lineRule="auto"/>
        <w:jc w:val="both"/>
        <w:rPr>
          <w:rFonts w:cs="Calibri"/>
          <w:b/>
        </w:rPr>
      </w:pPr>
      <w:r w:rsidRPr="00B64C8E">
        <w:rPr>
          <w:rFonts w:cs="Calibri"/>
          <w:b/>
        </w:rPr>
        <w:t xml:space="preserve">Tabulka č. </w:t>
      </w:r>
      <w:r w:rsidR="004B314D">
        <w:rPr>
          <w:rFonts w:cs="Calibri"/>
          <w:b/>
        </w:rPr>
        <w:t>27</w:t>
      </w:r>
      <w:r w:rsidRPr="00B64C8E">
        <w:rPr>
          <w:rFonts w:cs="Calibri"/>
          <w:b/>
        </w:rPr>
        <w:t>: Složení</w:t>
      </w:r>
      <w:r w:rsidRPr="00814B12">
        <w:rPr>
          <w:rFonts w:cs="Calibri"/>
          <w:b/>
        </w:rPr>
        <w:t xml:space="preserve"> Řídícího výboru MAP</w:t>
      </w:r>
      <w:r>
        <w:rPr>
          <w:rFonts w:cs="Calibri"/>
          <w:b/>
        </w:rPr>
        <w:t xml:space="preserve"> II</w:t>
      </w:r>
    </w:p>
    <w:tbl>
      <w:tblPr>
        <w:tblW w:w="8865" w:type="dxa"/>
        <w:tblCellMar>
          <w:left w:w="70" w:type="dxa"/>
          <w:right w:w="70" w:type="dxa"/>
        </w:tblCellMar>
        <w:tblLook w:val="04A0" w:firstRow="1" w:lastRow="0" w:firstColumn="1" w:lastColumn="0" w:noHBand="0" w:noVBand="1"/>
      </w:tblPr>
      <w:tblGrid>
        <w:gridCol w:w="3067"/>
        <w:gridCol w:w="3221"/>
        <w:gridCol w:w="2577"/>
      </w:tblGrid>
      <w:tr w:rsidR="00C90E80" w:rsidRPr="00DD4CF3" w14:paraId="5921F65D" w14:textId="77777777" w:rsidTr="00C90E80">
        <w:trPr>
          <w:trHeight w:val="357"/>
        </w:trPr>
        <w:tc>
          <w:tcPr>
            <w:tcW w:w="30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6CCC4" w14:textId="77777777" w:rsidR="00C90E80" w:rsidRPr="00BA6C7D" w:rsidRDefault="00C90E80" w:rsidP="00C90E80">
            <w:pPr>
              <w:spacing w:after="0" w:line="240" w:lineRule="auto"/>
              <w:rPr>
                <w:rFonts w:ascii="Calibri" w:hAnsi="Calibri" w:cs="Calibri"/>
                <w:color w:val="000000"/>
              </w:rPr>
            </w:pPr>
            <w:r w:rsidRPr="00BA6C7D">
              <w:rPr>
                <w:rFonts w:ascii="Calibri" w:hAnsi="Calibri" w:cs="Calibri"/>
                <w:color w:val="000000"/>
              </w:rPr>
              <w:t>Zástupce RT</w:t>
            </w:r>
          </w:p>
        </w:tc>
        <w:tc>
          <w:tcPr>
            <w:tcW w:w="3221" w:type="dxa"/>
            <w:tcBorders>
              <w:top w:val="single" w:sz="4" w:space="0" w:color="auto"/>
              <w:left w:val="nil"/>
              <w:bottom w:val="single" w:sz="4" w:space="0" w:color="auto"/>
              <w:right w:val="single" w:sz="4" w:space="0" w:color="auto"/>
            </w:tcBorders>
            <w:shd w:val="clear" w:color="auto" w:fill="auto"/>
            <w:noWrap/>
            <w:vAlign w:val="bottom"/>
            <w:hideMark/>
          </w:tcPr>
          <w:p w14:paraId="5007885F" w14:textId="77777777" w:rsidR="00C90E80" w:rsidRPr="00BA6C7D" w:rsidRDefault="00C90E80" w:rsidP="00C90E80">
            <w:pPr>
              <w:spacing w:after="0" w:line="240" w:lineRule="auto"/>
              <w:rPr>
                <w:rFonts w:ascii="Calibri" w:hAnsi="Calibri" w:cs="Calibri"/>
                <w:color w:val="000000"/>
              </w:rPr>
            </w:pPr>
            <w:r w:rsidRPr="00BA6C7D">
              <w:rPr>
                <w:rFonts w:ascii="Calibri" w:hAnsi="Calibri" w:cs="Calibri"/>
                <w:color w:val="000000"/>
              </w:rPr>
              <w:t>MAS POLIČSKO z.s.</w:t>
            </w:r>
          </w:p>
        </w:tc>
        <w:tc>
          <w:tcPr>
            <w:tcW w:w="2577" w:type="dxa"/>
            <w:tcBorders>
              <w:top w:val="single" w:sz="4" w:space="0" w:color="auto"/>
              <w:left w:val="nil"/>
              <w:bottom w:val="single" w:sz="4" w:space="0" w:color="auto"/>
              <w:right w:val="single" w:sz="4" w:space="0" w:color="auto"/>
            </w:tcBorders>
            <w:shd w:val="clear" w:color="auto" w:fill="auto"/>
            <w:noWrap/>
            <w:vAlign w:val="bottom"/>
            <w:hideMark/>
          </w:tcPr>
          <w:p w14:paraId="4C078FBC" w14:textId="77777777" w:rsidR="00C90E80" w:rsidRPr="00BA6C7D" w:rsidRDefault="00C90E80" w:rsidP="00C90E80">
            <w:pPr>
              <w:spacing w:after="0" w:line="240" w:lineRule="auto"/>
              <w:rPr>
                <w:rFonts w:ascii="Calibri" w:hAnsi="Calibri" w:cs="Calibri"/>
                <w:color w:val="000000"/>
              </w:rPr>
            </w:pPr>
            <w:r w:rsidRPr="00BA6C7D">
              <w:rPr>
                <w:rFonts w:ascii="Calibri" w:hAnsi="Calibri" w:cs="Calibri"/>
                <w:color w:val="000000"/>
              </w:rPr>
              <w:t>Petra Jílková</w:t>
            </w:r>
          </w:p>
        </w:tc>
      </w:tr>
      <w:tr w:rsidR="00C90E80" w:rsidRPr="00DD4CF3" w14:paraId="16C7A2DF" w14:textId="77777777" w:rsidTr="00C90E80">
        <w:trPr>
          <w:trHeight w:val="298"/>
        </w:trPr>
        <w:tc>
          <w:tcPr>
            <w:tcW w:w="3067" w:type="dxa"/>
            <w:vMerge/>
            <w:tcBorders>
              <w:top w:val="single" w:sz="4" w:space="0" w:color="auto"/>
              <w:left w:val="single" w:sz="4" w:space="0" w:color="auto"/>
              <w:bottom w:val="single" w:sz="4" w:space="0" w:color="auto"/>
              <w:right w:val="single" w:sz="4" w:space="0" w:color="auto"/>
            </w:tcBorders>
            <w:vAlign w:val="center"/>
            <w:hideMark/>
          </w:tcPr>
          <w:p w14:paraId="06F52A2D" w14:textId="77777777" w:rsidR="00C90E80" w:rsidRPr="00BA6C7D" w:rsidRDefault="00C90E80" w:rsidP="00C90E80">
            <w:pPr>
              <w:spacing w:after="0" w:line="240" w:lineRule="auto"/>
              <w:ind w:firstLineChars="100" w:firstLine="220"/>
              <w:rPr>
                <w:rFonts w:ascii="Calibri" w:hAnsi="Calibri" w:cs="Calibri"/>
                <w:color w:val="000000"/>
              </w:rPr>
            </w:pPr>
          </w:p>
        </w:tc>
        <w:tc>
          <w:tcPr>
            <w:tcW w:w="3221" w:type="dxa"/>
            <w:tcBorders>
              <w:top w:val="single" w:sz="4" w:space="0" w:color="auto"/>
              <w:left w:val="nil"/>
              <w:bottom w:val="single" w:sz="4" w:space="0" w:color="auto"/>
              <w:right w:val="single" w:sz="4" w:space="0" w:color="auto"/>
            </w:tcBorders>
            <w:shd w:val="clear" w:color="auto" w:fill="auto"/>
            <w:noWrap/>
            <w:vAlign w:val="bottom"/>
            <w:hideMark/>
          </w:tcPr>
          <w:p w14:paraId="204BD9C9" w14:textId="77777777" w:rsidR="00C90E80" w:rsidRPr="00BA6C7D" w:rsidRDefault="00C90E80" w:rsidP="00C90E80">
            <w:pPr>
              <w:spacing w:after="0" w:line="240" w:lineRule="auto"/>
              <w:rPr>
                <w:rFonts w:ascii="Calibri" w:hAnsi="Calibri" w:cs="Calibri"/>
                <w:color w:val="000000"/>
              </w:rPr>
            </w:pPr>
            <w:r w:rsidRPr="00BA6C7D">
              <w:rPr>
                <w:rFonts w:ascii="Calibri" w:hAnsi="Calibri" w:cs="Calibri"/>
                <w:color w:val="000000"/>
              </w:rPr>
              <w:t>MAS POLIČSKO z.s.</w:t>
            </w:r>
          </w:p>
        </w:tc>
        <w:tc>
          <w:tcPr>
            <w:tcW w:w="2577" w:type="dxa"/>
            <w:tcBorders>
              <w:top w:val="single" w:sz="4" w:space="0" w:color="auto"/>
              <w:left w:val="nil"/>
              <w:bottom w:val="single" w:sz="4" w:space="0" w:color="auto"/>
              <w:right w:val="single" w:sz="4" w:space="0" w:color="auto"/>
            </w:tcBorders>
            <w:shd w:val="clear" w:color="auto" w:fill="auto"/>
            <w:noWrap/>
            <w:vAlign w:val="bottom"/>
            <w:hideMark/>
          </w:tcPr>
          <w:p w14:paraId="18EEA89F" w14:textId="77777777" w:rsidR="00C90E80" w:rsidRPr="00BA6C7D" w:rsidRDefault="00C90E80" w:rsidP="00C90E80">
            <w:pPr>
              <w:spacing w:after="0" w:line="240" w:lineRule="auto"/>
              <w:rPr>
                <w:rFonts w:ascii="Calibri" w:hAnsi="Calibri" w:cs="Calibri"/>
                <w:color w:val="000000"/>
              </w:rPr>
            </w:pPr>
            <w:r w:rsidRPr="00BA6C7D">
              <w:rPr>
                <w:rFonts w:ascii="Calibri" w:hAnsi="Calibri" w:cs="Calibri"/>
                <w:color w:val="000000"/>
              </w:rPr>
              <w:t>Jiřina Marečková</w:t>
            </w:r>
          </w:p>
        </w:tc>
      </w:tr>
      <w:tr w:rsidR="00C90E80" w:rsidRPr="00DD4CF3" w14:paraId="727095C7" w14:textId="77777777" w:rsidTr="00C90E80">
        <w:trPr>
          <w:trHeight w:val="372"/>
        </w:trPr>
        <w:tc>
          <w:tcPr>
            <w:tcW w:w="3067" w:type="dxa"/>
            <w:vMerge w:val="restart"/>
            <w:tcBorders>
              <w:top w:val="nil"/>
              <w:left w:val="single" w:sz="8" w:space="0" w:color="auto"/>
              <w:bottom w:val="nil"/>
              <w:right w:val="single" w:sz="4" w:space="0" w:color="auto"/>
            </w:tcBorders>
            <w:shd w:val="clear" w:color="auto" w:fill="auto"/>
            <w:noWrap/>
            <w:vAlign w:val="center"/>
            <w:hideMark/>
          </w:tcPr>
          <w:p w14:paraId="03C006F4" w14:textId="77777777" w:rsidR="00C90E80" w:rsidRPr="00BA6C7D" w:rsidRDefault="00C90E80" w:rsidP="00C90E80">
            <w:pPr>
              <w:spacing w:after="0" w:line="240" w:lineRule="auto"/>
              <w:rPr>
                <w:rFonts w:ascii="Calibri" w:hAnsi="Calibri" w:cs="Calibri"/>
                <w:color w:val="000000"/>
              </w:rPr>
            </w:pPr>
            <w:r w:rsidRPr="00BA6C7D">
              <w:rPr>
                <w:rFonts w:ascii="Calibri" w:hAnsi="Calibri" w:cs="Calibri"/>
                <w:color w:val="000000"/>
              </w:rPr>
              <w:t>Zástupce zřizovatelů</w:t>
            </w:r>
          </w:p>
        </w:tc>
        <w:tc>
          <w:tcPr>
            <w:tcW w:w="3221" w:type="dxa"/>
            <w:tcBorders>
              <w:top w:val="nil"/>
              <w:left w:val="nil"/>
              <w:bottom w:val="single" w:sz="4" w:space="0" w:color="auto"/>
              <w:right w:val="single" w:sz="4" w:space="0" w:color="auto"/>
            </w:tcBorders>
            <w:shd w:val="clear" w:color="auto" w:fill="auto"/>
            <w:noWrap/>
            <w:vAlign w:val="bottom"/>
            <w:hideMark/>
          </w:tcPr>
          <w:p w14:paraId="7B5BC4EA" w14:textId="77777777" w:rsidR="00C90E80" w:rsidRPr="00BA6C7D" w:rsidRDefault="00C90E80" w:rsidP="00C90E80">
            <w:pPr>
              <w:spacing w:after="0" w:line="240" w:lineRule="auto"/>
              <w:rPr>
                <w:rFonts w:ascii="Calibri" w:hAnsi="Calibri" w:cs="Calibri"/>
                <w:color w:val="000000"/>
              </w:rPr>
            </w:pPr>
            <w:r w:rsidRPr="00BA6C7D">
              <w:rPr>
                <w:rFonts w:ascii="Calibri" w:hAnsi="Calibri" w:cs="Calibri"/>
                <w:color w:val="000000"/>
              </w:rPr>
              <w:t>Obec Pomezí</w:t>
            </w:r>
          </w:p>
        </w:tc>
        <w:tc>
          <w:tcPr>
            <w:tcW w:w="2577" w:type="dxa"/>
            <w:tcBorders>
              <w:top w:val="nil"/>
              <w:left w:val="nil"/>
              <w:bottom w:val="single" w:sz="4" w:space="0" w:color="auto"/>
              <w:right w:val="single" w:sz="4" w:space="0" w:color="auto"/>
            </w:tcBorders>
            <w:shd w:val="clear" w:color="auto" w:fill="auto"/>
            <w:noWrap/>
            <w:vAlign w:val="bottom"/>
            <w:hideMark/>
          </w:tcPr>
          <w:p w14:paraId="0A9E3554" w14:textId="77777777" w:rsidR="00C90E80" w:rsidRPr="00BA6C7D" w:rsidRDefault="00C90E80" w:rsidP="00C90E80">
            <w:pPr>
              <w:spacing w:after="0" w:line="240" w:lineRule="auto"/>
              <w:rPr>
                <w:rFonts w:ascii="Calibri" w:hAnsi="Calibri" w:cs="Calibri"/>
                <w:color w:val="000000"/>
              </w:rPr>
            </w:pPr>
            <w:r w:rsidRPr="00BA6C7D">
              <w:rPr>
                <w:rFonts w:ascii="Calibri" w:hAnsi="Calibri" w:cs="Calibri"/>
                <w:color w:val="000000"/>
              </w:rPr>
              <w:t xml:space="preserve">Věra </w:t>
            </w:r>
            <w:proofErr w:type="spellStart"/>
            <w:r w:rsidRPr="00BA6C7D">
              <w:rPr>
                <w:rFonts w:ascii="Calibri" w:hAnsi="Calibri" w:cs="Calibri"/>
                <w:color w:val="000000"/>
              </w:rPr>
              <w:t>Chemišincová</w:t>
            </w:r>
            <w:proofErr w:type="spellEnd"/>
          </w:p>
        </w:tc>
      </w:tr>
      <w:tr w:rsidR="00C90E80" w:rsidRPr="00DD4CF3" w14:paraId="2C672CD4" w14:textId="77777777" w:rsidTr="00C90E80">
        <w:trPr>
          <w:trHeight w:val="372"/>
        </w:trPr>
        <w:tc>
          <w:tcPr>
            <w:tcW w:w="3067" w:type="dxa"/>
            <w:vMerge/>
            <w:tcBorders>
              <w:top w:val="nil"/>
              <w:left w:val="single" w:sz="8" w:space="0" w:color="auto"/>
              <w:bottom w:val="nil"/>
              <w:right w:val="single" w:sz="4" w:space="0" w:color="auto"/>
            </w:tcBorders>
            <w:vAlign w:val="center"/>
            <w:hideMark/>
          </w:tcPr>
          <w:p w14:paraId="642EF152" w14:textId="77777777" w:rsidR="00C90E80" w:rsidRPr="00BA6C7D" w:rsidRDefault="00C90E80" w:rsidP="00C90E80">
            <w:pPr>
              <w:spacing w:after="0" w:line="240" w:lineRule="auto"/>
              <w:ind w:firstLineChars="100" w:firstLine="220"/>
              <w:rPr>
                <w:rFonts w:ascii="Calibri" w:hAnsi="Calibri" w:cs="Calibri"/>
                <w:color w:val="000000"/>
              </w:rPr>
            </w:pPr>
          </w:p>
        </w:tc>
        <w:tc>
          <w:tcPr>
            <w:tcW w:w="3221" w:type="dxa"/>
            <w:tcBorders>
              <w:top w:val="nil"/>
              <w:left w:val="nil"/>
              <w:bottom w:val="single" w:sz="4" w:space="0" w:color="auto"/>
              <w:right w:val="single" w:sz="4" w:space="0" w:color="auto"/>
            </w:tcBorders>
            <w:shd w:val="clear" w:color="auto" w:fill="auto"/>
            <w:noWrap/>
            <w:vAlign w:val="bottom"/>
            <w:hideMark/>
          </w:tcPr>
          <w:p w14:paraId="51433F80" w14:textId="77777777" w:rsidR="00C90E80" w:rsidRPr="00BA6C7D" w:rsidRDefault="00C90E80" w:rsidP="00C90E80">
            <w:pPr>
              <w:spacing w:after="0" w:line="240" w:lineRule="auto"/>
              <w:rPr>
                <w:rFonts w:ascii="Calibri" w:hAnsi="Calibri" w:cs="Calibri"/>
                <w:color w:val="000000"/>
              </w:rPr>
            </w:pPr>
            <w:r w:rsidRPr="00BA6C7D">
              <w:rPr>
                <w:rFonts w:ascii="Calibri" w:hAnsi="Calibri" w:cs="Calibri"/>
                <w:color w:val="000000"/>
              </w:rPr>
              <w:t>Obec Bystré</w:t>
            </w:r>
          </w:p>
        </w:tc>
        <w:tc>
          <w:tcPr>
            <w:tcW w:w="2577" w:type="dxa"/>
            <w:tcBorders>
              <w:top w:val="nil"/>
              <w:left w:val="nil"/>
              <w:bottom w:val="single" w:sz="4" w:space="0" w:color="auto"/>
              <w:right w:val="single" w:sz="4" w:space="0" w:color="auto"/>
            </w:tcBorders>
            <w:shd w:val="clear" w:color="auto" w:fill="auto"/>
            <w:noWrap/>
            <w:vAlign w:val="bottom"/>
            <w:hideMark/>
          </w:tcPr>
          <w:p w14:paraId="1BE7F322" w14:textId="77777777" w:rsidR="00C90E80" w:rsidRPr="00BA6C7D" w:rsidRDefault="00C90E80" w:rsidP="00C90E80">
            <w:pPr>
              <w:spacing w:after="0" w:line="240" w:lineRule="auto"/>
              <w:rPr>
                <w:rFonts w:ascii="Calibri" w:hAnsi="Calibri" w:cs="Calibri"/>
                <w:color w:val="000000"/>
              </w:rPr>
            </w:pPr>
            <w:r w:rsidRPr="00BA6C7D">
              <w:rPr>
                <w:rFonts w:ascii="Calibri" w:hAnsi="Calibri" w:cs="Calibri"/>
                <w:color w:val="000000"/>
              </w:rPr>
              <w:t>Mgr. Jan Neudert</w:t>
            </w:r>
          </w:p>
        </w:tc>
      </w:tr>
      <w:tr w:rsidR="00C90E80" w:rsidRPr="00DD4CF3" w14:paraId="6D53A3AC" w14:textId="77777777" w:rsidTr="00C90E80">
        <w:trPr>
          <w:trHeight w:val="372"/>
        </w:trPr>
        <w:tc>
          <w:tcPr>
            <w:tcW w:w="3067" w:type="dxa"/>
            <w:vMerge/>
            <w:tcBorders>
              <w:top w:val="nil"/>
              <w:left w:val="single" w:sz="8" w:space="0" w:color="auto"/>
              <w:bottom w:val="nil"/>
              <w:right w:val="single" w:sz="4" w:space="0" w:color="auto"/>
            </w:tcBorders>
            <w:vAlign w:val="center"/>
            <w:hideMark/>
          </w:tcPr>
          <w:p w14:paraId="0D2F93D1" w14:textId="77777777" w:rsidR="00C90E80" w:rsidRPr="00BA6C7D" w:rsidRDefault="00C90E80" w:rsidP="00C90E80">
            <w:pPr>
              <w:spacing w:after="0" w:line="240" w:lineRule="auto"/>
              <w:ind w:firstLineChars="100" w:firstLine="220"/>
              <w:rPr>
                <w:rFonts w:ascii="Calibri" w:hAnsi="Calibri" w:cs="Calibri"/>
                <w:color w:val="000000"/>
              </w:rPr>
            </w:pPr>
          </w:p>
        </w:tc>
        <w:tc>
          <w:tcPr>
            <w:tcW w:w="3221" w:type="dxa"/>
            <w:tcBorders>
              <w:top w:val="nil"/>
              <w:left w:val="nil"/>
              <w:bottom w:val="single" w:sz="4" w:space="0" w:color="auto"/>
              <w:right w:val="single" w:sz="4" w:space="0" w:color="auto"/>
            </w:tcBorders>
            <w:shd w:val="clear" w:color="auto" w:fill="auto"/>
            <w:noWrap/>
            <w:vAlign w:val="bottom"/>
            <w:hideMark/>
          </w:tcPr>
          <w:p w14:paraId="2812F01A" w14:textId="77777777" w:rsidR="00C90E80" w:rsidRPr="00BA6C7D" w:rsidRDefault="00C90E80" w:rsidP="00C90E80">
            <w:pPr>
              <w:spacing w:after="0" w:line="240" w:lineRule="auto"/>
              <w:rPr>
                <w:rFonts w:ascii="Calibri" w:hAnsi="Calibri" w:cs="Calibri"/>
                <w:color w:val="000000"/>
              </w:rPr>
            </w:pPr>
            <w:r w:rsidRPr="00BA6C7D">
              <w:rPr>
                <w:rFonts w:ascii="Calibri" w:hAnsi="Calibri" w:cs="Calibri"/>
                <w:color w:val="000000"/>
              </w:rPr>
              <w:t>Obec Oldřiš</w:t>
            </w:r>
          </w:p>
        </w:tc>
        <w:tc>
          <w:tcPr>
            <w:tcW w:w="2577" w:type="dxa"/>
            <w:tcBorders>
              <w:top w:val="nil"/>
              <w:left w:val="nil"/>
              <w:bottom w:val="single" w:sz="4" w:space="0" w:color="auto"/>
              <w:right w:val="single" w:sz="4" w:space="0" w:color="auto"/>
            </w:tcBorders>
            <w:shd w:val="clear" w:color="auto" w:fill="auto"/>
            <w:noWrap/>
            <w:vAlign w:val="bottom"/>
            <w:hideMark/>
          </w:tcPr>
          <w:p w14:paraId="7991E6E4" w14:textId="77777777" w:rsidR="00C90E80" w:rsidRPr="00BA6C7D" w:rsidRDefault="00C90E80" w:rsidP="00C90E80">
            <w:pPr>
              <w:spacing w:after="0" w:line="240" w:lineRule="auto"/>
              <w:rPr>
                <w:rFonts w:ascii="Calibri" w:hAnsi="Calibri" w:cs="Calibri"/>
                <w:color w:val="000000"/>
              </w:rPr>
            </w:pPr>
            <w:r w:rsidRPr="00BA6C7D">
              <w:rPr>
                <w:rFonts w:ascii="Calibri" w:hAnsi="Calibri" w:cs="Calibri"/>
                <w:color w:val="000000"/>
              </w:rPr>
              <w:t>Michal Serafin</w:t>
            </w:r>
          </w:p>
        </w:tc>
      </w:tr>
      <w:tr w:rsidR="00C90E80" w:rsidRPr="00DD4CF3" w14:paraId="51EB63D5" w14:textId="77777777" w:rsidTr="00C90E80">
        <w:trPr>
          <w:trHeight w:val="357"/>
        </w:trPr>
        <w:tc>
          <w:tcPr>
            <w:tcW w:w="3067"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CBAFE96" w14:textId="77777777" w:rsidR="00C90E80" w:rsidRPr="00BA6C7D" w:rsidRDefault="00C90E80" w:rsidP="00C90E80">
            <w:pPr>
              <w:spacing w:after="0" w:line="240" w:lineRule="auto"/>
              <w:rPr>
                <w:rFonts w:ascii="Calibri" w:hAnsi="Calibri" w:cs="Calibri"/>
                <w:color w:val="000000"/>
              </w:rPr>
            </w:pPr>
            <w:r w:rsidRPr="00BA6C7D">
              <w:rPr>
                <w:rFonts w:ascii="Calibri" w:hAnsi="Calibri" w:cs="Calibri"/>
                <w:color w:val="000000"/>
              </w:rPr>
              <w:t>Vedení škol</w:t>
            </w:r>
          </w:p>
        </w:tc>
        <w:tc>
          <w:tcPr>
            <w:tcW w:w="3221" w:type="dxa"/>
            <w:tcBorders>
              <w:top w:val="nil"/>
              <w:left w:val="nil"/>
              <w:bottom w:val="single" w:sz="4" w:space="0" w:color="auto"/>
              <w:right w:val="single" w:sz="4" w:space="0" w:color="auto"/>
            </w:tcBorders>
            <w:shd w:val="clear" w:color="auto" w:fill="auto"/>
            <w:noWrap/>
            <w:vAlign w:val="bottom"/>
            <w:hideMark/>
          </w:tcPr>
          <w:p w14:paraId="7390829E" w14:textId="77777777" w:rsidR="00C90E80" w:rsidRPr="00BA6C7D" w:rsidRDefault="00C90E80" w:rsidP="00C90E80">
            <w:pPr>
              <w:spacing w:after="0" w:line="240" w:lineRule="auto"/>
              <w:rPr>
                <w:rFonts w:ascii="Calibri" w:hAnsi="Calibri" w:cs="Calibri"/>
                <w:color w:val="000000"/>
              </w:rPr>
            </w:pPr>
            <w:r w:rsidRPr="00BA6C7D">
              <w:rPr>
                <w:rFonts w:ascii="Calibri" w:hAnsi="Calibri" w:cs="Calibri"/>
                <w:color w:val="000000"/>
              </w:rPr>
              <w:t>Mateřská škola KVÍTEK Bystré</w:t>
            </w:r>
          </w:p>
        </w:tc>
        <w:tc>
          <w:tcPr>
            <w:tcW w:w="2577" w:type="dxa"/>
            <w:tcBorders>
              <w:top w:val="nil"/>
              <w:left w:val="nil"/>
              <w:bottom w:val="single" w:sz="4" w:space="0" w:color="auto"/>
              <w:right w:val="single" w:sz="4" w:space="0" w:color="auto"/>
            </w:tcBorders>
            <w:shd w:val="clear" w:color="auto" w:fill="auto"/>
            <w:noWrap/>
            <w:vAlign w:val="bottom"/>
            <w:hideMark/>
          </w:tcPr>
          <w:p w14:paraId="09EFDC84" w14:textId="77777777" w:rsidR="00C90E80" w:rsidRPr="00BA6C7D" w:rsidRDefault="00C90E80" w:rsidP="00C90E80">
            <w:pPr>
              <w:spacing w:after="0" w:line="240" w:lineRule="auto"/>
              <w:rPr>
                <w:rFonts w:ascii="Calibri" w:hAnsi="Calibri" w:cs="Calibri"/>
                <w:color w:val="000000"/>
              </w:rPr>
            </w:pPr>
            <w:r w:rsidRPr="00BA6C7D">
              <w:rPr>
                <w:rFonts w:ascii="Calibri" w:hAnsi="Calibri" w:cs="Calibri"/>
                <w:color w:val="000000"/>
              </w:rPr>
              <w:t>Marcela Satrapová</w:t>
            </w:r>
          </w:p>
        </w:tc>
      </w:tr>
      <w:tr w:rsidR="00C90E80" w:rsidRPr="00DD4CF3" w14:paraId="3BD6F255" w14:textId="77777777" w:rsidTr="00C90E80">
        <w:trPr>
          <w:trHeight w:val="357"/>
        </w:trPr>
        <w:tc>
          <w:tcPr>
            <w:tcW w:w="3067" w:type="dxa"/>
            <w:vMerge/>
            <w:tcBorders>
              <w:top w:val="single" w:sz="4" w:space="0" w:color="auto"/>
              <w:left w:val="single" w:sz="8" w:space="0" w:color="auto"/>
              <w:bottom w:val="single" w:sz="4" w:space="0" w:color="auto"/>
              <w:right w:val="single" w:sz="4" w:space="0" w:color="auto"/>
            </w:tcBorders>
            <w:vAlign w:val="center"/>
            <w:hideMark/>
          </w:tcPr>
          <w:p w14:paraId="4E61BED7" w14:textId="77777777" w:rsidR="00C90E80" w:rsidRPr="00BA6C7D" w:rsidRDefault="00C90E80" w:rsidP="00C90E80">
            <w:pPr>
              <w:spacing w:after="0" w:line="240" w:lineRule="auto"/>
              <w:ind w:firstLineChars="100" w:firstLine="220"/>
              <w:rPr>
                <w:rFonts w:ascii="Calibri" w:hAnsi="Calibri" w:cs="Calibri"/>
                <w:color w:val="000000"/>
              </w:rPr>
            </w:pPr>
          </w:p>
        </w:tc>
        <w:tc>
          <w:tcPr>
            <w:tcW w:w="3221" w:type="dxa"/>
            <w:tcBorders>
              <w:top w:val="nil"/>
              <w:left w:val="nil"/>
              <w:bottom w:val="single" w:sz="4" w:space="0" w:color="auto"/>
              <w:right w:val="single" w:sz="4" w:space="0" w:color="auto"/>
            </w:tcBorders>
            <w:shd w:val="clear" w:color="auto" w:fill="auto"/>
            <w:noWrap/>
            <w:vAlign w:val="bottom"/>
            <w:hideMark/>
          </w:tcPr>
          <w:p w14:paraId="21EF2705" w14:textId="77777777" w:rsidR="00C90E80" w:rsidRPr="00BA6C7D" w:rsidRDefault="00C90E80" w:rsidP="00C90E80">
            <w:pPr>
              <w:spacing w:after="0" w:line="240" w:lineRule="auto"/>
              <w:rPr>
                <w:rFonts w:ascii="Calibri" w:hAnsi="Calibri" w:cs="Calibri"/>
                <w:color w:val="000000"/>
              </w:rPr>
            </w:pPr>
            <w:r w:rsidRPr="00BA6C7D">
              <w:rPr>
                <w:rFonts w:ascii="Calibri" w:hAnsi="Calibri" w:cs="Calibri"/>
                <w:color w:val="000000"/>
              </w:rPr>
              <w:t>Mateřská škola Hartmanice, okres Svitavy</w:t>
            </w:r>
          </w:p>
        </w:tc>
        <w:tc>
          <w:tcPr>
            <w:tcW w:w="2577" w:type="dxa"/>
            <w:tcBorders>
              <w:top w:val="nil"/>
              <w:left w:val="nil"/>
              <w:bottom w:val="single" w:sz="4" w:space="0" w:color="auto"/>
              <w:right w:val="single" w:sz="4" w:space="0" w:color="auto"/>
            </w:tcBorders>
            <w:shd w:val="clear" w:color="auto" w:fill="auto"/>
            <w:noWrap/>
            <w:vAlign w:val="bottom"/>
            <w:hideMark/>
          </w:tcPr>
          <w:p w14:paraId="6EB89FCA" w14:textId="77777777" w:rsidR="00C90E80" w:rsidRPr="00BA6C7D" w:rsidRDefault="00C90E80" w:rsidP="00C90E80">
            <w:pPr>
              <w:spacing w:after="0" w:line="240" w:lineRule="auto"/>
              <w:rPr>
                <w:rFonts w:ascii="Calibri" w:hAnsi="Calibri" w:cs="Calibri"/>
                <w:color w:val="000000"/>
              </w:rPr>
            </w:pPr>
            <w:r w:rsidRPr="00BA6C7D">
              <w:rPr>
                <w:rFonts w:ascii="Calibri" w:hAnsi="Calibri" w:cs="Calibri"/>
                <w:color w:val="000000"/>
              </w:rPr>
              <w:t>Mgr. Martina Moravcová</w:t>
            </w:r>
          </w:p>
        </w:tc>
      </w:tr>
      <w:tr w:rsidR="00C90E80" w:rsidRPr="00DD4CF3" w14:paraId="2851FF45" w14:textId="77777777" w:rsidTr="00C90E80">
        <w:trPr>
          <w:trHeight w:val="357"/>
        </w:trPr>
        <w:tc>
          <w:tcPr>
            <w:tcW w:w="3067" w:type="dxa"/>
            <w:vMerge/>
            <w:tcBorders>
              <w:top w:val="single" w:sz="4" w:space="0" w:color="auto"/>
              <w:left w:val="single" w:sz="8" w:space="0" w:color="auto"/>
              <w:bottom w:val="single" w:sz="4" w:space="0" w:color="auto"/>
              <w:right w:val="single" w:sz="4" w:space="0" w:color="auto"/>
            </w:tcBorders>
            <w:vAlign w:val="center"/>
            <w:hideMark/>
          </w:tcPr>
          <w:p w14:paraId="401B7AB9" w14:textId="77777777" w:rsidR="00C90E80" w:rsidRPr="00BA6C7D" w:rsidRDefault="00C90E80" w:rsidP="00C90E80">
            <w:pPr>
              <w:spacing w:after="0" w:line="240" w:lineRule="auto"/>
              <w:ind w:firstLineChars="100" w:firstLine="220"/>
              <w:rPr>
                <w:rFonts w:ascii="Calibri" w:hAnsi="Calibri" w:cs="Calibri"/>
                <w:color w:val="000000"/>
              </w:rPr>
            </w:pPr>
          </w:p>
        </w:tc>
        <w:tc>
          <w:tcPr>
            <w:tcW w:w="3221" w:type="dxa"/>
            <w:tcBorders>
              <w:top w:val="nil"/>
              <w:left w:val="nil"/>
              <w:bottom w:val="single" w:sz="4" w:space="0" w:color="auto"/>
              <w:right w:val="single" w:sz="4" w:space="0" w:color="auto"/>
            </w:tcBorders>
            <w:shd w:val="clear" w:color="auto" w:fill="auto"/>
            <w:noWrap/>
            <w:vAlign w:val="bottom"/>
            <w:hideMark/>
          </w:tcPr>
          <w:p w14:paraId="24BB5E17" w14:textId="77777777" w:rsidR="00C90E80" w:rsidRPr="00BA6C7D" w:rsidRDefault="00C90E80" w:rsidP="00C90E80">
            <w:pPr>
              <w:spacing w:after="0" w:line="240" w:lineRule="auto"/>
              <w:rPr>
                <w:rFonts w:ascii="Calibri" w:hAnsi="Calibri" w:cs="Calibri"/>
                <w:color w:val="000000"/>
              </w:rPr>
            </w:pPr>
            <w:r w:rsidRPr="00BA6C7D">
              <w:rPr>
                <w:rFonts w:ascii="Calibri" w:hAnsi="Calibri" w:cs="Calibri"/>
                <w:color w:val="000000"/>
              </w:rPr>
              <w:t>Masarykova základní škola Polička</w:t>
            </w:r>
          </w:p>
        </w:tc>
        <w:tc>
          <w:tcPr>
            <w:tcW w:w="2577" w:type="dxa"/>
            <w:tcBorders>
              <w:top w:val="nil"/>
              <w:left w:val="nil"/>
              <w:bottom w:val="single" w:sz="4" w:space="0" w:color="auto"/>
              <w:right w:val="single" w:sz="4" w:space="0" w:color="auto"/>
            </w:tcBorders>
            <w:shd w:val="clear" w:color="auto" w:fill="auto"/>
            <w:noWrap/>
            <w:vAlign w:val="bottom"/>
            <w:hideMark/>
          </w:tcPr>
          <w:p w14:paraId="43156F0C" w14:textId="77777777" w:rsidR="00C90E80" w:rsidRPr="00BA6C7D" w:rsidRDefault="00C90E80" w:rsidP="00C90E80">
            <w:pPr>
              <w:spacing w:after="0" w:line="240" w:lineRule="auto"/>
              <w:rPr>
                <w:rFonts w:ascii="Calibri" w:hAnsi="Calibri" w:cs="Calibri"/>
                <w:color w:val="000000"/>
              </w:rPr>
            </w:pPr>
            <w:r w:rsidRPr="00BA6C7D">
              <w:rPr>
                <w:rFonts w:ascii="Calibri" w:hAnsi="Calibri" w:cs="Calibri"/>
                <w:color w:val="000000"/>
              </w:rPr>
              <w:t>Mgr. Lenka Novotná</w:t>
            </w:r>
          </w:p>
        </w:tc>
      </w:tr>
      <w:tr w:rsidR="00C90E80" w:rsidRPr="00DD4CF3" w14:paraId="7CD31C92" w14:textId="77777777" w:rsidTr="00C90E80">
        <w:trPr>
          <w:trHeight w:val="357"/>
        </w:trPr>
        <w:tc>
          <w:tcPr>
            <w:tcW w:w="3067" w:type="dxa"/>
            <w:vMerge w:val="restart"/>
            <w:tcBorders>
              <w:top w:val="nil"/>
              <w:left w:val="single" w:sz="8" w:space="0" w:color="auto"/>
              <w:bottom w:val="nil"/>
              <w:right w:val="single" w:sz="4" w:space="0" w:color="auto"/>
            </w:tcBorders>
            <w:shd w:val="clear" w:color="auto" w:fill="auto"/>
            <w:noWrap/>
            <w:vAlign w:val="center"/>
            <w:hideMark/>
          </w:tcPr>
          <w:p w14:paraId="6CBAC0B9" w14:textId="77777777" w:rsidR="00C90E80" w:rsidRPr="00BA6C7D" w:rsidRDefault="00C90E80" w:rsidP="00C90E80">
            <w:pPr>
              <w:spacing w:after="0" w:line="240" w:lineRule="auto"/>
              <w:rPr>
                <w:rFonts w:ascii="Calibri" w:hAnsi="Calibri" w:cs="Calibri"/>
                <w:color w:val="000000"/>
              </w:rPr>
            </w:pPr>
            <w:r w:rsidRPr="00BA6C7D">
              <w:rPr>
                <w:rFonts w:ascii="Calibri" w:hAnsi="Calibri" w:cs="Calibri"/>
                <w:color w:val="000000"/>
              </w:rPr>
              <w:t>Učitelé</w:t>
            </w:r>
          </w:p>
        </w:tc>
        <w:tc>
          <w:tcPr>
            <w:tcW w:w="3221" w:type="dxa"/>
            <w:tcBorders>
              <w:top w:val="nil"/>
              <w:left w:val="nil"/>
              <w:bottom w:val="single" w:sz="4" w:space="0" w:color="auto"/>
              <w:right w:val="single" w:sz="4" w:space="0" w:color="auto"/>
            </w:tcBorders>
            <w:shd w:val="clear" w:color="auto" w:fill="auto"/>
            <w:noWrap/>
            <w:vAlign w:val="bottom"/>
            <w:hideMark/>
          </w:tcPr>
          <w:p w14:paraId="7EA5522B" w14:textId="77777777" w:rsidR="00C90E80" w:rsidRPr="00BA6C7D" w:rsidRDefault="00C90E80" w:rsidP="00C90E80">
            <w:pPr>
              <w:spacing w:after="0" w:line="240" w:lineRule="auto"/>
              <w:rPr>
                <w:rFonts w:ascii="Calibri" w:hAnsi="Calibri" w:cs="Calibri"/>
                <w:color w:val="000000"/>
              </w:rPr>
            </w:pPr>
            <w:r w:rsidRPr="00BA6C7D">
              <w:rPr>
                <w:rFonts w:ascii="Calibri" w:hAnsi="Calibri" w:cs="Calibri"/>
                <w:color w:val="000000"/>
              </w:rPr>
              <w:t>Základní škola Oldřiš, okres Svitavy</w:t>
            </w:r>
          </w:p>
        </w:tc>
        <w:tc>
          <w:tcPr>
            <w:tcW w:w="2577" w:type="dxa"/>
            <w:tcBorders>
              <w:top w:val="nil"/>
              <w:left w:val="nil"/>
              <w:bottom w:val="single" w:sz="4" w:space="0" w:color="auto"/>
              <w:right w:val="single" w:sz="4" w:space="0" w:color="auto"/>
            </w:tcBorders>
            <w:shd w:val="clear" w:color="auto" w:fill="auto"/>
            <w:noWrap/>
            <w:vAlign w:val="bottom"/>
            <w:hideMark/>
          </w:tcPr>
          <w:p w14:paraId="274E2AF7" w14:textId="77777777" w:rsidR="00C90E80" w:rsidRPr="00BA6C7D" w:rsidRDefault="00C90E80" w:rsidP="00C90E80">
            <w:pPr>
              <w:spacing w:after="0" w:line="240" w:lineRule="auto"/>
              <w:rPr>
                <w:rFonts w:ascii="Calibri" w:hAnsi="Calibri" w:cs="Calibri"/>
                <w:color w:val="000000"/>
              </w:rPr>
            </w:pPr>
            <w:r w:rsidRPr="00BA6C7D">
              <w:rPr>
                <w:rFonts w:ascii="Calibri" w:hAnsi="Calibri" w:cs="Calibri"/>
                <w:color w:val="000000"/>
              </w:rPr>
              <w:t xml:space="preserve">Mgr. Vlastimil </w:t>
            </w:r>
            <w:proofErr w:type="spellStart"/>
            <w:r w:rsidRPr="00BA6C7D">
              <w:rPr>
                <w:rFonts w:ascii="Calibri" w:hAnsi="Calibri" w:cs="Calibri"/>
                <w:color w:val="000000"/>
              </w:rPr>
              <w:t>Vajs</w:t>
            </w:r>
            <w:proofErr w:type="spellEnd"/>
          </w:p>
        </w:tc>
      </w:tr>
      <w:tr w:rsidR="00C90E80" w:rsidRPr="00DD4CF3" w14:paraId="35D99351" w14:textId="77777777" w:rsidTr="00C90E80">
        <w:trPr>
          <w:trHeight w:val="357"/>
        </w:trPr>
        <w:tc>
          <w:tcPr>
            <w:tcW w:w="3067" w:type="dxa"/>
            <w:vMerge/>
            <w:tcBorders>
              <w:top w:val="nil"/>
              <w:left w:val="single" w:sz="8" w:space="0" w:color="auto"/>
              <w:bottom w:val="nil"/>
              <w:right w:val="single" w:sz="4" w:space="0" w:color="auto"/>
            </w:tcBorders>
            <w:vAlign w:val="center"/>
            <w:hideMark/>
          </w:tcPr>
          <w:p w14:paraId="49FBFAE2" w14:textId="77777777" w:rsidR="00C90E80" w:rsidRPr="00BA6C7D" w:rsidRDefault="00C90E80" w:rsidP="00C90E80">
            <w:pPr>
              <w:spacing w:after="0" w:line="240" w:lineRule="auto"/>
              <w:ind w:firstLineChars="100" w:firstLine="220"/>
              <w:rPr>
                <w:rFonts w:ascii="Calibri" w:hAnsi="Calibri" w:cs="Calibri"/>
                <w:color w:val="000000"/>
              </w:rPr>
            </w:pPr>
          </w:p>
        </w:tc>
        <w:tc>
          <w:tcPr>
            <w:tcW w:w="3221" w:type="dxa"/>
            <w:tcBorders>
              <w:top w:val="nil"/>
              <w:left w:val="nil"/>
              <w:bottom w:val="single" w:sz="4" w:space="0" w:color="auto"/>
              <w:right w:val="single" w:sz="4" w:space="0" w:color="auto"/>
            </w:tcBorders>
            <w:shd w:val="clear" w:color="auto" w:fill="auto"/>
            <w:noWrap/>
            <w:vAlign w:val="bottom"/>
            <w:hideMark/>
          </w:tcPr>
          <w:p w14:paraId="10662116" w14:textId="77777777" w:rsidR="00C90E80" w:rsidRPr="00BA6C7D" w:rsidRDefault="00C90E80" w:rsidP="00C90E80">
            <w:pPr>
              <w:spacing w:after="0" w:line="240" w:lineRule="auto"/>
              <w:rPr>
                <w:rFonts w:ascii="Calibri" w:hAnsi="Calibri" w:cs="Calibri"/>
                <w:color w:val="000000"/>
              </w:rPr>
            </w:pPr>
            <w:r w:rsidRPr="00BA6C7D">
              <w:rPr>
                <w:rFonts w:ascii="Calibri" w:hAnsi="Calibri" w:cs="Calibri"/>
                <w:color w:val="000000"/>
              </w:rPr>
              <w:t>Mateřská škola Hartmanice, okres Svitavy</w:t>
            </w:r>
          </w:p>
        </w:tc>
        <w:tc>
          <w:tcPr>
            <w:tcW w:w="2577" w:type="dxa"/>
            <w:tcBorders>
              <w:top w:val="nil"/>
              <w:left w:val="nil"/>
              <w:bottom w:val="single" w:sz="4" w:space="0" w:color="auto"/>
              <w:right w:val="single" w:sz="4" w:space="0" w:color="auto"/>
            </w:tcBorders>
            <w:shd w:val="clear" w:color="auto" w:fill="auto"/>
            <w:noWrap/>
            <w:vAlign w:val="bottom"/>
            <w:hideMark/>
          </w:tcPr>
          <w:p w14:paraId="390FFFEA" w14:textId="77777777" w:rsidR="00C90E80" w:rsidRPr="00BA6C7D" w:rsidRDefault="00C90E80" w:rsidP="00C90E80">
            <w:pPr>
              <w:spacing w:after="0" w:line="240" w:lineRule="auto"/>
              <w:rPr>
                <w:rFonts w:ascii="Calibri" w:hAnsi="Calibri" w:cs="Calibri"/>
                <w:color w:val="000000"/>
              </w:rPr>
            </w:pPr>
            <w:r w:rsidRPr="00BA6C7D">
              <w:rPr>
                <w:rFonts w:ascii="Calibri" w:hAnsi="Calibri" w:cs="Calibri"/>
                <w:color w:val="000000"/>
              </w:rPr>
              <w:t>Mgr. Jolana Budigová</w:t>
            </w:r>
          </w:p>
        </w:tc>
      </w:tr>
      <w:tr w:rsidR="00C90E80" w:rsidRPr="00DD4CF3" w14:paraId="00238ADB" w14:textId="77777777" w:rsidTr="00C90E80">
        <w:trPr>
          <w:trHeight w:val="357"/>
        </w:trPr>
        <w:tc>
          <w:tcPr>
            <w:tcW w:w="3067" w:type="dxa"/>
            <w:vMerge/>
            <w:tcBorders>
              <w:top w:val="nil"/>
              <w:left w:val="single" w:sz="8" w:space="0" w:color="auto"/>
              <w:bottom w:val="nil"/>
              <w:right w:val="single" w:sz="4" w:space="0" w:color="auto"/>
            </w:tcBorders>
            <w:vAlign w:val="center"/>
            <w:hideMark/>
          </w:tcPr>
          <w:p w14:paraId="76F5660F" w14:textId="77777777" w:rsidR="00C90E80" w:rsidRPr="00BA6C7D" w:rsidRDefault="00C90E80" w:rsidP="00C90E80">
            <w:pPr>
              <w:spacing w:after="0" w:line="240" w:lineRule="auto"/>
              <w:ind w:firstLineChars="100" w:firstLine="220"/>
              <w:rPr>
                <w:rFonts w:ascii="Calibri" w:hAnsi="Calibri" w:cs="Calibri"/>
                <w:color w:val="000000"/>
              </w:rPr>
            </w:pPr>
          </w:p>
        </w:tc>
        <w:tc>
          <w:tcPr>
            <w:tcW w:w="3221" w:type="dxa"/>
            <w:tcBorders>
              <w:top w:val="nil"/>
              <w:left w:val="nil"/>
              <w:bottom w:val="single" w:sz="4" w:space="0" w:color="auto"/>
              <w:right w:val="single" w:sz="4" w:space="0" w:color="auto"/>
            </w:tcBorders>
            <w:shd w:val="clear" w:color="auto" w:fill="auto"/>
            <w:noWrap/>
            <w:vAlign w:val="bottom"/>
            <w:hideMark/>
          </w:tcPr>
          <w:p w14:paraId="60DC67CA" w14:textId="77777777" w:rsidR="00C90E80" w:rsidRPr="00BA6C7D" w:rsidRDefault="00C90E80" w:rsidP="00C90E80">
            <w:pPr>
              <w:spacing w:after="0" w:line="240" w:lineRule="auto"/>
              <w:rPr>
                <w:rFonts w:ascii="Calibri" w:hAnsi="Calibri" w:cs="Calibri"/>
                <w:color w:val="000000"/>
              </w:rPr>
            </w:pPr>
            <w:r w:rsidRPr="00BA6C7D">
              <w:rPr>
                <w:rFonts w:ascii="Calibri" w:hAnsi="Calibri" w:cs="Calibri"/>
                <w:color w:val="000000"/>
              </w:rPr>
              <w:t>Mateřská škola Luční Polička</w:t>
            </w:r>
          </w:p>
        </w:tc>
        <w:tc>
          <w:tcPr>
            <w:tcW w:w="2577" w:type="dxa"/>
            <w:tcBorders>
              <w:top w:val="nil"/>
              <w:left w:val="nil"/>
              <w:bottom w:val="single" w:sz="4" w:space="0" w:color="auto"/>
              <w:right w:val="single" w:sz="4" w:space="0" w:color="auto"/>
            </w:tcBorders>
            <w:shd w:val="clear" w:color="auto" w:fill="auto"/>
            <w:noWrap/>
            <w:vAlign w:val="bottom"/>
            <w:hideMark/>
          </w:tcPr>
          <w:p w14:paraId="0286958A" w14:textId="77777777" w:rsidR="00C90E80" w:rsidRPr="00BA6C7D" w:rsidRDefault="00C90E80" w:rsidP="00C90E80">
            <w:pPr>
              <w:spacing w:after="0" w:line="240" w:lineRule="auto"/>
              <w:rPr>
                <w:rFonts w:ascii="Calibri" w:hAnsi="Calibri" w:cs="Calibri"/>
                <w:color w:val="000000"/>
              </w:rPr>
            </w:pPr>
            <w:r w:rsidRPr="00BA6C7D">
              <w:rPr>
                <w:rFonts w:ascii="Calibri" w:hAnsi="Calibri" w:cs="Calibri"/>
                <w:color w:val="000000"/>
              </w:rPr>
              <w:t xml:space="preserve">Zdislava </w:t>
            </w:r>
            <w:proofErr w:type="spellStart"/>
            <w:r w:rsidRPr="00BA6C7D">
              <w:rPr>
                <w:rFonts w:ascii="Calibri" w:hAnsi="Calibri" w:cs="Calibri"/>
                <w:color w:val="000000"/>
              </w:rPr>
              <w:t>Vostřelová</w:t>
            </w:r>
            <w:proofErr w:type="spellEnd"/>
          </w:p>
        </w:tc>
      </w:tr>
      <w:tr w:rsidR="00C90E80" w:rsidRPr="00DD4CF3" w14:paraId="6C663CFB" w14:textId="77777777" w:rsidTr="00C90E80">
        <w:trPr>
          <w:trHeight w:val="357"/>
        </w:trPr>
        <w:tc>
          <w:tcPr>
            <w:tcW w:w="306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E929E1E" w14:textId="77777777" w:rsidR="00C90E80" w:rsidRPr="00BA6C7D" w:rsidRDefault="00C90E80" w:rsidP="00C90E80">
            <w:pPr>
              <w:spacing w:after="0" w:line="240" w:lineRule="auto"/>
              <w:rPr>
                <w:rFonts w:ascii="Calibri" w:hAnsi="Calibri" w:cs="Calibri"/>
                <w:color w:val="000000"/>
              </w:rPr>
            </w:pPr>
            <w:r w:rsidRPr="00BA6C7D">
              <w:rPr>
                <w:rFonts w:ascii="Calibri" w:hAnsi="Calibri" w:cs="Calibri"/>
                <w:color w:val="000000"/>
              </w:rPr>
              <w:t>Zástupci školních družin, školních klubů</w:t>
            </w:r>
          </w:p>
        </w:tc>
        <w:tc>
          <w:tcPr>
            <w:tcW w:w="3221" w:type="dxa"/>
            <w:tcBorders>
              <w:top w:val="nil"/>
              <w:left w:val="nil"/>
              <w:bottom w:val="single" w:sz="4" w:space="0" w:color="auto"/>
              <w:right w:val="single" w:sz="4" w:space="0" w:color="auto"/>
            </w:tcBorders>
            <w:shd w:val="clear" w:color="auto" w:fill="auto"/>
            <w:noWrap/>
            <w:vAlign w:val="bottom"/>
            <w:hideMark/>
          </w:tcPr>
          <w:p w14:paraId="79B960B3" w14:textId="77777777" w:rsidR="00C90E80" w:rsidRPr="00BA6C7D" w:rsidRDefault="00C90E80" w:rsidP="00C90E80">
            <w:pPr>
              <w:spacing w:after="0" w:line="240" w:lineRule="auto"/>
              <w:rPr>
                <w:rFonts w:ascii="Calibri" w:hAnsi="Calibri" w:cs="Calibri"/>
                <w:color w:val="000000"/>
              </w:rPr>
            </w:pPr>
            <w:r w:rsidRPr="00BA6C7D">
              <w:rPr>
                <w:rFonts w:ascii="Calibri" w:hAnsi="Calibri" w:cs="Calibri"/>
                <w:color w:val="000000"/>
              </w:rPr>
              <w:t>Masarykova základní škola Polička</w:t>
            </w:r>
          </w:p>
        </w:tc>
        <w:tc>
          <w:tcPr>
            <w:tcW w:w="2577" w:type="dxa"/>
            <w:tcBorders>
              <w:top w:val="nil"/>
              <w:left w:val="nil"/>
              <w:bottom w:val="single" w:sz="4" w:space="0" w:color="auto"/>
              <w:right w:val="single" w:sz="4" w:space="0" w:color="auto"/>
            </w:tcBorders>
            <w:shd w:val="clear" w:color="auto" w:fill="auto"/>
            <w:noWrap/>
            <w:vAlign w:val="bottom"/>
            <w:hideMark/>
          </w:tcPr>
          <w:p w14:paraId="57BF993A" w14:textId="77777777" w:rsidR="00C90E80" w:rsidRPr="00BA6C7D" w:rsidRDefault="00C90E80" w:rsidP="00C90E80">
            <w:pPr>
              <w:spacing w:after="0" w:line="240" w:lineRule="auto"/>
              <w:rPr>
                <w:rFonts w:ascii="Calibri" w:hAnsi="Calibri" w:cs="Calibri"/>
                <w:color w:val="000000"/>
              </w:rPr>
            </w:pPr>
            <w:r w:rsidRPr="00BA6C7D">
              <w:rPr>
                <w:rFonts w:ascii="Calibri" w:hAnsi="Calibri" w:cs="Calibri"/>
                <w:color w:val="000000"/>
              </w:rPr>
              <w:t>Erika Mitášová, DiS.</w:t>
            </w:r>
          </w:p>
        </w:tc>
      </w:tr>
      <w:tr w:rsidR="00C90E80" w:rsidRPr="00DD4CF3" w14:paraId="524AA3E4" w14:textId="77777777" w:rsidTr="00C90E80">
        <w:trPr>
          <w:trHeight w:val="357"/>
        </w:trPr>
        <w:tc>
          <w:tcPr>
            <w:tcW w:w="3067" w:type="dxa"/>
            <w:tcBorders>
              <w:top w:val="nil"/>
              <w:left w:val="single" w:sz="8" w:space="0" w:color="auto"/>
              <w:bottom w:val="single" w:sz="4" w:space="0" w:color="auto"/>
              <w:right w:val="single" w:sz="4" w:space="0" w:color="auto"/>
            </w:tcBorders>
            <w:shd w:val="clear" w:color="auto" w:fill="auto"/>
            <w:noWrap/>
            <w:vAlign w:val="bottom"/>
            <w:hideMark/>
          </w:tcPr>
          <w:p w14:paraId="293E4D24" w14:textId="77777777" w:rsidR="00C90E80" w:rsidRPr="00BA6C7D" w:rsidRDefault="00C90E80" w:rsidP="00C90E80">
            <w:pPr>
              <w:spacing w:after="0" w:line="240" w:lineRule="auto"/>
              <w:rPr>
                <w:rFonts w:ascii="Calibri" w:hAnsi="Calibri" w:cs="Calibri"/>
                <w:color w:val="000000"/>
              </w:rPr>
            </w:pPr>
            <w:r w:rsidRPr="00BA6C7D">
              <w:rPr>
                <w:rFonts w:ascii="Calibri" w:hAnsi="Calibri" w:cs="Calibri"/>
                <w:color w:val="000000"/>
              </w:rPr>
              <w:t>Zástupci ze ZUŠ</w:t>
            </w:r>
          </w:p>
        </w:tc>
        <w:tc>
          <w:tcPr>
            <w:tcW w:w="3221" w:type="dxa"/>
            <w:tcBorders>
              <w:top w:val="nil"/>
              <w:left w:val="nil"/>
              <w:bottom w:val="single" w:sz="4" w:space="0" w:color="auto"/>
              <w:right w:val="single" w:sz="4" w:space="0" w:color="auto"/>
            </w:tcBorders>
            <w:shd w:val="clear" w:color="auto" w:fill="auto"/>
            <w:noWrap/>
            <w:vAlign w:val="bottom"/>
            <w:hideMark/>
          </w:tcPr>
          <w:p w14:paraId="75D43190" w14:textId="77777777" w:rsidR="00C90E80" w:rsidRPr="00BA6C7D" w:rsidRDefault="00C90E80" w:rsidP="00C90E80">
            <w:pPr>
              <w:spacing w:after="0" w:line="240" w:lineRule="auto"/>
              <w:rPr>
                <w:rFonts w:ascii="Calibri" w:hAnsi="Calibri" w:cs="Calibri"/>
                <w:color w:val="000000"/>
              </w:rPr>
            </w:pPr>
            <w:r w:rsidRPr="00BA6C7D">
              <w:rPr>
                <w:rFonts w:ascii="Calibri" w:hAnsi="Calibri" w:cs="Calibri"/>
                <w:color w:val="000000"/>
              </w:rPr>
              <w:t>Základní umělecká škola Bystré, okres Svitavy</w:t>
            </w:r>
          </w:p>
        </w:tc>
        <w:tc>
          <w:tcPr>
            <w:tcW w:w="2577" w:type="dxa"/>
            <w:tcBorders>
              <w:top w:val="nil"/>
              <w:left w:val="nil"/>
              <w:bottom w:val="single" w:sz="4" w:space="0" w:color="auto"/>
              <w:right w:val="single" w:sz="4" w:space="0" w:color="auto"/>
            </w:tcBorders>
            <w:shd w:val="clear" w:color="auto" w:fill="auto"/>
            <w:noWrap/>
            <w:vAlign w:val="bottom"/>
            <w:hideMark/>
          </w:tcPr>
          <w:p w14:paraId="687E59DF" w14:textId="77777777" w:rsidR="00C90E80" w:rsidRPr="00BA6C7D" w:rsidRDefault="00C90E80" w:rsidP="00C90E80">
            <w:pPr>
              <w:spacing w:after="0" w:line="240" w:lineRule="auto"/>
              <w:rPr>
                <w:rFonts w:ascii="Calibri" w:hAnsi="Calibri" w:cs="Calibri"/>
                <w:color w:val="000000"/>
              </w:rPr>
            </w:pPr>
            <w:r w:rsidRPr="00BA6C7D">
              <w:rPr>
                <w:rFonts w:ascii="Calibri" w:hAnsi="Calibri" w:cs="Calibri"/>
                <w:color w:val="000000"/>
              </w:rPr>
              <w:t>Bc. Romana Musilová</w:t>
            </w:r>
          </w:p>
        </w:tc>
      </w:tr>
      <w:tr w:rsidR="00C90E80" w:rsidRPr="00DD4CF3" w14:paraId="271B815D" w14:textId="77777777" w:rsidTr="00C90E80">
        <w:trPr>
          <w:trHeight w:val="620"/>
        </w:trPr>
        <w:tc>
          <w:tcPr>
            <w:tcW w:w="3067" w:type="dxa"/>
            <w:tcBorders>
              <w:top w:val="nil"/>
              <w:left w:val="single" w:sz="8" w:space="0" w:color="auto"/>
              <w:bottom w:val="single" w:sz="4" w:space="0" w:color="auto"/>
              <w:right w:val="single" w:sz="4" w:space="0" w:color="auto"/>
            </w:tcBorders>
            <w:shd w:val="clear" w:color="auto" w:fill="auto"/>
            <w:vAlign w:val="center"/>
            <w:hideMark/>
          </w:tcPr>
          <w:p w14:paraId="147E408A" w14:textId="77777777" w:rsidR="00C90E80" w:rsidRPr="00BA6C7D" w:rsidRDefault="00C90E80" w:rsidP="00C90E80">
            <w:pPr>
              <w:spacing w:after="0" w:line="240" w:lineRule="auto"/>
              <w:rPr>
                <w:rFonts w:ascii="Calibri" w:hAnsi="Calibri" w:cs="Calibri"/>
                <w:color w:val="000000"/>
              </w:rPr>
            </w:pPr>
            <w:r w:rsidRPr="00BA6C7D">
              <w:rPr>
                <w:rFonts w:ascii="Calibri" w:hAnsi="Calibri" w:cs="Calibri"/>
                <w:color w:val="000000"/>
              </w:rPr>
              <w:t>Zástupci organizací neformálního vzdělávání a SVČ</w:t>
            </w:r>
          </w:p>
        </w:tc>
        <w:tc>
          <w:tcPr>
            <w:tcW w:w="3221" w:type="dxa"/>
            <w:tcBorders>
              <w:top w:val="nil"/>
              <w:left w:val="nil"/>
              <w:bottom w:val="single" w:sz="4" w:space="0" w:color="auto"/>
              <w:right w:val="single" w:sz="4" w:space="0" w:color="auto"/>
            </w:tcBorders>
            <w:shd w:val="clear" w:color="auto" w:fill="auto"/>
            <w:noWrap/>
            <w:vAlign w:val="bottom"/>
            <w:hideMark/>
          </w:tcPr>
          <w:p w14:paraId="7A748807" w14:textId="77777777" w:rsidR="00C90E80" w:rsidRPr="00BA6C7D" w:rsidRDefault="00C90E80" w:rsidP="00C90E80">
            <w:pPr>
              <w:spacing w:after="0" w:line="240" w:lineRule="auto"/>
              <w:rPr>
                <w:rFonts w:ascii="Calibri" w:hAnsi="Calibri" w:cs="Calibri"/>
                <w:color w:val="000000"/>
              </w:rPr>
            </w:pPr>
            <w:r w:rsidRPr="00BA6C7D">
              <w:rPr>
                <w:rFonts w:ascii="Calibri" w:hAnsi="Calibri" w:cs="Calibri"/>
                <w:color w:val="000000"/>
              </w:rPr>
              <w:t>Středisko volného času MOZAIKA Polička</w:t>
            </w:r>
          </w:p>
        </w:tc>
        <w:tc>
          <w:tcPr>
            <w:tcW w:w="2577" w:type="dxa"/>
            <w:tcBorders>
              <w:top w:val="nil"/>
              <w:left w:val="nil"/>
              <w:bottom w:val="single" w:sz="4" w:space="0" w:color="auto"/>
              <w:right w:val="single" w:sz="4" w:space="0" w:color="auto"/>
            </w:tcBorders>
            <w:shd w:val="clear" w:color="auto" w:fill="auto"/>
            <w:noWrap/>
            <w:vAlign w:val="bottom"/>
            <w:hideMark/>
          </w:tcPr>
          <w:p w14:paraId="63935B1E" w14:textId="77777777" w:rsidR="00C90E80" w:rsidRPr="00BA6C7D" w:rsidRDefault="00C90E80" w:rsidP="00C90E80">
            <w:pPr>
              <w:spacing w:after="0" w:line="240" w:lineRule="auto"/>
              <w:rPr>
                <w:rFonts w:ascii="Calibri" w:hAnsi="Calibri" w:cs="Calibri"/>
                <w:color w:val="000000"/>
              </w:rPr>
            </w:pPr>
            <w:r w:rsidRPr="00BA6C7D">
              <w:rPr>
                <w:rFonts w:ascii="Calibri" w:hAnsi="Calibri" w:cs="Calibri"/>
                <w:color w:val="000000"/>
              </w:rPr>
              <w:t>Zdeňka Švecová</w:t>
            </w:r>
          </w:p>
        </w:tc>
      </w:tr>
      <w:tr w:rsidR="00C90E80" w:rsidRPr="00DD4CF3" w14:paraId="69FD2CFA" w14:textId="77777777" w:rsidTr="00C90E80">
        <w:trPr>
          <w:trHeight w:val="357"/>
        </w:trPr>
        <w:tc>
          <w:tcPr>
            <w:tcW w:w="3067" w:type="dxa"/>
            <w:tcBorders>
              <w:top w:val="nil"/>
              <w:left w:val="single" w:sz="8" w:space="0" w:color="auto"/>
              <w:bottom w:val="single" w:sz="4" w:space="0" w:color="auto"/>
              <w:right w:val="single" w:sz="4" w:space="0" w:color="auto"/>
            </w:tcBorders>
            <w:shd w:val="clear" w:color="auto" w:fill="auto"/>
            <w:noWrap/>
            <w:vAlign w:val="center"/>
            <w:hideMark/>
          </w:tcPr>
          <w:p w14:paraId="653EA31A" w14:textId="77777777" w:rsidR="00C90E80" w:rsidRPr="00BA6C7D" w:rsidRDefault="00C90E80" w:rsidP="00C90E80">
            <w:pPr>
              <w:spacing w:after="0" w:line="240" w:lineRule="auto"/>
              <w:rPr>
                <w:rFonts w:ascii="Calibri" w:hAnsi="Calibri" w:cs="Calibri"/>
                <w:color w:val="000000"/>
              </w:rPr>
            </w:pPr>
            <w:r w:rsidRPr="00BA6C7D">
              <w:rPr>
                <w:rFonts w:ascii="Calibri" w:hAnsi="Calibri" w:cs="Calibri"/>
                <w:color w:val="000000"/>
              </w:rPr>
              <w:t>Zástupce KAP</w:t>
            </w:r>
          </w:p>
        </w:tc>
        <w:tc>
          <w:tcPr>
            <w:tcW w:w="3221" w:type="dxa"/>
            <w:tcBorders>
              <w:top w:val="nil"/>
              <w:left w:val="nil"/>
              <w:bottom w:val="single" w:sz="4" w:space="0" w:color="auto"/>
              <w:right w:val="single" w:sz="4" w:space="0" w:color="auto"/>
            </w:tcBorders>
            <w:shd w:val="clear" w:color="auto" w:fill="auto"/>
            <w:noWrap/>
            <w:vAlign w:val="bottom"/>
            <w:hideMark/>
          </w:tcPr>
          <w:p w14:paraId="477C0FA3" w14:textId="77777777" w:rsidR="00C90E80" w:rsidRPr="00BA6C7D" w:rsidRDefault="00C90E80" w:rsidP="00C90E80">
            <w:pPr>
              <w:spacing w:after="0" w:line="240" w:lineRule="auto"/>
              <w:rPr>
                <w:rFonts w:ascii="Calibri" w:hAnsi="Calibri" w:cs="Calibri"/>
                <w:color w:val="000000"/>
              </w:rPr>
            </w:pPr>
            <w:r w:rsidRPr="00BA6C7D">
              <w:rPr>
                <w:rFonts w:ascii="Calibri" w:hAnsi="Calibri" w:cs="Calibri"/>
                <w:color w:val="000000"/>
              </w:rPr>
              <w:t>KAP Pardubického kraje</w:t>
            </w:r>
          </w:p>
        </w:tc>
        <w:tc>
          <w:tcPr>
            <w:tcW w:w="2577" w:type="dxa"/>
            <w:tcBorders>
              <w:top w:val="nil"/>
              <w:left w:val="nil"/>
              <w:bottom w:val="single" w:sz="4" w:space="0" w:color="auto"/>
              <w:right w:val="single" w:sz="4" w:space="0" w:color="auto"/>
            </w:tcBorders>
            <w:shd w:val="clear" w:color="auto" w:fill="auto"/>
            <w:noWrap/>
            <w:vAlign w:val="bottom"/>
            <w:hideMark/>
          </w:tcPr>
          <w:p w14:paraId="7D70C331" w14:textId="77777777" w:rsidR="00C90E80" w:rsidRPr="00BA6C7D" w:rsidRDefault="00C90E80" w:rsidP="00C90E80">
            <w:pPr>
              <w:spacing w:after="0" w:line="240" w:lineRule="auto"/>
              <w:rPr>
                <w:rFonts w:ascii="Calibri" w:hAnsi="Calibri" w:cs="Calibri"/>
                <w:color w:val="000000"/>
              </w:rPr>
            </w:pPr>
            <w:r w:rsidRPr="00BA6C7D">
              <w:rPr>
                <w:rFonts w:ascii="Calibri" w:hAnsi="Calibri" w:cs="Calibri"/>
                <w:color w:val="000000"/>
              </w:rPr>
              <w:t>Mgr. Milena Kousalová</w:t>
            </w:r>
          </w:p>
        </w:tc>
      </w:tr>
      <w:tr w:rsidR="00C90E80" w:rsidRPr="00DD4CF3" w14:paraId="7C2D0653" w14:textId="77777777" w:rsidTr="00C90E80">
        <w:trPr>
          <w:trHeight w:val="357"/>
        </w:trPr>
        <w:tc>
          <w:tcPr>
            <w:tcW w:w="3067" w:type="dxa"/>
            <w:tcBorders>
              <w:top w:val="nil"/>
              <w:left w:val="single" w:sz="8" w:space="0" w:color="auto"/>
              <w:bottom w:val="single" w:sz="4" w:space="0" w:color="auto"/>
              <w:right w:val="single" w:sz="4" w:space="0" w:color="auto"/>
            </w:tcBorders>
            <w:shd w:val="clear" w:color="auto" w:fill="auto"/>
            <w:noWrap/>
            <w:vAlign w:val="center"/>
            <w:hideMark/>
          </w:tcPr>
          <w:p w14:paraId="30B36E87" w14:textId="77777777" w:rsidR="00C90E80" w:rsidRPr="00BA6C7D" w:rsidRDefault="00C90E80" w:rsidP="00C90E80">
            <w:pPr>
              <w:spacing w:after="0" w:line="240" w:lineRule="auto"/>
              <w:rPr>
                <w:rFonts w:ascii="Calibri" w:hAnsi="Calibri" w:cs="Calibri"/>
                <w:color w:val="000000"/>
              </w:rPr>
            </w:pPr>
            <w:r w:rsidRPr="00BA6C7D">
              <w:rPr>
                <w:rFonts w:ascii="Calibri" w:hAnsi="Calibri" w:cs="Calibri"/>
                <w:color w:val="000000"/>
              </w:rPr>
              <w:t>Zástupce rodičů</w:t>
            </w:r>
          </w:p>
        </w:tc>
        <w:tc>
          <w:tcPr>
            <w:tcW w:w="3221" w:type="dxa"/>
            <w:tcBorders>
              <w:top w:val="nil"/>
              <w:left w:val="nil"/>
              <w:bottom w:val="single" w:sz="4" w:space="0" w:color="auto"/>
              <w:right w:val="single" w:sz="4" w:space="0" w:color="auto"/>
            </w:tcBorders>
            <w:shd w:val="clear" w:color="auto" w:fill="auto"/>
            <w:noWrap/>
            <w:vAlign w:val="bottom"/>
            <w:hideMark/>
          </w:tcPr>
          <w:p w14:paraId="259E7926" w14:textId="77777777" w:rsidR="00C90E80" w:rsidRPr="00BA6C7D" w:rsidRDefault="00C90E80" w:rsidP="00C90E80">
            <w:pPr>
              <w:spacing w:after="0" w:line="240" w:lineRule="auto"/>
              <w:ind w:firstLineChars="100" w:firstLine="220"/>
              <w:rPr>
                <w:rFonts w:ascii="Calibri" w:hAnsi="Calibri" w:cs="Calibri"/>
                <w:color w:val="000000"/>
              </w:rPr>
            </w:pPr>
            <w:r w:rsidRPr="00BA6C7D">
              <w:rPr>
                <w:rFonts w:ascii="Calibri" w:hAnsi="Calibri" w:cs="Calibri"/>
                <w:color w:val="000000"/>
              </w:rPr>
              <w:t> </w:t>
            </w:r>
          </w:p>
        </w:tc>
        <w:tc>
          <w:tcPr>
            <w:tcW w:w="2577" w:type="dxa"/>
            <w:tcBorders>
              <w:top w:val="nil"/>
              <w:left w:val="nil"/>
              <w:bottom w:val="single" w:sz="4" w:space="0" w:color="auto"/>
              <w:right w:val="single" w:sz="4" w:space="0" w:color="auto"/>
            </w:tcBorders>
            <w:shd w:val="clear" w:color="auto" w:fill="auto"/>
            <w:noWrap/>
            <w:vAlign w:val="bottom"/>
            <w:hideMark/>
          </w:tcPr>
          <w:p w14:paraId="4B9A5EA0" w14:textId="77777777" w:rsidR="00C90E80" w:rsidRPr="00BA6C7D" w:rsidRDefault="00C90E80" w:rsidP="00C90E80">
            <w:pPr>
              <w:spacing w:after="0" w:line="240" w:lineRule="auto"/>
              <w:rPr>
                <w:rFonts w:ascii="Calibri" w:hAnsi="Calibri" w:cs="Calibri"/>
                <w:color w:val="000000"/>
              </w:rPr>
            </w:pPr>
            <w:r w:rsidRPr="00BA6C7D">
              <w:rPr>
                <w:rFonts w:ascii="Calibri" w:hAnsi="Calibri" w:cs="Calibri"/>
                <w:color w:val="000000"/>
              </w:rPr>
              <w:t>Petra Martinů</w:t>
            </w:r>
          </w:p>
        </w:tc>
      </w:tr>
      <w:tr w:rsidR="00C90E80" w:rsidRPr="00DD4CF3" w14:paraId="24ADF22E" w14:textId="77777777" w:rsidTr="00C90E80">
        <w:trPr>
          <w:trHeight w:val="930"/>
        </w:trPr>
        <w:tc>
          <w:tcPr>
            <w:tcW w:w="3067" w:type="dxa"/>
            <w:tcBorders>
              <w:top w:val="nil"/>
              <w:left w:val="single" w:sz="8" w:space="0" w:color="auto"/>
              <w:bottom w:val="single" w:sz="4" w:space="0" w:color="auto"/>
              <w:right w:val="single" w:sz="4" w:space="0" w:color="auto"/>
            </w:tcBorders>
            <w:shd w:val="clear" w:color="auto" w:fill="auto"/>
            <w:vAlign w:val="center"/>
            <w:hideMark/>
          </w:tcPr>
          <w:p w14:paraId="66589510" w14:textId="77777777" w:rsidR="00C90E80" w:rsidRPr="00BA6C7D" w:rsidRDefault="00C90E80" w:rsidP="00C90E80">
            <w:pPr>
              <w:spacing w:after="0" w:line="240" w:lineRule="auto"/>
              <w:rPr>
                <w:rFonts w:ascii="Calibri" w:hAnsi="Calibri" w:cs="Calibri"/>
                <w:color w:val="000000"/>
              </w:rPr>
            </w:pPr>
            <w:r w:rsidRPr="00BA6C7D">
              <w:rPr>
                <w:rFonts w:ascii="Calibri" w:hAnsi="Calibri" w:cs="Calibri"/>
                <w:color w:val="000000"/>
              </w:rPr>
              <w:t>Zástupce obcí, které nezřizují školu, ale děti a žáci z těchto obcí navštěvují školy v území</w:t>
            </w:r>
          </w:p>
        </w:tc>
        <w:tc>
          <w:tcPr>
            <w:tcW w:w="3221" w:type="dxa"/>
            <w:tcBorders>
              <w:top w:val="nil"/>
              <w:left w:val="nil"/>
              <w:bottom w:val="single" w:sz="4" w:space="0" w:color="auto"/>
              <w:right w:val="single" w:sz="4" w:space="0" w:color="auto"/>
            </w:tcBorders>
            <w:shd w:val="clear" w:color="auto" w:fill="auto"/>
            <w:noWrap/>
            <w:vAlign w:val="bottom"/>
            <w:hideMark/>
          </w:tcPr>
          <w:p w14:paraId="211EA6C1" w14:textId="77777777" w:rsidR="00C90E80" w:rsidRPr="00BA6C7D" w:rsidRDefault="00C90E80" w:rsidP="00C90E80">
            <w:pPr>
              <w:spacing w:after="0" w:line="240" w:lineRule="auto"/>
              <w:rPr>
                <w:rFonts w:ascii="Calibri" w:hAnsi="Calibri" w:cs="Calibri"/>
                <w:color w:val="000000"/>
              </w:rPr>
            </w:pPr>
            <w:r w:rsidRPr="00BA6C7D">
              <w:rPr>
                <w:rFonts w:ascii="Calibri" w:hAnsi="Calibri" w:cs="Calibri"/>
                <w:color w:val="000000"/>
              </w:rPr>
              <w:t>Obec Kamenec u Poličky</w:t>
            </w:r>
          </w:p>
        </w:tc>
        <w:tc>
          <w:tcPr>
            <w:tcW w:w="2577" w:type="dxa"/>
            <w:tcBorders>
              <w:top w:val="nil"/>
              <w:left w:val="nil"/>
              <w:bottom w:val="single" w:sz="4" w:space="0" w:color="auto"/>
              <w:right w:val="single" w:sz="4" w:space="0" w:color="auto"/>
            </w:tcBorders>
            <w:shd w:val="clear" w:color="auto" w:fill="auto"/>
            <w:noWrap/>
            <w:vAlign w:val="bottom"/>
            <w:hideMark/>
          </w:tcPr>
          <w:p w14:paraId="2FEFFC47" w14:textId="77777777" w:rsidR="00C90E80" w:rsidRPr="00BA6C7D" w:rsidRDefault="00C90E80" w:rsidP="00C90E80">
            <w:pPr>
              <w:spacing w:after="0" w:line="240" w:lineRule="auto"/>
              <w:rPr>
                <w:rFonts w:ascii="Calibri" w:hAnsi="Calibri" w:cs="Calibri"/>
                <w:color w:val="000000"/>
              </w:rPr>
            </w:pPr>
            <w:r w:rsidRPr="00BA6C7D">
              <w:rPr>
                <w:rFonts w:ascii="Calibri" w:hAnsi="Calibri" w:cs="Calibri"/>
                <w:color w:val="000000"/>
              </w:rPr>
              <w:t>Petr Šváb</w:t>
            </w:r>
          </w:p>
        </w:tc>
      </w:tr>
      <w:tr w:rsidR="00C90E80" w:rsidRPr="00DD4CF3" w14:paraId="4AA20A44" w14:textId="77777777" w:rsidTr="00C90E80">
        <w:trPr>
          <w:trHeight w:val="357"/>
        </w:trPr>
        <w:tc>
          <w:tcPr>
            <w:tcW w:w="3067" w:type="dxa"/>
            <w:tcBorders>
              <w:top w:val="nil"/>
              <w:left w:val="single" w:sz="8" w:space="0" w:color="auto"/>
              <w:bottom w:val="single" w:sz="4" w:space="0" w:color="auto"/>
              <w:right w:val="single" w:sz="4" w:space="0" w:color="auto"/>
            </w:tcBorders>
            <w:shd w:val="clear" w:color="auto" w:fill="auto"/>
            <w:noWrap/>
            <w:vAlign w:val="center"/>
            <w:hideMark/>
          </w:tcPr>
          <w:p w14:paraId="4030A601" w14:textId="77777777" w:rsidR="00C90E80" w:rsidRPr="00BA6C7D" w:rsidRDefault="00C90E80" w:rsidP="00C90E80">
            <w:pPr>
              <w:spacing w:after="0" w:line="240" w:lineRule="auto"/>
              <w:rPr>
                <w:rFonts w:ascii="Calibri" w:hAnsi="Calibri" w:cs="Calibri"/>
                <w:color w:val="000000"/>
              </w:rPr>
            </w:pPr>
            <w:r w:rsidRPr="00BA6C7D">
              <w:rPr>
                <w:rFonts w:ascii="Calibri" w:hAnsi="Calibri" w:cs="Calibri"/>
                <w:color w:val="000000"/>
              </w:rPr>
              <w:t>Zástupce ORP</w:t>
            </w:r>
          </w:p>
        </w:tc>
        <w:tc>
          <w:tcPr>
            <w:tcW w:w="3221" w:type="dxa"/>
            <w:tcBorders>
              <w:top w:val="nil"/>
              <w:left w:val="nil"/>
              <w:bottom w:val="single" w:sz="4" w:space="0" w:color="auto"/>
              <w:right w:val="single" w:sz="4" w:space="0" w:color="auto"/>
            </w:tcBorders>
            <w:shd w:val="clear" w:color="auto" w:fill="auto"/>
            <w:noWrap/>
            <w:vAlign w:val="bottom"/>
            <w:hideMark/>
          </w:tcPr>
          <w:p w14:paraId="0551EC4D" w14:textId="77777777" w:rsidR="00C90E80" w:rsidRPr="00BA6C7D" w:rsidRDefault="00C90E80" w:rsidP="00C90E80">
            <w:pPr>
              <w:spacing w:after="0" w:line="240" w:lineRule="auto"/>
              <w:rPr>
                <w:rFonts w:ascii="Calibri" w:hAnsi="Calibri" w:cs="Calibri"/>
                <w:color w:val="000000"/>
              </w:rPr>
            </w:pPr>
            <w:r w:rsidRPr="00BA6C7D">
              <w:rPr>
                <w:rFonts w:ascii="Calibri" w:hAnsi="Calibri" w:cs="Calibri"/>
                <w:color w:val="000000"/>
              </w:rPr>
              <w:t>ORP Polička - zastupitel</w:t>
            </w:r>
          </w:p>
        </w:tc>
        <w:tc>
          <w:tcPr>
            <w:tcW w:w="2577" w:type="dxa"/>
            <w:tcBorders>
              <w:top w:val="nil"/>
              <w:left w:val="nil"/>
              <w:bottom w:val="single" w:sz="4" w:space="0" w:color="auto"/>
              <w:right w:val="single" w:sz="4" w:space="0" w:color="auto"/>
            </w:tcBorders>
            <w:shd w:val="clear" w:color="auto" w:fill="auto"/>
            <w:noWrap/>
            <w:vAlign w:val="bottom"/>
            <w:hideMark/>
          </w:tcPr>
          <w:p w14:paraId="32E30776" w14:textId="77777777" w:rsidR="00C90E80" w:rsidRPr="00BA6C7D" w:rsidRDefault="00C90E80" w:rsidP="00C90E80">
            <w:pPr>
              <w:spacing w:after="0" w:line="240" w:lineRule="auto"/>
              <w:rPr>
                <w:rFonts w:ascii="Calibri" w:hAnsi="Calibri" w:cs="Calibri"/>
                <w:color w:val="000000"/>
              </w:rPr>
            </w:pPr>
            <w:r w:rsidRPr="00BA6C7D">
              <w:rPr>
                <w:rFonts w:ascii="Calibri" w:hAnsi="Calibri" w:cs="Calibri"/>
                <w:color w:val="000000"/>
              </w:rPr>
              <w:t>Mgr. Milan Matouš</w:t>
            </w:r>
          </w:p>
        </w:tc>
      </w:tr>
      <w:tr w:rsidR="00C90E80" w:rsidRPr="00DD4CF3" w14:paraId="3392315C" w14:textId="77777777" w:rsidTr="00C90E80">
        <w:trPr>
          <w:trHeight w:val="357"/>
        </w:trPr>
        <w:tc>
          <w:tcPr>
            <w:tcW w:w="3067" w:type="dxa"/>
            <w:tcBorders>
              <w:top w:val="nil"/>
              <w:left w:val="single" w:sz="8" w:space="0" w:color="auto"/>
              <w:bottom w:val="single" w:sz="4" w:space="0" w:color="auto"/>
              <w:right w:val="single" w:sz="4" w:space="0" w:color="auto"/>
            </w:tcBorders>
            <w:shd w:val="clear" w:color="auto" w:fill="auto"/>
            <w:vAlign w:val="center"/>
            <w:hideMark/>
          </w:tcPr>
          <w:p w14:paraId="4570A8B9" w14:textId="77777777" w:rsidR="00C90E80" w:rsidRPr="00BA6C7D" w:rsidRDefault="00C90E80" w:rsidP="00C90E80">
            <w:pPr>
              <w:spacing w:after="0" w:line="240" w:lineRule="auto"/>
              <w:rPr>
                <w:rFonts w:ascii="Calibri" w:hAnsi="Calibri" w:cs="Calibri"/>
                <w:color w:val="000000"/>
              </w:rPr>
            </w:pPr>
            <w:r w:rsidRPr="00BA6C7D">
              <w:rPr>
                <w:rFonts w:ascii="Calibri" w:hAnsi="Calibri" w:cs="Calibri"/>
                <w:color w:val="000000"/>
              </w:rPr>
              <w:t>Zástupce Centra podpory projektu SRP</w:t>
            </w:r>
          </w:p>
        </w:tc>
        <w:tc>
          <w:tcPr>
            <w:tcW w:w="3221" w:type="dxa"/>
            <w:tcBorders>
              <w:top w:val="nil"/>
              <w:left w:val="nil"/>
              <w:bottom w:val="single" w:sz="4" w:space="0" w:color="auto"/>
              <w:right w:val="single" w:sz="4" w:space="0" w:color="auto"/>
            </w:tcBorders>
            <w:shd w:val="clear" w:color="auto" w:fill="auto"/>
            <w:noWrap/>
            <w:vAlign w:val="bottom"/>
            <w:hideMark/>
          </w:tcPr>
          <w:p w14:paraId="055C8C97" w14:textId="77777777" w:rsidR="00C90E80" w:rsidRPr="00BA6C7D" w:rsidRDefault="00C90E80" w:rsidP="00C90E80">
            <w:pPr>
              <w:spacing w:after="0" w:line="240" w:lineRule="auto"/>
              <w:rPr>
                <w:rFonts w:ascii="Calibri" w:hAnsi="Calibri" w:cs="Calibri"/>
                <w:color w:val="000000"/>
              </w:rPr>
            </w:pPr>
            <w:r w:rsidRPr="00BA6C7D">
              <w:rPr>
                <w:rFonts w:ascii="Calibri" w:hAnsi="Calibri" w:cs="Calibri"/>
                <w:color w:val="000000"/>
              </w:rPr>
              <w:t>Odborný poradce CP SRP</w:t>
            </w:r>
          </w:p>
        </w:tc>
        <w:tc>
          <w:tcPr>
            <w:tcW w:w="2577" w:type="dxa"/>
            <w:tcBorders>
              <w:top w:val="nil"/>
              <w:left w:val="nil"/>
              <w:bottom w:val="single" w:sz="4" w:space="0" w:color="auto"/>
              <w:right w:val="single" w:sz="4" w:space="0" w:color="auto"/>
            </w:tcBorders>
            <w:shd w:val="clear" w:color="auto" w:fill="auto"/>
            <w:noWrap/>
            <w:vAlign w:val="bottom"/>
            <w:hideMark/>
          </w:tcPr>
          <w:p w14:paraId="4A8A37F9" w14:textId="77777777" w:rsidR="00C90E80" w:rsidRPr="00BA6C7D" w:rsidRDefault="00C90E80" w:rsidP="00C90E80">
            <w:pPr>
              <w:spacing w:after="0" w:line="240" w:lineRule="auto"/>
              <w:rPr>
                <w:rFonts w:ascii="Calibri" w:hAnsi="Calibri" w:cs="Calibri"/>
                <w:color w:val="000000"/>
              </w:rPr>
            </w:pPr>
            <w:r w:rsidRPr="00BA6C7D">
              <w:rPr>
                <w:rFonts w:ascii="Calibri" w:hAnsi="Calibri" w:cs="Calibri"/>
                <w:color w:val="000000"/>
              </w:rPr>
              <w:t xml:space="preserve">Mgr. Petr </w:t>
            </w:r>
            <w:proofErr w:type="spellStart"/>
            <w:r w:rsidRPr="00BA6C7D">
              <w:rPr>
                <w:rFonts w:ascii="Calibri" w:hAnsi="Calibri" w:cs="Calibri"/>
                <w:color w:val="000000"/>
              </w:rPr>
              <w:t>Petrás</w:t>
            </w:r>
            <w:proofErr w:type="spellEnd"/>
            <w:r w:rsidRPr="00BA6C7D">
              <w:rPr>
                <w:rFonts w:ascii="Calibri" w:hAnsi="Calibri" w:cs="Calibri"/>
                <w:color w:val="000000"/>
              </w:rPr>
              <w:t>, PhD</w:t>
            </w:r>
          </w:p>
        </w:tc>
      </w:tr>
    </w:tbl>
    <w:p w14:paraId="32E5A1C6" w14:textId="77777777" w:rsidR="009D5679" w:rsidRPr="009D5679" w:rsidRDefault="009D5679" w:rsidP="009D5679">
      <w:pPr>
        <w:spacing w:after="0" w:line="240" w:lineRule="auto"/>
        <w:rPr>
          <w:rFonts w:eastAsia="Times New Roman" w:cstheme="minorHAnsi"/>
          <w:color w:val="000000"/>
          <w:sz w:val="20"/>
          <w:szCs w:val="20"/>
          <w:lang w:eastAsia="cs-CZ"/>
        </w:rPr>
      </w:pPr>
      <w:r w:rsidRPr="009D5679">
        <w:rPr>
          <w:rFonts w:eastAsia="Times New Roman" w:cstheme="minorHAnsi"/>
          <w:color w:val="000000"/>
          <w:sz w:val="20"/>
          <w:szCs w:val="20"/>
          <w:lang w:eastAsia="cs-CZ"/>
        </w:rPr>
        <w:t>Zdroj: Vlastní šetření</w:t>
      </w:r>
    </w:p>
    <w:p w14:paraId="01A389E8" w14:textId="1F24B6DB" w:rsidR="009D5679" w:rsidRDefault="00DA22C8" w:rsidP="009D5679">
      <w:pPr>
        <w:spacing w:after="0" w:line="240" w:lineRule="auto"/>
        <w:jc w:val="both"/>
      </w:pPr>
      <w:r w:rsidRPr="00DA22C8">
        <w:rPr>
          <w:rFonts w:cs="Calibri"/>
          <w:b/>
        </w:rPr>
        <w:lastRenderedPageBreak/>
        <w:t>Pracovní skupiny</w:t>
      </w:r>
      <w:r w:rsidRPr="00DA22C8">
        <w:rPr>
          <w:rFonts w:cs="Calibri"/>
        </w:rPr>
        <w:t xml:space="preserve"> </w:t>
      </w:r>
      <w:r w:rsidR="009D5679">
        <w:rPr>
          <w:rFonts w:cs="Calibri"/>
        </w:rPr>
        <w:t xml:space="preserve">– </w:t>
      </w:r>
      <w:r w:rsidR="009D5679">
        <w:t>Administrativní tým</w:t>
      </w:r>
      <w:r w:rsidR="009D5679" w:rsidRPr="00270F08">
        <w:t xml:space="preserve"> oslovil všechny relevantní aktéry v oblasti vzdělávání v území. Byl získán souhlas </w:t>
      </w:r>
      <w:r w:rsidR="009D5679">
        <w:t>100</w:t>
      </w:r>
      <w:r w:rsidR="009D5679" w:rsidRPr="00270F08">
        <w:t>% škol</w:t>
      </w:r>
      <w:r w:rsidR="009D5679">
        <w:t>ských zařízení</w:t>
      </w:r>
      <w:r w:rsidR="009D5679" w:rsidRPr="00270F08">
        <w:t xml:space="preserve"> na území s</w:t>
      </w:r>
      <w:r w:rsidR="009D5679">
        <w:t xml:space="preserve">e zapojením se do realizace </w:t>
      </w:r>
      <w:r w:rsidR="009D5679" w:rsidRPr="00270F08">
        <w:t xml:space="preserve">projektu. </w:t>
      </w:r>
      <w:r w:rsidR="009D5679">
        <w:t>Kromě školských zařízení, o aktivní zapojení do projektu projevili zájem</w:t>
      </w:r>
      <w:r w:rsidR="009D5679" w:rsidRPr="00270F08">
        <w:t xml:space="preserve"> zástupci NNO (Pontopolis z.s., Květná zahrada </w:t>
      </w:r>
      <w:proofErr w:type="spellStart"/>
      <w:r w:rsidR="009D5679" w:rsidRPr="00270F08">
        <w:t>z.ú</w:t>
      </w:r>
      <w:proofErr w:type="spellEnd"/>
      <w:r w:rsidR="009D5679" w:rsidRPr="00270F08">
        <w:t>., Středisko výchovné péče ALFA), příspěvkových organizací (SVČ Mozaika, Městská knihovna Polička, SPC) i profesních oborových organizací (Agrární komora, Krajská hospodářská komora).</w:t>
      </w:r>
    </w:p>
    <w:p w14:paraId="79EE39AF" w14:textId="77777777" w:rsidR="009D5679" w:rsidRDefault="009D5679" w:rsidP="009D5679">
      <w:pPr>
        <w:spacing w:after="0" w:line="240" w:lineRule="auto"/>
        <w:jc w:val="both"/>
      </w:pPr>
      <w:r w:rsidRPr="00903FC4">
        <w:t>Pracovní skupiny byly</w:t>
      </w:r>
      <w:r>
        <w:t xml:space="preserve"> rozděleny následovně:</w:t>
      </w:r>
    </w:p>
    <w:p w14:paraId="4327D574" w14:textId="77777777" w:rsidR="009D5679" w:rsidRDefault="009D5679" w:rsidP="009D5679">
      <w:pPr>
        <w:spacing w:after="0" w:line="240" w:lineRule="auto"/>
        <w:jc w:val="both"/>
      </w:pPr>
      <w:r>
        <w:t>- Pracovní skupina pro rozvoj čtenářské gramotnosti</w:t>
      </w:r>
    </w:p>
    <w:p w14:paraId="6A34914A" w14:textId="77777777" w:rsidR="009D5679" w:rsidRDefault="009D5679" w:rsidP="009D5679">
      <w:pPr>
        <w:spacing w:after="0" w:line="240" w:lineRule="auto"/>
        <w:jc w:val="both"/>
      </w:pPr>
      <w:r>
        <w:t>- Pracovní skupina pro rozvoj matematické gramotnost</w:t>
      </w:r>
    </w:p>
    <w:p w14:paraId="7DB6AF07" w14:textId="77777777" w:rsidR="009D5679" w:rsidRDefault="009D5679" w:rsidP="009D5679">
      <w:pPr>
        <w:spacing w:after="0" w:line="240" w:lineRule="auto"/>
        <w:jc w:val="both"/>
      </w:pPr>
      <w:r>
        <w:t>- Pracovní skupina pro rovné příležitosti</w:t>
      </w:r>
    </w:p>
    <w:p w14:paraId="64659601" w14:textId="77777777" w:rsidR="009D5679" w:rsidRDefault="009D5679" w:rsidP="009D5679">
      <w:pPr>
        <w:spacing w:after="0" w:line="240" w:lineRule="auto"/>
        <w:jc w:val="both"/>
      </w:pPr>
      <w:r>
        <w:t>- Pracovní skupina pro financování</w:t>
      </w:r>
    </w:p>
    <w:p w14:paraId="283884F3" w14:textId="77777777" w:rsidR="009D5679" w:rsidRDefault="009D5679" w:rsidP="009D5679">
      <w:pPr>
        <w:spacing w:after="0" w:line="240" w:lineRule="auto"/>
        <w:jc w:val="both"/>
      </w:pPr>
      <w:r>
        <w:t>Každá z pracovních skupin se schází minimálně 4x do roka. Jedno z těchto čtyř setkání je pouze pracovní, kdy se společně konzultují a připomínkují dílčí výstupy projektu MAP POLIČSKO II. Další setkání je pod vedením odborníka na dané téma a dvě setkání jsou věnována místním lídrům, kteří realizují aktivity na dané téma. Dále se všechny pracovní skupiny zabývají konkrétními opatřeními, jejich vazbou na zpracovaný dokument a plánováním implementačních aktivit. Mezi další činnosti patří definování potřeb území, dosažitelných cílů a postupů realizace pro splnění těchto cílů. Dále diskutují nad společnými návrhy na spolupráci mezi školskými zařízeními a odbornými organizacemi. Projednávaná témata jsou vždy ve vazbě na tvorbu MAP POLIČSKO II.</w:t>
      </w:r>
    </w:p>
    <w:p w14:paraId="7F1A820A" w14:textId="77777777" w:rsidR="009D5679" w:rsidRDefault="009D5679" w:rsidP="00DA22C8">
      <w:pPr>
        <w:spacing w:after="0" w:line="240" w:lineRule="auto"/>
        <w:jc w:val="both"/>
        <w:rPr>
          <w:rFonts w:cs="Calibri"/>
        </w:rPr>
      </w:pPr>
    </w:p>
    <w:p w14:paraId="07911108" w14:textId="172CC36C" w:rsidR="00347AD0" w:rsidRPr="00DA22C8" w:rsidRDefault="00347AD0" w:rsidP="009D5679">
      <w:pPr>
        <w:spacing w:after="0" w:line="240" w:lineRule="auto"/>
        <w:jc w:val="both"/>
        <w:rPr>
          <w:rFonts w:cs="Calibri"/>
        </w:rPr>
      </w:pPr>
    </w:p>
    <w:p w14:paraId="02C4C3E6" w14:textId="0865D085" w:rsidR="00BE05F3" w:rsidRPr="00010D85" w:rsidRDefault="00BE05F3" w:rsidP="00BE05F3">
      <w:pPr>
        <w:spacing w:after="0" w:line="240" w:lineRule="auto"/>
        <w:rPr>
          <w:rFonts w:ascii="Calibri" w:eastAsia="Calibri" w:hAnsi="Calibri" w:cs="Times New Roman"/>
          <w:b/>
        </w:rPr>
      </w:pPr>
      <w:r w:rsidRPr="00B64C8E">
        <w:rPr>
          <w:rFonts w:ascii="Calibri" w:eastAsia="Calibri" w:hAnsi="Calibri" w:cs="Times New Roman"/>
          <w:b/>
        </w:rPr>
        <w:t>Tabulka č.</w:t>
      </w:r>
      <w:r w:rsidR="00010D85" w:rsidRPr="00B64C8E">
        <w:rPr>
          <w:rFonts w:ascii="Calibri" w:eastAsia="Calibri" w:hAnsi="Calibri" w:cs="Times New Roman"/>
          <w:b/>
        </w:rPr>
        <w:t xml:space="preserve"> </w:t>
      </w:r>
      <w:r w:rsidR="004B314D">
        <w:rPr>
          <w:rFonts w:ascii="Calibri" w:eastAsia="Calibri" w:hAnsi="Calibri" w:cs="Times New Roman"/>
          <w:b/>
        </w:rPr>
        <w:t>28</w:t>
      </w:r>
      <w:r w:rsidRPr="00010D85">
        <w:rPr>
          <w:rFonts w:ascii="Calibri" w:eastAsia="Calibri" w:hAnsi="Calibri" w:cs="Times New Roman"/>
          <w:b/>
        </w:rPr>
        <w:t xml:space="preserve">: Pracovní skupina </w:t>
      </w:r>
      <w:r w:rsidR="009D5679">
        <w:rPr>
          <w:rFonts w:ascii="Calibri" w:eastAsia="Calibri" w:hAnsi="Calibri" w:cs="Times New Roman"/>
          <w:b/>
        </w:rPr>
        <w:t>pro rozvoj matematické gramotnosti</w:t>
      </w:r>
    </w:p>
    <w:tbl>
      <w:tblPr>
        <w:tblpPr w:leftFromText="141" w:rightFromText="141" w:vertAnchor="text" w:tblpY="1"/>
        <w:tblOverlap w:val="never"/>
        <w:tblW w:w="6319" w:type="dxa"/>
        <w:tblCellMar>
          <w:left w:w="70" w:type="dxa"/>
          <w:right w:w="70" w:type="dxa"/>
        </w:tblCellMar>
        <w:tblLook w:val="04A0" w:firstRow="1" w:lastRow="0" w:firstColumn="1" w:lastColumn="0" w:noHBand="0" w:noVBand="1"/>
      </w:tblPr>
      <w:tblGrid>
        <w:gridCol w:w="3580"/>
        <w:gridCol w:w="2739"/>
      </w:tblGrid>
      <w:tr w:rsidR="00BE05F3" w:rsidRPr="0086703D" w14:paraId="48EC8C00" w14:textId="77777777" w:rsidTr="009D5679">
        <w:trPr>
          <w:trHeight w:val="300"/>
        </w:trPr>
        <w:tc>
          <w:tcPr>
            <w:tcW w:w="3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BEF13" w14:textId="77777777" w:rsidR="00BE05F3" w:rsidRPr="0086703D" w:rsidRDefault="00BE05F3" w:rsidP="009D5679">
            <w:pPr>
              <w:spacing w:after="0" w:line="240" w:lineRule="auto"/>
              <w:rPr>
                <w:rFonts w:ascii="Calibri" w:eastAsia="Times New Roman" w:hAnsi="Calibri" w:cs="Calibri"/>
                <w:b/>
                <w:bCs/>
                <w:color w:val="000000"/>
                <w:lang w:eastAsia="cs-CZ"/>
              </w:rPr>
            </w:pPr>
            <w:r w:rsidRPr="0086703D">
              <w:rPr>
                <w:rFonts w:ascii="Calibri" w:eastAsia="Times New Roman" w:hAnsi="Calibri" w:cs="Calibri"/>
                <w:b/>
                <w:bCs/>
                <w:color w:val="000000"/>
                <w:lang w:eastAsia="cs-CZ"/>
              </w:rPr>
              <w:t>Název</w:t>
            </w:r>
          </w:p>
        </w:tc>
        <w:tc>
          <w:tcPr>
            <w:tcW w:w="2739" w:type="dxa"/>
            <w:tcBorders>
              <w:top w:val="single" w:sz="4" w:space="0" w:color="auto"/>
              <w:left w:val="nil"/>
              <w:bottom w:val="single" w:sz="4" w:space="0" w:color="auto"/>
              <w:right w:val="single" w:sz="4" w:space="0" w:color="auto"/>
            </w:tcBorders>
            <w:shd w:val="clear" w:color="auto" w:fill="auto"/>
            <w:noWrap/>
            <w:vAlign w:val="bottom"/>
            <w:hideMark/>
          </w:tcPr>
          <w:p w14:paraId="662F8ACB" w14:textId="77777777" w:rsidR="00BE05F3" w:rsidRPr="0086703D" w:rsidRDefault="00BE05F3" w:rsidP="009D5679">
            <w:pPr>
              <w:spacing w:after="0" w:line="240" w:lineRule="auto"/>
              <w:rPr>
                <w:rFonts w:ascii="Calibri" w:eastAsia="Times New Roman" w:hAnsi="Calibri" w:cs="Calibri"/>
                <w:b/>
                <w:bCs/>
                <w:color w:val="000000"/>
                <w:lang w:eastAsia="cs-CZ"/>
              </w:rPr>
            </w:pPr>
            <w:r w:rsidRPr="0086703D">
              <w:rPr>
                <w:rFonts w:ascii="Calibri" w:eastAsia="Times New Roman" w:hAnsi="Calibri" w:cs="Calibri"/>
                <w:b/>
                <w:bCs/>
                <w:color w:val="000000"/>
                <w:lang w:eastAsia="cs-CZ"/>
              </w:rPr>
              <w:t>Zástupce</w:t>
            </w:r>
          </w:p>
        </w:tc>
      </w:tr>
      <w:tr w:rsidR="009D5679" w:rsidRPr="0086703D" w14:paraId="1F3AB414" w14:textId="77777777" w:rsidTr="009D5679">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tcPr>
          <w:p w14:paraId="35C3B850" w14:textId="54299F30" w:rsidR="009D5679" w:rsidRPr="00BA6C7D" w:rsidRDefault="009D5679" w:rsidP="009D5679">
            <w:pPr>
              <w:spacing w:after="0" w:line="240" w:lineRule="auto"/>
              <w:rPr>
                <w:rFonts w:ascii="Calibri" w:hAnsi="Calibri" w:cs="Calibri"/>
                <w:color w:val="000000"/>
              </w:rPr>
            </w:pPr>
            <w:r w:rsidRPr="00BA6C7D">
              <w:rPr>
                <w:rFonts w:ascii="Calibri" w:hAnsi="Calibri" w:cs="Calibri"/>
                <w:color w:val="000000"/>
              </w:rPr>
              <w:t>Základní škola a mateřská škola Telecí</w:t>
            </w:r>
          </w:p>
        </w:tc>
        <w:tc>
          <w:tcPr>
            <w:tcW w:w="2739" w:type="dxa"/>
            <w:tcBorders>
              <w:top w:val="nil"/>
              <w:left w:val="nil"/>
              <w:bottom w:val="single" w:sz="4" w:space="0" w:color="auto"/>
              <w:right w:val="single" w:sz="4" w:space="0" w:color="auto"/>
            </w:tcBorders>
            <w:shd w:val="clear" w:color="auto" w:fill="auto"/>
            <w:noWrap/>
            <w:vAlign w:val="bottom"/>
          </w:tcPr>
          <w:p w14:paraId="3082A683" w14:textId="5BCCD458" w:rsidR="009D5679" w:rsidRPr="00BA6C7D" w:rsidRDefault="009D5679" w:rsidP="009D5679">
            <w:pPr>
              <w:spacing w:after="0" w:line="240" w:lineRule="auto"/>
              <w:rPr>
                <w:rFonts w:ascii="Calibri" w:hAnsi="Calibri" w:cs="Calibri"/>
                <w:color w:val="000000"/>
              </w:rPr>
            </w:pPr>
            <w:r w:rsidRPr="00BA6C7D">
              <w:rPr>
                <w:rFonts w:ascii="Calibri" w:hAnsi="Calibri" w:cs="Calibri"/>
                <w:color w:val="000000"/>
              </w:rPr>
              <w:t>Mgr. Petra Hořínková - Dvorská</w:t>
            </w:r>
          </w:p>
        </w:tc>
      </w:tr>
      <w:tr w:rsidR="009D5679" w:rsidRPr="0086703D" w14:paraId="771A0CD2" w14:textId="77777777" w:rsidTr="009D5679">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tcPr>
          <w:p w14:paraId="01C3BF0B" w14:textId="5BFB20FD" w:rsidR="009D5679" w:rsidRPr="00BA6C7D" w:rsidRDefault="009D5679" w:rsidP="009D5679">
            <w:pPr>
              <w:spacing w:after="0" w:line="240" w:lineRule="auto"/>
              <w:rPr>
                <w:rFonts w:ascii="Calibri" w:hAnsi="Calibri" w:cs="Calibri"/>
                <w:color w:val="000000"/>
              </w:rPr>
            </w:pPr>
            <w:r w:rsidRPr="00BA6C7D">
              <w:rPr>
                <w:rFonts w:ascii="Calibri" w:hAnsi="Calibri" w:cs="Calibri"/>
                <w:color w:val="000000"/>
              </w:rPr>
              <w:t>Základní škola Bystré, okres Svitavy</w:t>
            </w:r>
          </w:p>
        </w:tc>
        <w:tc>
          <w:tcPr>
            <w:tcW w:w="2739" w:type="dxa"/>
            <w:tcBorders>
              <w:top w:val="nil"/>
              <w:left w:val="nil"/>
              <w:bottom w:val="single" w:sz="4" w:space="0" w:color="auto"/>
              <w:right w:val="single" w:sz="4" w:space="0" w:color="auto"/>
            </w:tcBorders>
            <w:shd w:val="clear" w:color="auto" w:fill="auto"/>
            <w:noWrap/>
            <w:vAlign w:val="bottom"/>
          </w:tcPr>
          <w:p w14:paraId="4D84B4D4" w14:textId="4C2D6EC3" w:rsidR="009D5679" w:rsidRPr="00BA6C7D" w:rsidRDefault="009D5679" w:rsidP="009D5679">
            <w:pPr>
              <w:spacing w:after="0" w:line="240" w:lineRule="auto"/>
              <w:rPr>
                <w:rFonts w:ascii="Calibri" w:hAnsi="Calibri" w:cs="Calibri"/>
                <w:color w:val="000000"/>
              </w:rPr>
            </w:pPr>
            <w:r w:rsidRPr="00BA6C7D">
              <w:rPr>
                <w:rFonts w:ascii="Calibri" w:hAnsi="Calibri" w:cs="Calibri"/>
                <w:color w:val="000000"/>
              </w:rPr>
              <w:t>Michael Dvořák</w:t>
            </w:r>
          </w:p>
        </w:tc>
      </w:tr>
      <w:tr w:rsidR="009D5679" w:rsidRPr="0086703D" w14:paraId="5CFF16FE" w14:textId="77777777" w:rsidTr="009D5679">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tcPr>
          <w:p w14:paraId="0F87C906" w14:textId="05FF1B6A" w:rsidR="009D5679" w:rsidRPr="00BA6C7D" w:rsidRDefault="009D5679" w:rsidP="009D5679">
            <w:pPr>
              <w:spacing w:after="0" w:line="240" w:lineRule="auto"/>
              <w:rPr>
                <w:rFonts w:ascii="Calibri" w:hAnsi="Calibri" w:cs="Calibri"/>
                <w:color w:val="000000"/>
              </w:rPr>
            </w:pPr>
            <w:r w:rsidRPr="00BA6C7D">
              <w:rPr>
                <w:rFonts w:ascii="Calibri" w:hAnsi="Calibri" w:cs="Calibri"/>
                <w:color w:val="000000"/>
              </w:rPr>
              <w:t>Mateřská škola KVÍTEK Bystré, okres Svitavy</w:t>
            </w:r>
          </w:p>
        </w:tc>
        <w:tc>
          <w:tcPr>
            <w:tcW w:w="2739" w:type="dxa"/>
            <w:tcBorders>
              <w:top w:val="nil"/>
              <w:left w:val="nil"/>
              <w:bottom w:val="single" w:sz="4" w:space="0" w:color="auto"/>
              <w:right w:val="single" w:sz="4" w:space="0" w:color="auto"/>
            </w:tcBorders>
            <w:shd w:val="clear" w:color="auto" w:fill="auto"/>
            <w:noWrap/>
            <w:vAlign w:val="bottom"/>
          </w:tcPr>
          <w:p w14:paraId="6737A699" w14:textId="26CB6C8E" w:rsidR="009D5679" w:rsidRPr="00BA6C7D" w:rsidRDefault="009D5679" w:rsidP="009D5679">
            <w:pPr>
              <w:spacing w:after="0" w:line="240" w:lineRule="auto"/>
              <w:rPr>
                <w:rFonts w:ascii="Calibri" w:hAnsi="Calibri" w:cs="Calibri"/>
                <w:color w:val="000000"/>
              </w:rPr>
            </w:pPr>
            <w:r w:rsidRPr="00BA6C7D">
              <w:rPr>
                <w:rFonts w:ascii="Calibri" w:hAnsi="Calibri" w:cs="Calibri"/>
                <w:color w:val="000000"/>
              </w:rPr>
              <w:t>Kateřina Serafinová</w:t>
            </w:r>
          </w:p>
        </w:tc>
      </w:tr>
      <w:tr w:rsidR="009D5679" w:rsidRPr="0086703D" w14:paraId="45EEE543" w14:textId="77777777" w:rsidTr="009D5679">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tcPr>
          <w:p w14:paraId="2AB5371A" w14:textId="65103C28" w:rsidR="009D5679" w:rsidRPr="00BA6C7D" w:rsidRDefault="009D5679" w:rsidP="009D5679">
            <w:pPr>
              <w:spacing w:after="0" w:line="240" w:lineRule="auto"/>
              <w:rPr>
                <w:rFonts w:ascii="Calibri" w:hAnsi="Calibri" w:cs="Calibri"/>
                <w:color w:val="000000"/>
              </w:rPr>
            </w:pPr>
            <w:r w:rsidRPr="00BA6C7D">
              <w:rPr>
                <w:rFonts w:ascii="Calibri" w:hAnsi="Calibri" w:cs="Calibri"/>
                <w:color w:val="000000"/>
              </w:rPr>
              <w:t>Mateřská škola Hartmanice, okres Svitavy</w:t>
            </w:r>
          </w:p>
        </w:tc>
        <w:tc>
          <w:tcPr>
            <w:tcW w:w="2739" w:type="dxa"/>
            <w:tcBorders>
              <w:top w:val="nil"/>
              <w:left w:val="nil"/>
              <w:bottom w:val="single" w:sz="4" w:space="0" w:color="auto"/>
              <w:right w:val="single" w:sz="4" w:space="0" w:color="auto"/>
            </w:tcBorders>
            <w:shd w:val="clear" w:color="auto" w:fill="auto"/>
            <w:noWrap/>
            <w:vAlign w:val="bottom"/>
          </w:tcPr>
          <w:p w14:paraId="050FB066" w14:textId="3AE0A9B1" w:rsidR="009D5679" w:rsidRPr="00BA6C7D" w:rsidRDefault="009D5679" w:rsidP="009D5679">
            <w:pPr>
              <w:spacing w:after="0" w:line="240" w:lineRule="auto"/>
              <w:rPr>
                <w:rFonts w:ascii="Calibri" w:hAnsi="Calibri" w:cs="Calibri"/>
                <w:color w:val="000000"/>
              </w:rPr>
            </w:pPr>
            <w:r w:rsidRPr="00BA6C7D">
              <w:rPr>
                <w:rFonts w:ascii="Calibri" w:hAnsi="Calibri" w:cs="Calibri"/>
                <w:color w:val="000000"/>
              </w:rPr>
              <w:t>Mgr. Martina Moravcová</w:t>
            </w:r>
          </w:p>
        </w:tc>
      </w:tr>
      <w:tr w:rsidR="009D5679" w:rsidRPr="0086703D" w14:paraId="35099706" w14:textId="77777777" w:rsidTr="009D5679">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tcPr>
          <w:p w14:paraId="6D2B9AF7" w14:textId="57DAB900" w:rsidR="009D5679" w:rsidRPr="00BA6C7D" w:rsidRDefault="009D5679" w:rsidP="009D5679">
            <w:pPr>
              <w:spacing w:after="0" w:line="240" w:lineRule="auto"/>
              <w:rPr>
                <w:rFonts w:ascii="Calibri" w:hAnsi="Calibri" w:cs="Calibri"/>
                <w:color w:val="000000"/>
              </w:rPr>
            </w:pPr>
            <w:r w:rsidRPr="00BA6C7D">
              <w:rPr>
                <w:rFonts w:ascii="Calibri" w:hAnsi="Calibri" w:cs="Calibri"/>
                <w:color w:val="000000"/>
              </w:rPr>
              <w:t>Základní škola Na Lukách</w:t>
            </w:r>
          </w:p>
        </w:tc>
        <w:tc>
          <w:tcPr>
            <w:tcW w:w="2739" w:type="dxa"/>
            <w:tcBorders>
              <w:top w:val="nil"/>
              <w:left w:val="nil"/>
              <w:bottom w:val="single" w:sz="4" w:space="0" w:color="auto"/>
              <w:right w:val="single" w:sz="4" w:space="0" w:color="auto"/>
            </w:tcBorders>
            <w:shd w:val="clear" w:color="auto" w:fill="auto"/>
            <w:noWrap/>
            <w:vAlign w:val="bottom"/>
          </w:tcPr>
          <w:p w14:paraId="3CE4EA9E" w14:textId="7CF81CB3" w:rsidR="009D5679" w:rsidRPr="00BA6C7D" w:rsidRDefault="009D5679" w:rsidP="009D5679">
            <w:pPr>
              <w:spacing w:after="0" w:line="240" w:lineRule="auto"/>
              <w:rPr>
                <w:rFonts w:ascii="Calibri" w:hAnsi="Calibri" w:cs="Calibri"/>
                <w:color w:val="000000"/>
              </w:rPr>
            </w:pPr>
            <w:r w:rsidRPr="00BA6C7D">
              <w:rPr>
                <w:rFonts w:ascii="Calibri" w:hAnsi="Calibri" w:cs="Calibri"/>
                <w:color w:val="000000"/>
              </w:rPr>
              <w:t>Mgr. Stanislava Freundová</w:t>
            </w:r>
          </w:p>
        </w:tc>
      </w:tr>
      <w:tr w:rsidR="009D5679" w:rsidRPr="0086703D" w14:paraId="6165D0F5" w14:textId="77777777" w:rsidTr="009D5679">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tcPr>
          <w:p w14:paraId="2A1B177E" w14:textId="5571E7DA" w:rsidR="009D5679" w:rsidRPr="00BA6C7D" w:rsidRDefault="009D5679" w:rsidP="009D5679">
            <w:pPr>
              <w:spacing w:after="0" w:line="240" w:lineRule="auto"/>
              <w:rPr>
                <w:rFonts w:ascii="Calibri" w:hAnsi="Calibri" w:cs="Calibri"/>
                <w:color w:val="000000"/>
              </w:rPr>
            </w:pPr>
            <w:r w:rsidRPr="00BA6C7D">
              <w:rPr>
                <w:rFonts w:ascii="Calibri" w:hAnsi="Calibri" w:cs="Calibri"/>
                <w:color w:val="000000"/>
              </w:rPr>
              <w:t>Mateřská škola Čtyřlístek Polička</w:t>
            </w:r>
          </w:p>
        </w:tc>
        <w:tc>
          <w:tcPr>
            <w:tcW w:w="2739" w:type="dxa"/>
            <w:tcBorders>
              <w:top w:val="nil"/>
              <w:left w:val="nil"/>
              <w:bottom w:val="single" w:sz="4" w:space="0" w:color="auto"/>
              <w:right w:val="single" w:sz="4" w:space="0" w:color="auto"/>
            </w:tcBorders>
            <w:shd w:val="clear" w:color="auto" w:fill="auto"/>
            <w:noWrap/>
            <w:vAlign w:val="bottom"/>
          </w:tcPr>
          <w:p w14:paraId="6C610766" w14:textId="0DD87489" w:rsidR="009D5679" w:rsidRPr="00BA6C7D" w:rsidRDefault="009D5679" w:rsidP="009D5679">
            <w:pPr>
              <w:spacing w:after="0" w:line="240" w:lineRule="auto"/>
              <w:rPr>
                <w:rFonts w:ascii="Calibri" w:hAnsi="Calibri" w:cs="Calibri"/>
                <w:color w:val="000000"/>
              </w:rPr>
            </w:pPr>
            <w:r w:rsidRPr="00BA6C7D">
              <w:rPr>
                <w:rFonts w:ascii="Calibri" w:hAnsi="Calibri" w:cs="Calibri"/>
                <w:color w:val="000000"/>
              </w:rPr>
              <w:t>Hana Pavlíková</w:t>
            </w:r>
          </w:p>
        </w:tc>
      </w:tr>
      <w:tr w:rsidR="009D5679" w:rsidRPr="0086703D" w14:paraId="328C91DC" w14:textId="77777777" w:rsidTr="009D5679">
        <w:trPr>
          <w:trHeight w:val="300"/>
        </w:trPr>
        <w:tc>
          <w:tcPr>
            <w:tcW w:w="3580" w:type="dxa"/>
            <w:tcBorders>
              <w:top w:val="nil"/>
              <w:left w:val="single" w:sz="4" w:space="0" w:color="auto"/>
              <w:bottom w:val="single" w:sz="4" w:space="0" w:color="auto"/>
              <w:right w:val="single" w:sz="4" w:space="0" w:color="auto"/>
            </w:tcBorders>
            <w:shd w:val="clear" w:color="auto" w:fill="auto"/>
            <w:noWrap/>
            <w:vAlign w:val="bottom"/>
          </w:tcPr>
          <w:p w14:paraId="1A0E3F6B" w14:textId="43FB532F" w:rsidR="009D5679" w:rsidRPr="00BA6C7D" w:rsidRDefault="009D5679" w:rsidP="009D5679">
            <w:pPr>
              <w:spacing w:after="0" w:line="240" w:lineRule="auto"/>
              <w:rPr>
                <w:rFonts w:ascii="Calibri" w:hAnsi="Calibri" w:cs="Calibri"/>
                <w:color w:val="000000"/>
              </w:rPr>
            </w:pPr>
            <w:r w:rsidRPr="00BA6C7D">
              <w:rPr>
                <w:rFonts w:ascii="Calibri" w:hAnsi="Calibri" w:cs="Calibri"/>
                <w:color w:val="000000"/>
              </w:rPr>
              <w:t>Základní škola Na Lukách</w:t>
            </w:r>
          </w:p>
        </w:tc>
        <w:tc>
          <w:tcPr>
            <w:tcW w:w="2739" w:type="dxa"/>
            <w:tcBorders>
              <w:top w:val="nil"/>
              <w:left w:val="nil"/>
              <w:bottom w:val="single" w:sz="4" w:space="0" w:color="auto"/>
              <w:right w:val="single" w:sz="4" w:space="0" w:color="auto"/>
            </w:tcBorders>
            <w:shd w:val="clear" w:color="auto" w:fill="auto"/>
            <w:noWrap/>
            <w:vAlign w:val="bottom"/>
          </w:tcPr>
          <w:p w14:paraId="2FA39B61" w14:textId="1BB2FA62" w:rsidR="009D5679" w:rsidRPr="00BA6C7D" w:rsidRDefault="009D5679" w:rsidP="009D5679">
            <w:pPr>
              <w:spacing w:after="0" w:line="240" w:lineRule="auto"/>
              <w:rPr>
                <w:rFonts w:ascii="Calibri" w:hAnsi="Calibri" w:cs="Calibri"/>
                <w:color w:val="000000"/>
              </w:rPr>
            </w:pPr>
            <w:r w:rsidRPr="00BA6C7D">
              <w:rPr>
                <w:rFonts w:ascii="Calibri" w:hAnsi="Calibri" w:cs="Calibri"/>
                <w:color w:val="000000"/>
              </w:rPr>
              <w:t>Olga Kotvová</w:t>
            </w:r>
          </w:p>
        </w:tc>
      </w:tr>
    </w:tbl>
    <w:p w14:paraId="6599316C" w14:textId="77777777" w:rsidR="009D5679" w:rsidRDefault="009D5679" w:rsidP="009D5679">
      <w:pPr>
        <w:spacing w:after="0" w:line="240" w:lineRule="auto"/>
        <w:rPr>
          <w:rFonts w:eastAsia="Times New Roman" w:cstheme="minorHAnsi"/>
          <w:color w:val="000000"/>
          <w:sz w:val="20"/>
          <w:szCs w:val="20"/>
          <w:lang w:eastAsia="cs-CZ"/>
        </w:rPr>
      </w:pPr>
    </w:p>
    <w:p w14:paraId="32C238ED" w14:textId="77777777" w:rsidR="009D5679" w:rsidRDefault="009D5679" w:rsidP="009D5679">
      <w:pPr>
        <w:spacing w:after="0" w:line="240" w:lineRule="auto"/>
        <w:rPr>
          <w:rFonts w:eastAsia="Times New Roman" w:cstheme="minorHAnsi"/>
          <w:color w:val="000000"/>
          <w:sz w:val="20"/>
          <w:szCs w:val="20"/>
          <w:lang w:eastAsia="cs-CZ"/>
        </w:rPr>
      </w:pPr>
    </w:p>
    <w:p w14:paraId="2F582A82" w14:textId="262B83DA" w:rsidR="009D5679" w:rsidRDefault="009D5679" w:rsidP="009D5679">
      <w:pPr>
        <w:spacing w:after="0" w:line="240" w:lineRule="auto"/>
        <w:rPr>
          <w:rFonts w:eastAsia="Times New Roman" w:cstheme="minorHAnsi"/>
          <w:color w:val="000000"/>
          <w:sz w:val="20"/>
          <w:szCs w:val="20"/>
          <w:lang w:eastAsia="cs-CZ"/>
        </w:rPr>
      </w:pPr>
    </w:p>
    <w:p w14:paraId="6E6E1BCF" w14:textId="77777777" w:rsidR="009D5679" w:rsidRDefault="009D5679" w:rsidP="009D5679">
      <w:pPr>
        <w:spacing w:after="0" w:line="240" w:lineRule="auto"/>
        <w:rPr>
          <w:rFonts w:eastAsia="Times New Roman" w:cstheme="minorHAnsi"/>
          <w:color w:val="000000"/>
          <w:sz w:val="20"/>
          <w:szCs w:val="20"/>
          <w:lang w:eastAsia="cs-CZ"/>
        </w:rPr>
      </w:pPr>
    </w:p>
    <w:p w14:paraId="58ECB846" w14:textId="77777777" w:rsidR="009D5679" w:rsidRDefault="009D5679" w:rsidP="009D5679">
      <w:pPr>
        <w:spacing w:after="0" w:line="240" w:lineRule="auto"/>
        <w:rPr>
          <w:rFonts w:eastAsia="Times New Roman" w:cstheme="minorHAnsi"/>
          <w:color w:val="000000"/>
          <w:sz w:val="20"/>
          <w:szCs w:val="20"/>
          <w:lang w:eastAsia="cs-CZ"/>
        </w:rPr>
      </w:pPr>
    </w:p>
    <w:p w14:paraId="47B755A9" w14:textId="77777777" w:rsidR="009D5679" w:rsidRDefault="009D5679" w:rsidP="009D5679">
      <w:pPr>
        <w:spacing w:after="0" w:line="240" w:lineRule="auto"/>
        <w:rPr>
          <w:rFonts w:eastAsia="Times New Roman" w:cstheme="minorHAnsi"/>
          <w:color w:val="000000"/>
          <w:sz w:val="20"/>
          <w:szCs w:val="20"/>
          <w:lang w:eastAsia="cs-CZ"/>
        </w:rPr>
      </w:pPr>
    </w:p>
    <w:p w14:paraId="55C4728C" w14:textId="0C6632CB" w:rsidR="00BE05F3" w:rsidRDefault="009D5679" w:rsidP="009D5679">
      <w:pPr>
        <w:spacing w:after="0" w:line="240" w:lineRule="auto"/>
        <w:rPr>
          <w:rFonts w:eastAsia="Times New Roman" w:cstheme="minorHAnsi"/>
          <w:color w:val="000000"/>
          <w:sz w:val="20"/>
          <w:szCs w:val="20"/>
          <w:lang w:eastAsia="cs-CZ"/>
        </w:rPr>
      </w:pPr>
      <w:r>
        <w:rPr>
          <w:rFonts w:eastAsia="Times New Roman" w:cstheme="minorHAnsi"/>
          <w:color w:val="000000"/>
          <w:sz w:val="20"/>
          <w:szCs w:val="20"/>
          <w:lang w:eastAsia="cs-CZ"/>
        </w:rPr>
        <w:br w:type="textWrapping" w:clear="all"/>
      </w:r>
      <w:r w:rsidR="00457B04" w:rsidRPr="009D5679">
        <w:rPr>
          <w:rFonts w:eastAsia="Times New Roman" w:cstheme="minorHAnsi"/>
          <w:color w:val="000000"/>
          <w:sz w:val="20"/>
          <w:szCs w:val="20"/>
          <w:lang w:eastAsia="cs-CZ"/>
        </w:rPr>
        <w:t>Zdroj: Vlastní šetření</w:t>
      </w:r>
    </w:p>
    <w:p w14:paraId="420D3B85" w14:textId="77777777" w:rsidR="009D5679" w:rsidRPr="009D5679" w:rsidRDefault="009D5679" w:rsidP="009D5679">
      <w:pPr>
        <w:spacing w:after="0" w:line="240" w:lineRule="auto"/>
        <w:rPr>
          <w:rFonts w:eastAsia="Times New Roman" w:cstheme="minorHAnsi"/>
          <w:color w:val="000000"/>
          <w:sz w:val="20"/>
          <w:szCs w:val="20"/>
          <w:lang w:eastAsia="cs-CZ"/>
        </w:rPr>
      </w:pPr>
    </w:p>
    <w:p w14:paraId="2D9A0312" w14:textId="77777777" w:rsidR="009D5679" w:rsidRDefault="009D5679" w:rsidP="00BE05F3">
      <w:pPr>
        <w:spacing w:after="0" w:line="240" w:lineRule="auto"/>
        <w:rPr>
          <w:rFonts w:ascii="Calibri" w:eastAsia="Calibri" w:hAnsi="Calibri" w:cs="Times New Roman"/>
          <w:b/>
        </w:rPr>
      </w:pPr>
    </w:p>
    <w:p w14:paraId="6C6B4597" w14:textId="46740066" w:rsidR="00BE05F3" w:rsidRPr="00276A7F" w:rsidRDefault="009D5679" w:rsidP="00BE05F3">
      <w:pPr>
        <w:spacing w:after="0" w:line="240" w:lineRule="auto"/>
        <w:rPr>
          <w:b/>
        </w:rPr>
      </w:pPr>
      <w:r>
        <w:rPr>
          <w:rFonts w:ascii="Calibri" w:eastAsia="Calibri" w:hAnsi="Calibri" w:cs="Times New Roman"/>
          <w:b/>
        </w:rPr>
        <w:t xml:space="preserve"> </w:t>
      </w:r>
      <w:r w:rsidR="00BE05F3" w:rsidRPr="00B64C8E">
        <w:rPr>
          <w:rFonts w:ascii="Calibri" w:eastAsia="Calibri" w:hAnsi="Calibri" w:cs="Times New Roman"/>
          <w:b/>
        </w:rPr>
        <w:t xml:space="preserve">Tabulka č. </w:t>
      </w:r>
      <w:r w:rsidR="004B314D">
        <w:rPr>
          <w:rFonts w:ascii="Calibri" w:eastAsia="Calibri" w:hAnsi="Calibri" w:cs="Times New Roman"/>
          <w:b/>
        </w:rPr>
        <w:t>29</w:t>
      </w:r>
      <w:r w:rsidR="00BE05F3" w:rsidRPr="00B64C8E">
        <w:rPr>
          <w:rFonts w:ascii="Calibri" w:eastAsia="Calibri" w:hAnsi="Calibri" w:cs="Times New Roman"/>
          <w:b/>
        </w:rPr>
        <w:t>:</w:t>
      </w:r>
      <w:r w:rsidR="00BE05F3" w:rsidRPr="00276A7F">
        <w:rPr>
          <w:rFonts w:ascii="Calibri" w:eastAsia="Calibri" w:hAnsi="Calibri" w:cs="Times New Roman"/>
          <w:b/>
        </w:rPr>
        <w:t xml:space="preserve"> Pracovní skupina </w:t>
      </w:r>
      <w:r w:rsidR="008551E8">
        <w:rPr>
          <w:rFonts w:ascii="Calibri" w:eastAsia="Calibri" w:hAnsi="Calibri" w:cs="Times New Roman"/>
          <w:b/>
        </w:rPr>
        <w:t xml:space="preserve">pro </w:t>
      </w:r>
      <w:r>
        <w:rPr>
          <w:rFonts w:ascii="Calibri" w:eastAsia="Calibri" w:hAnsi="Calibri" w:cs="Times New Roman"/>
          <w:b/>
        </w:rPr>
        <w:t>rozvoj čtenářské gramotnosti</w:t>
      </w:r>
    </w:p>
    <w:tbl>
      <w:tblPr>
        <w:tblW w:w="7500" w:type="dxa"/>
        <w:tblInd w:w="55" w:type="dxa"/>
        <w:tblCellMar>
          <w:left w:w="70" w:type="dxa"/>
          <w:right w:w="70" w:type="dxa"/>
        </w:tblCellMar>
        <w:tblLook w:val="04A0" w:firstRow="1" w:lastRow="0" w:firstColumn="1" w:lastColumn="0" w:noHBand="0" w:noVBand="1"/>
      </w:tblPr>
      <w:tblGrid>
        <w:gridCol w:w="4977"/>
        <w:gridCol w:w="2523"/>
      </w:tblGrid>
      <w:tr w:rsidR="00BE05F3" w:rsidRPr="0086703D" w14:paraId="7E3CDF7D" w14:textId="77777777" w:rsidTr="00A26932">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99ECD" w14:textId="77777777" w:rsidR="00BE05F3" w:rsidRPr="0086703D" w:rsidRDefault="00BE05F3" w:rsidP="00A26932">
            <w:pPr>
              <w:spacing w:after="0" w:line="240" w:lineRule="auto"/>
              <w:rPr>
                <w:rFonts w:ascii="Calibri" w:eastAsia="Times New Roman" w:hAnsi="Calibri" w:cs="Calibri"/>
                <w:b/>
                <w:bCs/>
                <w:color w:val="000000"/>
                <w:lang w:eastAsia="cs-CZ"/>
              </w:rPr>
            </w:pPr>
            <w:r w:rsidRPr="0086703D">
              <w:rPr>
                <w:rFonts w:ascii="Calibri" w:eastAsia="Times New Roman" w:hAnsi="Calibri" w:cs="Calibri"/>
                <w:b/>
                <w:bCs/>
                <w:color w:val="000000"/>
                <w:lang w:eastAsia="cs-CZ"/>
              </w:rPr>
              <w:t>Název</w:t>
            </w:r>
          </w:p>
        </w:tc>
        <w:tc>
          <w:tcPr>
            <w:tcW w:w="2523" w:type="dxa"/>
            <w:tcBorders>
              <w:top w:val="single" w:sz="4" w:space="0" w:color="auto"/>
              <w:left w:val="nil"/>
              <w:bottom w:val="single" w:sz="4" w:space="0" w:color="auto"/>
              <w:right w:val="single" w:sz="4" w:space="0" w:color="auto"/>
            </w:tcBorders>
            <w:shd w:val="clear" w:color="auto" w:fill="auto"/>
            <w:noWrap/>
            <w:vAlign w:val="bottom"/>
            <w:hideMark/>
          </w:tcPr>
          <w:p w14:paraId="0B2DFC83" w14:textId="77777777" w:rsidR="00BE05F3" w:rsidRPr="0086703D" w:rsidRDefault="00BE05F3" w:rsidP="00A26932">
            <w:pPr>
              <w:spacing w:after="0" w:line="240" w:lineRule="auto"/>
              <w:rPr>
                <w:rFonts w:ascii="Calibri" w:eastAsia="Times New Roman" w:hAnsi="Calibri" w:cs="Calibri"/>
                <w:b/>
                <w:bCs/>
                <w:color w:val="000000"/>
                <w:lang w:eastAsia="cs-CZ"/>
              </w:rPr>
            </w:pPr>
            <w:r w:rsidRPr="0086703D">
              <w:rPr>
                <w:rFonts w:ascii="Calibri" w:eastAsia="Times New Roman" w:hAnsi="Calibri" w:cs="Calibri"/>
                <w:b/>
                <w:bCs/>
                <w:color w:val="000000"/>
                <w:lang w:eastAsia="cs-CZ"/>
              </w:rPr>
              <w:t>Zástupce</w:t>
            </w:r>
          </w:p>
        </w:tc>
      </w:tr>
      <w:tr w:rsidR="009D5679" w:rsidRPr="0086703D" w14:paraId="64F6348B" w14:textId="77777777" w:rsidTr="009D5679">
        <w:trPr>
          <w:trHeight w:val="300"/>
        </w:trPr>
        <w:tc>
          <w:tcPr>
            <w:tcW w:w="4977" w:type="dxa"/>
            <w:tcBorders>
              <w:top w:val="nil"/>
              <w:left w:val="single" w:sz="4" w:space="0" w:color="auto"/>
              <w:bottom w:val="single" w:sz="4" w:space="0" w:color="auto"/>
              <w:right w:val="single" w:sz="4" w:space="0" w:color="auto"/>
            </w:tcBorders>
            <w:shd w:val="clear" w:color="auto" w:fill="auto"/>
            <w:noWrap/>
            <w:vAlign w:val="bottom"/>
          </w:tcPr>
          <w:p w14:paraId="0056BD91" w14:textId="538DD778" w:rsidR="009D5679" w:rsidRPr="00BA6C7D" w:rsidRDefault="009D5679" w:rsidP="009D5679">
            <w:pPr>
              <w:spacing w:after="0" w:line="240" w:lineRule="auto"/>
              <w:rPr>
                <w:rFonts w:ascii="Calibri" w:hAnsi="Calibri" w:cs="Calibri"/>
                <w:color w:val="000000"/>
              </w:rPr>
            </w:pPr>
            <w:r w:rsidRPr="00BA6C7D">
              <w:rPr>
                <w:rFonts w:ascii="Calibri" w:hAnsi="Calibri" w:cs="Calibri"/>
                <w:color w:val="000000"/>
              </w:rPr>
              <w:t>Základní škola a mateřská škola Telecí</w:t>
            </w:r>
          </w:p>
        </w:tc>
        <w:tc>
          <w:tcPr>
            <w:tcW w:w="2523" w:type="dxa"/>
            <w:tcBorders>
              <w:top w:val="nil"/>
              <w:left w:val="nil"/>
              <w:bottom w:val="single" w:sz="4" w:space="0" w:color="auto"/>
              <w:right w:val="single" w:sz="4" w:space="0" w:color="auto"/>
            </w:tcBorders>
            <w:shd w:val="clear" w:color="auto" w:fill="auto"/>
            <w:noWrap/>
            <w:vAlign w:val="bottom"/>
          </w:tcPr>
          <w:p w14:paraId="1AB32098" w14:textId="038FEF2A" w:rsidR="009D5679" w:rsidRPr="00BA6C7D" w:rsidRDefault="009D5679" w:rsidP="009D5679">
            <w:pPr>
              <w:spacing w:after="0" w:line="240" w:lineRule="auto"/>
              <w:rPr>
                <w:rFonts w:ascii="Calibri" w:hAnsi="Calibri" w:cs="Calibri"/>
                <w:color w:val="000000"/>
              </w:rPr>
            </w:pPr>
            <w:r w:rsidRPr="00BA6C7D">
              <w:rPr>
                <w:rFonts w:ascii="Calibri" w:hAnsi="Calibri" w:cs="Calibri"/>
                <w:color w:val="000000"/>
              </w:rPr>
              <w:t>Bc. Veronika Zavoralová</w:t>
            </w:r>
          </w:p>
        </w:tc>
      </w:tr>
      <w:tr w:rsidR="009D5679" w:rsidRPr="0086703D" w14:paraId="1334520B" w14:textId="77777777" w:rsidTr="009D5679">
        <w:trPr>
          <w:trHeight w:val="300"/>
        </w:trPr>
        <w:tc>
          <w:tcPr>
            <w:tcW w:w="4977" w:type="dxa"/>
            <w:tcBorders>
              <w:top w:val="nil"/>
              <w:left w:val="single" w:sz="4" w:space="0" w:color="auto"/>
              <w:bottom w:val="single" w:sz="4" w:space="0" w:color="auto"/>
              <w:right w:val="single" w:sz="4" w:space="0" w:color="auto"/>
            </w:tcBorders>
            <w:shd w:val="clear" w:color="auto" w:fill="auto"/>
            <w:noWrap/>
            <w:vAlign w:val="bottom"/>
          </w:tcPr>
          <w:p w14:paraId="544AB21B" w14:textId="43D6C632" w:rsidR="009D5679" w:rsidRPr="00BA6C7D" w:rsidRDefault="009D5679" w:rsidP="009D5679">
            <w:pPr>
              <w:spacing w:after="0" w:line="240" w:lineRule="auto"/>
              <w:rPr>
                <w:rFonts w:ascii="Calibri" w:hAnsi="Calibri" w:cs="Calibri"/>
                <w:color w:val="000000"/>
              </w:rPr>
            </w:pPr>
            <w:r w:rsidRPr="00BA6C7D">
              <w:rPr>
                <w:rFonts w:ascii="Calibri" w:hAnsi="Calibri" w:cs="Calibri"/>
                <w:color w:val="000000"/>
              </w:rPr>
              <w:t>Mateřská škola Hartmanice, okres Svitavy</w:t>
            </w:r>
          </w:p>
        </w:tc>
        <w:tc>
          <w:tcPr>
            <w:tcW w:w="2523" w:type="dxa"/>
            <w:tcBorders>
              <w:top w:val="nil"/>
              <w:left w:val="nil"/>
              <w:bottom w:val="single" w:sz="4" w:space="0" w:color="auto"/>
              <w:right w:val="single" w:sz="4" w:space="0" w:color="auto"/>
            </w:tcBorders>
            <w:shd w:val="clear" w:color="auto" w:fill="auto"/>
            <w:noWrap/>
            <w:vAlign w:val="bottom"/>
          </w:tcPr>
          <w:p w14:paraId="509F8814" w14:textId="217E3EE3" w:rsidR="009D5679" w:rsidRPr="00BA6C7D" w:rsidRDefault="009D5679" w:rsidP="009D5679">
            <w:pPr>
              <w:spacing w:after="0" w:line="240" w:lineRule="auto"/>
              <w:rPr>
                <w:rFonts w:ascii="Calibri" w:hAnsi="Calibri" w:cs="Calibri"/>
                <w:color w:val="000000"/>
              </w:rPr>
            </w:pPr>
            <w:r w:rsidRPr="00BA6C7D">
              <w:rPr>
                <w:rFonts w:ascii="Calibri" w:hAnsi="Calibri" w:cs="Calibri"/>
                <w:color w:val="000000"/>
              </w:rPr>
              <w:t>Mgr. Jolana Budigová</w:t>
            </w:r>
          </w:p>
        </w:tc>
      </w:tr>
      <w:tr w:rsidR="009D5679" w:rsidRPr="0086703D" w14:paraId="5FAF66F3" w14:textId="77777777" w:rsidTr="009D5679">
        <w:trPr>
          <w:trHeight w:val="300"/>
        </w:trPr>
        <w:tc>
          <w:tcPr>
            <w:tcW w:w="4977" w:type="dxa"/>
            <w:tcBorders>
              <w:top w:val="nil"/>
              <w:left w:val="single" w:sz="4" w:space="0" w:color="auto"/>
              <w:bottom w:val="single" w:sz="4" w:space="0" w:color="auto"/>
              <w:right w:val="single" w:sz="4" w:space="0" w:color="auto"/>
            </w:tcBorders>
            <w:shd w:val="clear" w:color="auto" w:fill="auto"/>
            <w:noWrap/>
            <w:vAlign w:val="bottom"/>
          </w:tcPr>
          <w:p w14:paraId="593C1D40" w14:textId="033F5253" w:rsidR="009D5679" w:rsidRPr="00BA6C7D" w:rsidRDefault="009D5679" w:rsidP="009D5679">
            <w:pPr>
              <w:spacing w:after="0" w:line="240" w:lineRule="auto"/>
              <w:rPr>
                <w:rFonts w:ascii="Calibri" w:hAnsi="Calibri" w:cs="Calibri"/>
                <w:color w:val="000000"/>
              </w:rPr>
            </w:pPr>
            <w:r w:rsidRPr="00BA6C7D">
              <w:rPr>
                <w:rFonts w:ascii="Calibri" w:hAnsi="Calibri" w:cs="Calibri"/>
                <w:color w:val="000000"/>
              </w:rPr>
              <w:t>Mateřská škola Luční Polička</w:t>
            </w:r>
          </w:p>
        </w:tc>
        <w:tc>
          <w:tcPr>
            <w:tcW w:w="2523" w:type="dxa"/>
            <w:tcBorders>
              <w:top w:val="nil"/>
              <w:left w:val="nil"/>
              <w:bottom w:val="single" w:sz="4" w:space="0" w:color="auto"/>
              <w:right w:val="single" w:sz="4" w:space="0" w:color="auto"/>
            </w:tcBorders>
            <w:shd w:val="clear" w:color="auto" w:fill="auto"/>
            <w:noWrap/>
            <w:vAlign w:val="bottom"/>
          </w:tcPr>
          <w:p w14:paraId="723B155C" w14:textId="2F45F50C" w:rsidR="009D5679" w:rsidRPr="00BA6C7D" w:rsidRDefault="009D5679" w:rsidP="009D5679">
            <w:pPr>
              <w:spacing w:after="0" w:line="240" w:lineRule="auto"/>
              <w:rPr>
                <w:rFonts w:ascii="Calibri" w:hAnsi="Calibri" w:cs="Calibri"/>
                <w:color w:val="000000"/>
              </w:rPr>
            </w:pPr>
            <w:r w:rsidRPr="00BA6C7D">
              <w:rPr>
                <w:rFonts w:ascii="Calibri" w:hAnsi="Calibri" w:cs="Calibri"/>
                <w:color w:val="000000"/>
              </w:rPr>
              <w:t xml:space="preserve">Zdislava </w:t>
            </w:r>
            <w:proofErr w:type="spellStart"/>
            <w:r w:rsidRPr="00BA6C7D">
              <w:rPr>
                <w:rFonts w:ascii="Calibri" w:hAnsi="Calibri" w:cs="Calibri"/>
                <w:color w:val="000000"/>
              </w:rPr>
              <w:t>Vostřelová</w:t>
            </w:r>
            <w:proofErr w:type="spellEnd"/>
          </w:p>
        </w:tc>
      </w:tr>
      <w:tr w:rsidR="009D5679" w:rsidRPr="0086703D" w14:paraId="56A59F10" w14:textId="77777777" w:rsidTr="009D5679">
        <w:trPr>
          <w:trHeight w:val="300"/>
        </w:trPr>
        <w:tc>
          <w:tcPr>
            <w:tcW w:w="4977" w:type="dxa"/>
            <w:tcBorders>
              <w:top w:val="nil"/>
              <w:left w:val="single" w:sz="4" w:space="0" w:color="auto"/>
              <w:bottom w:val="single" w:sz="4" w:space="0" w:color="auto"/>
              <w:right w:val="single" w:sz="4" w:space="0" w:color="auto"/>
            </w:tcBorders>
            <w:shd w:val="clear" w:color="auto" w:fill="auto"/>
            <w:noWrap/>
            <w:vAlign w:val="bottom"/>
          </w:tcPr>
          <w:p w14:paraId="42E76C18" w14:textId="29D69E5C" w:rsidR="009D5679" w:rsidRPr="00BA6C7D" w:rsidRDefault="009D5679" w:rsidP="009D5679">
            <w:pPr>
              <w:spacing w:after="0" w:line="240" w:lineRule="auto"/>
              <w:rPr>
                <w:rFonts w:ascii="Calibri" w:hAnsi="Calibri" w:cs="Calibri"/>
                <w:color w:val="000000"/>
              </w:rPr>
            </w:pPr>
            <w:r w:rsidRPr="00BA6C7D">
              <w:rPr>
                <w:rFonts w:ascii="Calibri" w:hAnsi="Calibri" w:cs="Calibri"/>
                <w:color w:val="000000"/>
              </w:rPr>
              <w:t>Mateřská škola Čtyřlístek Polička</w:t>
            </w:r>
          </w:p>
        </w:tc>
        <w:tc>
          <w:tcPr>
            <w:tcW w:w="2523" w:type="dxa"/>
            <w:tcBorders>
              <w:top w:val="nil"/>
              <w:left w:val="nil"/>
              <w:bottom w:val="single" w:sz="4" w:space="0" w:color="auto"/>
              <w:right w:val="single" w:sz="4" w:space="0" w:color="auto"/>
            </w:tcBorders>
            <w:shd w:val="clear" w:color="auto" w:fill="auto"/>
            <w:noWrap/>
            <w:vAlign w:val="bottom"/>
          </w:tcPr>
          <w:p w14:paraId="432AA917" w14:textId="29860777" w:rsidR="009D5679" w:rsidRPr="00BA6C7D" w:rsidRDefault="009D5679" w:rsidP="009D5679">
            <w:pPr>
              <w:spacing w:after="0" w:line="240" w:lineRule="auto"/>
              <w:rPr>
                <w:rFonts w:ascii="Calibri" w:hAnsi="Calibri" w:cs="Calibri"/>
                <w:color w:val="000000"/>
              </w:rPr>
            </w:pPr>
            <w:r w:rsidRPr="00BA6C7D">
              <w:rPr>
                <w:rFonts w:ascii="Calibri" w:hAnsi="Calibri" w:cs="Calibri"/>
                <w:color w:val="000000"/>
              </w:rPr>
              <w:t>Karolína Grubhofferová</w:t>
            </w:r>
          </w:p>
        </w:tc>
      </w:tr>
      <w:tr w:rsidR="009D5679" w:rsidRPr="0086703D" w14:paraId="5CB8CA92" w14:textId="77777777" w:rsidTr="009D5679">
        <w:trPr>
          <w:trHeight w:val="300"/>
        </w:trPr>
        <w:tc>
          <w:tcPr>
            <w:tcW w:w="4977" w:type="dxa"/>
            <w:tcBorders>
              <w:top w:val="nil"/>
              <w:left w:val="single" w:sz="4" w:space="0" w:color="auto"/>
              <w:bottom w:val="single" w:sz="4" w:space="0" w:color="auto"/>
              <w:right w:val="single" w:sz="4" w:space="0" w:color="auto"/>
            </w:tcBorders>
            <w:shd w:val="clear" w:color="auto" w:fill="auto"/>
            <w:noWrap/>
            <w:vAlign w:val="bottom"/>
          </w:tcPr>
          <w:p w14:paraId="670D7448" w14:textId="15D9241E" w:rsidR="009D5679" w:rsidRPr="00BA6C7D" w:rsidRDefault="009D5679" w:rsidP="009D5679">
            <w:pPr>
              <w:spacing w:after="0" w:line="240" w:lineRule="auto"/>
              <w:rPr>
                <w:rFonts w:ascii="Calibri" w:hAnsi="Calibri" w:cs="Calibri"/>
                <w:color w:val="000000"/>
              </w:rPr>
            </w:pPr>
            <w:r w:rsidRPr="00BA6C7D">
              <w:rPr>
                <w:rFonts w:ascii="Calibri" w:hAnsi="Calibri" w:cs="Calibri"/>
                <w:color w:val="000000"/>
              </w:rPr>
              <w:t>Základní škola Pomezí, okres Svitavy</w:t>
            </w:r>
          </w:p>
        </w:tc>
        <w:tc>
          <w:tcPr>
            <w:tcW w:w="2523" w:type="dxa"/>
            <w:tcBorders>
              <w:top w:val="nil"/>
              <w:left w:val="nil"/>
              <w:bottom w:val="single" w:sz="4" w:space="0" w:color="auto"/>
              <w:right w:val="single" w:sz="4" w:space="0" w:color="auto"/>
            </w:tcBorders>
            <w:shd w:val="clear" w:color="auto" w:fill="auto"/>
            <w:noWrap/>
            <w:vAlign w:val="bottom"/>
          </w:tcPr>
          <w:p w14:paraId="0A32DF9A" w14:textId="464B5C1A" w:rsidR="009D5679" w:rsidRPr="00BA6C7D" w:rsidRDefault="009D5679" w:rsidP="009D5679">
            <w:pPr>
              <w:spacing w:after="0" w:line="240" w:lineRule="auto"/>
              <w:rPr>
                <w:rFonts w:ascii="Calibri" w:hAnsi="Calibri" w:cs="Calibri"/>
                <w:color w:val="000000"/>
              </w:rPr>
            </w:pPr>
            <w:r w:rsidRPr="00BA6C7D">
              <w:rPr>
                <w:rFonts w:ascii="Calibri" w:hAnsi="Calibri" w:cs="Calibri"/>
                <w:color w:val="000000"/>
              </w:rPr>
              <w:t>Kamila Hloušková</w:t>
            </w:r>
          </w:p>
        </w:tc>
      </w:tr>
      <w:tr w:rsidR="009D5679" w:rsidRPr="0086703D" w14:paraId="718A301D" w14:textId="77777777" w:rsidTr="009D5679">
        <w:trPr>
          <w:trHeight w:val="300"/>
        </w:trPr>
        <w:tc>
          <w:tcPr>
            <w:tcW w:w="4977" w:type="dxa"/>
            <w:tcBorders>
              <w:top w:val="nil"/>
              <w:left w:val="single" w:sz="4" w:space="0" w:color="auto"/>
              <w:bottom w:val="single" w:sz="4" w:space="0" w:color="auto"/>
              <w:right w:val="single" w:sz="4" w:space="0" w:color="auto"/>
            </w:tcBorders>
            <w:shd w:val="clear" w:color="auto" w:fill="auto"/>
            <w:noWrap/>
            <w:vAlign w:val="bottom"/>
          </w:tcPr>
          <w:p w14:paraId="384022A6" w14:textId="54193D0B" w:rsidR="009D5679" w:rsidRPr="00BA6C7D" w:rsidRDefault="009D5679" w:rsidP="009D5679">
            <w:pPr>
              <w:spacing w:after="0" w:line="240" w:lineRule="auto"/>
              <w:rPr>
                <w:rFonts w:ascii="Calibri" w:hAnsi="Calibri" w:cs="Calibri"/>
                <w:color w:val="000000"/>
              </w:rPr>
            </w:pPr>
            <w:r w:rsidRPr="00BA6C7D">
              <w:rPr>
                <w:rFonts w:ascii="Calibri" w:hAnsi="Calibri" w:cs="Calibri"/>
                <w:color w:val="000000"/>
              </w:rPr>
              <w:t>Základní škola Na Lukách</w:t>
            </w:r>
          </w:p>
        </w:tc>
        <w:tc>
          <w:tcPr>
            <w:tcW w:w="2523" w:type="dxa"/>
            <w:tcBorders>
              <w:top w:val="nil"/>
              <w:left w:val="nil"/>
              <w:bottom w:val="single" w:sz="4" w:space="0" w:color="auto"/>
              <w:right w:val="single" w:sz="4" w:space="0" w:color="auto"/>
            </w:tcBorders>
            <w:shd w:val="clear" w:color="auto" w:fill="auto"/>
            <w:noWrap/>
            <w:vAlign w:val="bottom"/>
          </w:tcPr>
          <w:p w14:paraId="0F7E0B75" w14:textId="58CF302C" w:rsidR="009D5679" w:rsidRPr="00BA6C7D" w:rsidRDefault="009D5679" w:rsidP="009D5679">
            <w:pPr>
              <w:spacing w:after="0" w:line="240" w:lineRule="auto"/>
              <w:rPr>
                <w:rFonts w:ascii="Calibri" w:hAnsi="Calibri" w:cs="Calibri"/>
                <w:color w:val="000000"/>
              </w:rPr>
            </w:pPr>
            <w:r w:rsidRPr="00BA6C7D">
              <w:rPr>
                <w:rFonts w:ascii="Calibri" w:hAnsi="Calibri" w:cs="Calibri"/>
                <w:color w:val="000000"/>
              </w:rPr>
              <w:t xml:space="preserve">Mgr. Šárka Pajkrová </w:t>
            </w:r>
          </w:p>
        </w:tc>
      </w:tr>
      <w:tr w:rsidR="009D5679" w:rsidRPr="0086703D" w14:paraId="0E9EECFA" w14:textId="77777777" w:rsidTr="009D5679">
        <w:trPr>
          <w:trHeight w:val="300"/>
        </w:trPr>
        <w:tc>
          <w:tcPr>
            <w:tcW w:w="4977" w:type="dxa"/>
            <w:tcBorders>
              <w:top w:val="nil"/>
              <w:left w:val="single" w:sz="4" w:space="0" w:color="auto"/>
              <w:bottom w:val="single" w:sz="4" w:space="0" w:color="auto"/>
              <w:right w:val="single" w:sz="4" w:space="0" w:color="auto"/>
            </w:tcBorders>
            <w:shd w:val="clear" w:color="auto" w:fill="auto"/>
            <w:noWrap/>
            <w:vAlign w:val="bottom"/>
          </w:tcPr>
          <w:p w14:paraId="5D64B39B" w14:textId="42337647" w:rsidR="009D5679" w:rsidRPr="00BA6C7D" w:rsidRDefault="009D5679" w:rsidP="009D5679">
            <w:pPr>
              <w:spacing w:after="0" w:line="240" w:lineRule="auto"/>
              <w:rPr>
                <w:rFonts w:ascii="Calibri" w:hAnsi="Calibri" w:cs="Calibri"/>
                <w:color w:val="000000"/>
              </w:rPr>
            </w:pPr>
            <w:r w:rsidRPr="00BA6C7D">
              <w:rPr>
                <w:rFonts w:ascii="Calibri" w:hAnsi="Calibri" w:cs="Calibri"/>
                <w:color w:val="000000"/>
              </w:rPr>
              <w:t>Základní škola Na Lukách</w:t>
            </w:r>
          </w:p>
        </w:tc>
        <w:tc>
          <w:tcPr>
            <w:tcW w:w="2523" w:type="dxa"/>
            <w:tcBorders>
              <w:top w:val="nil"/>
              <w:left w:val="nil"/>
              <w:bottom w:val="single" w:sz="4" w:space="0" w:color="auto"/>
              <w:right w:val="single" w:sz="4" w:space="0" w:color="auto"/>
            </w:tcBorders>
            <w:shd w:val="clear" w:color="auto" w:fill="auto"/>
            <w:noWrap/>
            <w:vAlign w:val="bottom"/>
          </w:tcPr>
          <w:p w14:paraId="7B4B30E0" w14:textId="71EE2D77" w:rsidR="009D5679" w:rsidRPr="00BA6C7D" w:rsidRDefault="009D5679" w:rsidP="009D5679">
            <w:pPr>
              <w:spacing w:after="0" w:line="240" w:lineRule="auto"/>
              <w:rPr>
                <w:rFonts w:ascii="Calibri" w:hAnsi="Calibri" w:cs="Calibri"/>
                <w:color w:val="000000"/>
              </w:rPr>
            </w:pPr>
            <w:r w:rsidRPr="00BA6C7D">
              <w:rPr>
                <w:rFonts w:ascii="Calibri" w:hAnsi="Calibri" w:cs="Calibri"/>
                <w:color w:val="000000"/>
              </w:rPr>
              <w:t xml:space="preserve">Mgr. Monika Jehličková </w:t>
            </w:r>
          </w:p>
        </w:tc>
      </w:tr>
    </w:tbl>
    <w:p w14:paraId="01F5E002" w14:textId="59533147" w:rsidR="00BE05F3" w:rsidRDefault="009D5679" w:rsidP="009D5679">
      <w:pPr>
        <w:spacing w:after="0" w:line="240" w:lineRule="auto"/>
        <w:rPr>
          <w:rFonts w:eastAsia="Times New Roman" w:cstheme="minorHAnsi"/>
          <w:color w:val="000000"/>
          <w:sz w:val="20"/>
          <w:szCs w:val="20"/>
          <w:lang w:eastAsia="cs-CZ"/>
        </w:rPr>
      </w:pPr>
      <w:r>
        <w:rPr>
          <w:rFonts w:eastAsia="Times New Roman" w:cstheme="minorHAnsi"/>
          <w:color w:val="000000"/>
          <w:sz w:val="20"/>
          <w:szCs w:val="20"/>
          <w:lang w:eastAsia="cs-CZ"/>
        </w:rPr>
        <w:t xml:space="preserve"> </w:t>
      </w:r>
      <w:r w:rsidR="00457B04" w:rsidRPr="009D5679">
        <w:rPr>
          <w:rFonts w:eastAsia="Times New Roman" w:cstheme="minorHAnsi"/>
          <w:color w:val="000000"/>
          <w:sz w:val="20"/>
          <w:szCs w:val="20"/>
          <w:lang w:eastAsia="cs-CZ"/>
        </w:rPr>
        <w:t>Zdroj: Vlastní šetření</w:t>
      </w:r>
    </w:p>
    <w:p w14:paraId="21AC9F7E" w14:textId="766F6356" w:rsidR="009D5679" w:rsidRDefault="009D5679" w:rsidP="009D5679">
      <w:pPr>
        <w:spacing w:after="0" w:line="240" w:lineRule="auto"/>
        <w:rPr>
          <w:rFonts w:eastAsia="Times New Roman" w:cstheme="minorHAnsi"/>
          <w:color w:val="000000"/>
          <w:sz w:val="20"/>
          <w:szCs w:val="20"/>
          <w:lang w:eastAsia="cs-CZ"/>
        </w:rPr>
      </w:pPr>
    </w:p>
    <w:p w14:paraId="4830129A" w14:textId="77777777" w:rsidR="009D5679" w:rsidRPr="009D5679" w:rsidRDefault="009D5679" w:rsidP="009D5679">
      <w:pPr>
        <w:spacing w:after="0" w:line="240" w:lineRule="auto"/>
        <w:rPr>
          <w:rFonts w:eastAsia="Times New Roman" w:cstheme="minorHAnsi"/>
          <w:color w:val="000000"/>
          <w:sz w:val="20"/>
          <w:szCs w:val="20"/>
          <w:lang w:eastAsia="cs-CZ"/>
        </w:rPr>
      </w:pPr>
    </w:p>
    <w:p w14:paraId="509F4E25" w14:textId="1756738E" w:rsidR="00BE05F3" w:rsidRPr="00991E74" w:rsidRDefault="00BE05F3" w:rsidP="00BE05F3">
      <w:pPr>
        <w:spacing w:after="0" w:line="240" w:lineRule="auto"/>
        <w:rPr>
          <w:b/>
        </w:rPr>
      </w:pPr>
      <w:r w:rsidRPr="00B64C8E">
        <w:rPr>
          <w:rFonts w:ascii="Calibri" w:eastAsia="Calibri" w:hAnsi="Calibri" w:cs="Times New Roman"/>
          <w:b/>
        </w:rPr>
        <w:t>Tabulka č.</w:t>
      </w:r>
      <w:r w:rsidR="00991E74" w:rsidRPr="00B64C8E">
        <w:rPr>
          <w:rFonts w:ascii="Calibri" w:eastAsia="Calibri" w:hAnsi="Calibri" w:cs="Times New Roman"/>
          <w:b/>
        </w:rPr>
        <w:t xml:space="preserve"> 3</w:t>
      </w:r>
      <w:r w:rsidR="004B314D">
        <w:rPr>
          <w:rFonts w:ascii="Calibri" w:eastAsia="Calibri" w:hAnsi="Calibri" w:cs="Times New Roman"/>
          <w:b/>
        </w:rPr>
        <w:t>0</w:t>
      </w:r>
      <w:r w:rsidRPr="00B64C8E">
        <w:rPr>
          <w:rFonts w:ascii="Calibri" w:eastAsia="Calibri" w:hAnsi="Calibri" w:cs="Times New Roman"/>
          <w:b/>
        </w:rPr>
        <w:t>: Pracovní</w:t>
      </w:r>
      <w:r w:rsidRPr="00991E74">
        <w:rPr>
          <w:rFonts w:ascii="Calibri" w:eastAsia="Calibri" w:hAnsi="Calibri" w:cs="Times New Roman"/>
          <w:b/>
        </w:rPr>
        <w:t xml:space="preserve"> skupina </w:t>
      </w:r>
      <w:r w:rsidR="008551E8">
        <w:rPr>
          <w:rFonts w:ascii="Calibri" w:eastAsia="Calibri" w:hAnsi="Calibri" w:cs="Times New Roman"/>
          <w:b/>
        </w:rPr>
        <w:t xml:space="preserve">pro </w:t>
      </w:r>
      <w:r w:rsidR="007729B7">
        <w:rPr>
          <w:rFonts w:ascii="Calibri" w:eastAsia="Calibri" w:hAnsi="Calibri" w:cs="Times New Roman"/>
          <w:b/>
        </w:rPr>
        <w:t>rovné příležitosti</w:t>
      </w:r>
    </w:p>
    <w:tbl>
      <w:tblPr>
        <w:tblW w:w="8162" w:type="dxa"/>
        <w:tblInd w:w="55" w:type="dxa"/>
        <w:tblCellMar>
          <w:left w:w="70" w:type="dxa"/>
          <w:right w:w="70" w:type="dxa"/>
        </w:tblCellMar>
        <w:tblLook w:val="04A0" w:firstRow="1" w:lastRow="0" w:firstColumn="1" w:lastColumn="0" w:noHBand="0" w:noVBand="1"/>
      </w:tblPr>
      <w:tblGrid>
        <w:gridCol w:w="4760"/>
        <w:gridCol w:w="3402"/>
      </w:tblGrid>
      <w:tr w:rsidR="00BE05F3" w:rsidRPr="0086703D" w14:paraId="0FE9B40D" w14:textId="77777777" w:rsidTr="007729B7">
        <w:trPr>
          <w:trHeight w:val="300"/>
        </w:trPr>
        <w:tc>
          <w:tcPr>
            <w:tcW w:w="4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5BBBC" w14:textId="77777777" w:rsidR="00BE05F3" w:rsidRPr="0086703D" w:rsidRDefault="00BE05F3" w:rsidP="00A26932">
            <w:pPr>
              <w:spacing w:after="0" w:line="240" w:lineRule="auto"/>
              <w:rPr>
                <w:rFonts w:ascii="Calibri" w:eastAsia="Times New Roman" w:hAnsi="Calibri" w:cs="Calibri"/>
                <w:b/>
                <w:bCs/>
                <w:color w:val="000000"/>
                <w:lang w:eastAsia="cs-CZ"/>
              </w:rPr>
            </w:pPr>
            <w:r w:rsidRPr="0086703D">
              <w:rPr>
                <w:rFonts w:ascii="Calibri" w:eastAsia="Times New Roman" w:hAnsi="Calibri" w:cs="Calibri"/>
                <w:b/>
                <w:bCs/>
                <w:color w:val="000000"/>
                <w:lang w:eastAsia="cs-CZ"/>
              </w:rPr>
              <w:t>Název</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77FE10E" w14:textId="77777777" w:rsidR="00BE05F3" w:rsidRPr="0086703D" w:rsidRDefault="00BE05F3" w:rsidP="00A26932">
            <w:pPr>
              <w:spacing w:after="0" w:line="240" w:lineRule="auto"/>
              <w:rPr>
                <w:rFonts w:ascii="Calibri" w:eastAsia="Times New Roman" w:hAnsi="Calibri" w:cs="Calibri"/>
                <w:b/>
                <w:bCs/>
                <w:color w:val="000000"/>
                <w:lang w:eastAsia="cs-CZ"/>
              </w:rPr>
            </w:pPr>
            <w:r w:rsidRPr="0086703D">
              <w:rPr>
                <w:rFonts w:ascii="Calibri" w:eastAsia="Times New Roman" w:hAnsi="Calibri" w:cs="Calibri"/>
                <w:b/>
                <w:bCs/>
                <w:color w:val="000000"/>
                <w:lang w:eastAsia="cs-CZ"/>
              </w:rPr>
              <w:t>Zástupce</w:t>
            </w:r>
          </w:p>
        </w:tc>
      </w:tr>
      <w:tr w:rsidR="007729B7" w:rsidRPr="0086703D" w14:paraId="08EB0E63" w14:textId="77777777" w:rsidTr="007729B7">
        <w:trPr>
          <w:trHeight w:val="300"/>
        </w:trPr>
        <w:tc>
          <w:tcPr>
            <w:tcW w:w="4760" w:type="dxa"/>
            <w:tcBorders>
              <w:top w:val="nil"/>
              <w:left w:val="single" w:sz="4" w:space="0" w:color="auto"/>
              <w:bottom w:val="single" w:sz="4" w:space="0" w:color="auto"/>
              <w:right w:val="single" w:sz="4" w:space="0" w:color="auto"/>
            </w:tcBorders>
            <w:shd w:val="clear" w:color="auto" w:fill="auto"/>
            <w:noWrap/>
            <w:vAlign w:val="bottom"/>
          </w:tcPr>
          <w:p w14:paraId="13AD01A9" w14:textId="74D587BE" w:rsidR="007729B7" w:rsidRPr="00BA6C7D" w:rsidRDefault="007729B7" w:rsidP="007729B7">
            <w:pPr>
              <w:spacing w:after="0" w:line="240" w:lineRule="auto"/>
              <w:rPr>
                <w:rFonts w:ascii="Calibri" w:hAnsi="Calibri" w:cs="Calibri"/>
                <w:color w:val="000000"/>
              </w:rPr>
            </w:pPr>
            <w:r w:rsidRPr="00BA6C7D">
              <w:rPr>
                <w:rFonts w:ascii="Calibri" w:hAnsi="Calibri" w:cs="Calibri"/>
                <w:color w:val="000000"/>
              </w:rPr>
              <w:t>MPSV - síťařka</w:t>
            </w:r>
          </w:p>
        </w:tc>
        <w:tc>
          <w:tcPr>
            <w:tcW w:w="3402" w:type="dxa"/>
            <w:tcBorders>
              <w:top w:val="nil"/>
              <w:left w:val="nil"/>
              <w:bottom w:val="single" w:sz="4" w:space="0" w:color="auto"/>
              <w:right w:val="single" w:sz="4" w:space="0" w:color="auto"/>
            </w:tcBorders>
            <w:shd w:val="clear" w:color="auto" w:fill="auto"/>
            <w:noWrap/>
            <w:vAlign w:val="bottom"/>
          </w:tcPr>
          <w:p w14:paraId="6F2566F1" w14:textId="3EC58BCB" w:rsidR="007729B7" w:rsidRPr="00BA6C7D" w:rsidRDefault="007729B7" w:rsidP="007729B7">
            <w:pPr>
              <w:spacing w:after="0" w:line="240" w:lineRule="auto"/>
              <w:rPr>
                <w:rFonts w:ascii="Calibri" w:hAnsi="Calibri" w:cs="Calibri"/>
                <w:color w:val="000000"/>
              </w:rPr>
            </w:pPr>
            <w:r w:rsidRPr="00BA6C7D">
              <w:rPr>
                <w:rFonts w:ascii="Calibri" w:hAnsi="Calibri" w:cs="Calibri"/>
                <w:color w:val="000000"/>
              </w:rPr>
              <w:t>Anita Stanislavová</w:t>
            </w:r>
          </w:p>
        </w:tc>
      </w:tr>
      <w:tr w:rsidR="007729B7" w:rsidRPr="0086703D" w14:paraId="3A7278C7" w14:textId="77777777" w:rsidTr="007729B7">
        <w:trPr>
          <w:trHeight w:val="300"/>
        </w:trPr>
        <w:tc>
          <w:tcPr>
            <w:tcW w:w="4760" w:type="dxa"/>
            <w:tcBorders>
              <w:top w:val="nil"/>
              <w:left w:val="single" w:sz="4" w:space="0" w:color="auto"/>
              <w:bottom w:val="single" w:sz="4" w:space="0" w:color="auto"/>
              <w:right w:val="single" w:sz="4" w:space="0" w:color="auto"/>
            </w:tcBorders>
            <w:shd w:val="clear" w:color="auto" w:fill="auto"/>
            <w:noWrap/>
            <w:vAlign w:val="bottom"/>
          </w:tcPr>
          <w:p w14:paraId="3C938F8E" w14:textId="3B90C9AE" w:rsidR="007729B7" w:rsidRPr="00BA6C7D" w:rsidRDefault="007729B7" w:rsidP="007729B7">
            <w:pPr>
              <w:spacing w:after="0" w:line="240" w:lineRule="auto"/>
              <w:rPr>
                <w:rFonts w:ascii="Calibri" w:hAnsi="Calibri" w:cs="Calibri"/>
                <w:color w:val="000000"/>
              </w:rPr>
            </w:pPr>
            <w:r w:rsidRPr="00BA6C7D">
              <w:rPr>
                <w:rFonts w:ascii="Calibri" w:hAnsi="Calibri" w:cs="Calibri"/>
                <w:color w:val="000000"/>
              </w:rPr>
              <w:t>Speciální mateřská škola a základní škola Polička</w:t>
            </w:r>
          </w:p>
        </w:tc>
        <w:tc>
          <w:tcPr>
            <w:tcW w:w="3402" w:type="dxa"/>
            <w:tcBorders>
              <w:top w:val="nil"/>
              <w:left w:val="nil"/>
              <w:bottom w:val="single" w:sz="4" w:space="0" w:color="auto"/>
              <w:right w:val="single" w:sz="4" w:space="0" w:color="auto"/>
            </w:tcBorders>
            <w:shd w:val="clear" w:color="auto" w:fill="auto"/>
            <w:noWrap/>
            <w:vAlign w:val="bottom"/>
          </w:tcPr>
          <w:p w14:paraId="03F71F25" w14:textId="3C95F75F" w:rsidR="007729B7" w:rsidRPr="00BA6C7D" w:rsidRDefault="007729B7" w:rsidP="007729B7">
            <w:pPr>
              <w:spacing w:after="0" w:line="240" w:lineRule="auto"/>
              <w:rPr>
                <w:rFonts w:ascii="Calibri" w:hAnsi="Calibri" w:cs="Calibri"/>
                <w:color w:val="000000"/>
              </w:rPr>
            </w:pPr>
            <w:r w:rsidRPr="00BA6C7D">
              <w:rPr>
                <w:rFonts w:ascii="Calibri" w:hAnsi="Calibri" w:cs="Calibri"/>
                <w:color w:val="000000"/>
              </w:rPr>
              <w:t xml:space="preserve">Mgr. Dita </w:t>
            </w:r>
            <w:proofErr w:type="spellStart"/>
            <w:r w:rsidRPr="00BA6C7D">
              <w:rPr>
                <w:rFonts w:ascii="Calibri" w:hAnsi="Calibri" w:cs="Calibri"/>
                <w:color w:val="000000"/>
              </w:rPr>
              <w:t>Bomberová</w:t>
            </w:r>
            <w:proofErr w:type="spellEnd"/>
          </w:p>
        </w:tc>
      </w:tr>
      <w:tr w:rsidR="007729B7" w:rsidRPr="0086703D" w14:paraId="763C2473" w14:textId="77777777" w:rsidTr="007729B7">
        <w:trPr>
          <w:trHeight w:val="300"/>
        </w:trPr>
        <w:tc>
          <w:tcPr>
            <w:tcW w:w="4760" w:type="dxa"/>
            <w:tcBorders>
              <w:top w:val="nil"/>
              <w:left w:val="single" w:sz="4" w:space="0" w:color="auto"/>
              <w:bottom w:val="single" w:sz="4" w:space="0" w:color="auto"/>
              <w:right w:val="single" w:sz="4" w:space="0" w:color="auto"/>
            </w:tcBorders>
            <w:shd w:val="clear" w:color="auto" w:fill="auto"/>
            <w:noWrap/>
            <w:vAlign w:val="bottom"/>
          </w:tcPr>
          <w:p w14:paraId="549035D2" w14:textId="603FC536" w:rsidR="007729B7" w:rsidRPr="00BA6C7D" w:rsidRDefault="007729B7" w:rsidP="007729B7">
            <w:pPr>
              <w:spacing w:after="0" w:line="240" w:lineRule="auto"/>
              <w:rPr>
                <w:rFonts w:ascii="Calibri" w:hAnsi="Calibri" w:cs="Calibri"/>
                <w:color w:val="000000"/>
              </w:rPr>
            </w:pPr>
            <w:r w:rsidRPr="00BA6C7D">
              <w:rPr>
                <w:rFonts w:ascii="Calibri" w:hAnsi="Calibri" w:cs="Calibri"/>
                <w:color w:val="000000"/>
              </w:rPr>
              <w:t>Mateřská škola Hartmanice, okres Svitavy</w:t>
            </w:r>
          </w:p>
        </w:tc>
        <w:tc>
          <w:tcPr>
            <w:tcW w:w="3402" w:type="dxa"/>
            <w:tcBorders>
              <w:top w:val="nil"/>
              <w:left w:val="nil"/>
              <w:bottom w:val="single" w:sz="4" w:space="0" w:color="auto"/>
              <w:right w:val="single" w:sz="4" w:space="0" w:color="auto"/>
            </w:tcBorders>
            <w:shd w:val="clear" w:color="auto" w:fill="auto"/>
            <w:noWrap/>
            <w:vAlign w:val="bottom"/>
          </w:tcPr>
          <w:p w14:paraId="3B6D96BA" w14:textId="097D9052" w:rsidR="007729B7" w:rsidRPr="00BA6C7D" w:rsidRDefault="007729B7" w:rsidP="007729B7">
            <w:pPr>
              <w:spacing w:after="0" w:line="240" w:lineRule="auto"/>
              <w:rPr>
                <w:rFonts w:ascii="Calibri" w:hAnsi="Calibri" w:cs="Calibri"/>
                <w:color w:val="000000"/>
              </w:rPr>
            </w:pPr>
            <w:r w:rsidRPr="00BA6C7D">
              <w:rPr>
                <w:rFonts w:ascii="Calibri" w:hAnsi="Calibri" w:cs="Calibri"/>
                <w:color w:val="000000"/>
              </w:rPr>
              <w:t>Mgr. Martina Moravcová</w:t>
            </w:r>
          </w:p>
        </w:tc>
      </w:tr>
      <w:tr w:rsidR="007729B7" w:rsidRPr="0086703D" w14:paraId="05C6F54D" w14:textId="77777777" w:rsidTr="007729B7">
        <w:trPr>
          <w:trHeight w:val="300"/>
        </w:trPr>
        <w:tc>
          <w:tcPr>
            <w:tcW w:w="4760" w:type="dxa"/>
            <w:tcBorders>
              <w:top w:val="nil"/>
              <w:left w:val="single" w:sz="4" w:space="0" w:color="auto"/>
              <w:bottom w:val="single" w:sz="4" w:space="0" w:color="auto"/>
              <w:right w:val="single" w:sz="4" w:space="0" w:color="auto"/>
            </w:tcBorders>
            <w:shd w:val="clear" w:color="auto" w:fill="auto"/>
            <w:noWrap/>
            <w:vAlign w:val="bottom"/>
          </w:tcPr>
          <w:p w14:paraId="7C4F4988" w14:textId="31165C40" w:rsidR="007729B7" w:rsidRPr="00BA6C7D" w:rsidRDefault="007729B7" w:rsidP="007729B7">
            <w:pPr>
              <w:spacing w:after="0" w:line="240" w:lineRule="auto"/>
              <w:rPr>
                <w:rFonts w:ascii="Calibri" w:hAnsi="Calibri" w:cs="Calibri"/>
                <w:color w:val="000000"/>
              </w:rPr>
            </w:pPr>
            <w:r w:rsidRPr="00BA6C7D">
              <w:rPr>
                <w:rFonts w:ascii="Calibri" w:hAnsi="Calibri" w:cs="Calibri"/>
                <w:color w:val="000000"/>
              </w:rPr>
              <w:t>Základní škola Na Lukách</w:t>
            </w:r>
          </w:p>
        </w:tc>
        <w:tc>
          <w:tcPr>
            <w:tcW w:w="3402" w:type="dxa"/>
            <w:tcBorders>
              <w:top w:val="nil"/>
              <w:left w:val="nil"/>
              <w:bottom w:val="single" w:sz="4" w:space="0" w:color="auto"/>
              <w:right w:val="single" w:sz="4" w:space="0" w:color="auto"/>
            </w:tcBorders>
            <w:shd w:val="clear" w:color="auto" w:fill="auto"/>
            <w:noWrap/>
            <w:vAlign w:val="bottom"/>
          </w:tcPr>
          <w:p w14:paraId="08C4ED0E" w14:textId="41DDE183" w:rsidR="007729B7" w:rsidRPr="00BA6C7D" w:rsidRDefault="007729B7" w:rsidP="007729B7">
            <w:pPr>
              <w:spacing w:after="0" w:line="240" w:lineRule="auto"/>
              <w:rPr>
                <w:rFonts w:ascii="Calibri" w:hAnsi="Calibri" w:cs="Calibri"/>
                <w:color w:val="000000"/>
              </w:rPr>
            </w:pPr>
            <w:r w:rsidRPr="00BA6C7D">
              <w:rPr>
                <w:rFonts w:ascii="Calibri" w:hAnsi="Calibri" w:cs="Calibri"/>
                <w:color w:val="000000"/>
              </w:rPr>
              <w:t>Mgr. Matouš Milan</w:t>
            </w:r>
          </w:p>
        </w:tc>
      </w:tr>
      <w:tr w:rsidR="007729B7" w:rsidRPr="0086703D" w14:paraId="00B201FF" w14:textId="77777777" w:rsidTr="007729B7">
        <w:trPr>
          <w:trHeight w:val="300"/>
        </w:trPr>
        <w:tc>
          <w:tcPr>
            <w:tcW w:w="4760" w:type="dxa"/>
            <w:tcBorders>
              <w:top w:val="nil"/>
              <w:left w:val="single" w:sz="4" w:space="0" w:color="auto"/>
              <w:bottom w:val="single" w:sz="4" w:space="0" w:color="auto"/>
              <w:right w:val="single" w:sz="4" w:space="0" w:color="auto"/>
            </w:tcBorders>
            <w:shd w:val="clear" w:color="auto" w:fill="auto"/>
            <w:noWrap/>
            <w:vAlign w:val="bottom"/>
          </w:tcPr>
          <w:p w14:paraId="3CBD3BD4" w14:textId="78212565" w:rsidR="007729B7" w:rsidRPr="00BA6C7D" w:rsidRDefault="007729B7" w:rsidP="007729B7">
            <w:pPr>
              <w:spacing w:after="0" w:line="240" w:lineRule="auto"/>
              <w:rPr>
                <w:rFonts w:ascii="Calibri" w:hAnsi="Calibri" w:cs="Calibri"/>
                <w:color w:val="000000"/>
              </w:rPr>
            </w:pPr>
            <w:r w:rsidRPr="00BA6C7D">
              <w:rPr>
                <w:rFonts w:ascii="Calibri" w:hAnsi="Calibri" w:cs="Calibri"/>
                <w:color w:val="000000"/>
              </w:rPr>
              <w:t>Základní škola Na Lukách</w:t>
            </w:r>
          </w:p>
        </w:tc>
        <w:tc>
          <w:tcPr>
            <w:tcW w:w="3402" w:type="dxa"/>
            <w:tcBorders>
              <w:top w:val="nil"/>
              <w:left w:val="nil"/>
              <w:bottom w:val="single" w:sz="4" w:space="0" w:color="auto"/>
              <w:right w:val="single" w:sz="4" w:space="0" w:color="auto"/>
            </w:tcBorders>
            <w:shd w:val="clear" w:color="auto" w:fill="auto"/>
            <w:noWrap/>
            <w:vAlign w:val="bottom"/>
          </w:tcPr>
          <w:p w14:paraId="42ACF7FA" w14:textId="2AA4867C" w:rsidR="007729B7" w:rsidRPr="00BA6C7D" w:rsidRDefault="007729B7" w:rsidP="007729B7">
            <w:pPr>
              <w:spacing w:after="0" w:line="240" w:lineRule="auto"/>
              <w:rPr>
                <w:rFonts w:ascii="Calibri" w:hAnsi="Calibri" w:cs="Calibri"/>
                <w:color w:val="000000"/>
              </w:rPr>
            </w:pPr>
            <w:r w:rsidRPr="00BA6C7D">
              <w:rPr>
                <w:rFonts w:ascii="Calibri" w:hAnsi="Calibri" w:cs="Calibri"/>
                <w:color w:val="000000"/>
              </w:rPr>
              <w:t>Mgr. Veronika Šimonová</w:t>
            </w:r>
          </w:p>
        </w:tc>
      </w:tr>
      <w:tr w:rsidR="007729B7" w:rsidRPr="0086703D" w14:paraId="519A1F35" w14:textId="77777777" w:rsidTr="007729B7">
        <w:trPr>
          <w:trHeight w:val="300"/>
        </w:trPr>
        <w:tc>
          <w:tcPr>
            <w:tcW w:w="4760" w:type="dxa"/>
            <w:tcBorders>
              <w:top w:val="nil"/>
              <w:left w:val="single" w:sz="4" w:space="0" w:color="auto"/>
              <w:bottom w:val="single" w:sz="4" w:space="0" w:color="auto"/>
              <w:right w:val="single" w:sz="4" w:space="0" w:color="auto"/>
            </w:tcBorders>
            <w:shd w:val="clear" w:color="auto" w:fill="auto"/>
            <w:noWrap/>
            <w:vAlign w:val="bottom"/>
          </w:tcPr>
          <w:p w14:paraId="480354C0" w14:textId="04C80104" w:rsidR="007729B7" w:rsidRPr="00BA6C7D" w:rsidRDefault="007729B7" w:rsidP="007729B7">
            <w:pPr>
              <w:spacing w:after="0" w:line="240" w:lineRule="auto"/>
              <w:rPr>
                <w:rFonts w:ascii="Calibri" w:hAnsi="Calibri" w:cs="Calibri"/>
                <w:color w:val="000000"/>
              </w:rPr>
            </w:pPr>
            <w:r w:rsidRPr="00BA6C7D">
              <w:rPr>
                <w:rFonts w:ascii="Calibri" w:hAnsi="Calibri" w:cs="Calibri"/>
                <w:color w:val="000000"/>
              </w:rPr>
              <w:t>Středisko výchovné péče Svitavska ALFA</w:t>
            </w:r>
          </w:p>
        </w:tc>
        <w:tc>
          <w:tcPr>
            <w:tcW w:w="3402" w:type="dxa"/>
            <w:tcBorders>
              <w:top w:val="nil"/>
              <w:left w:val="nil"/>
              <w:bottom w:val="single" w:sz="4" w:space="0" w:color="auto"/>
              <w:right w:val="single" w:sz="4" w:space="0" w:color="auto"/>
            </w:tcBorders>
            <w:shd w:val="clear" w:color="auto" w:fill="auto"/>
            <w:noWrap/>
            <w:vAlign w:val="bottom"/>
          </w:tcPr>
          <w:p w14:paraId="42D71DAC" w14:textId="60AA4B94" w:rsidR="007729B7" w:rsidRPr="00BA6C7D" w:rsidRDefault="007729B7" w:rsidP="007729B7">
            <w:pPr>
              <w:spacing w:after="0" w:line="240" w:lineRule="auto"/>
              <w:rPr>
                <w:rFonts w:ascii="Calibri" w:hAnsi="Calibri" w:cs="Calibri"/>
                <w:color w:val="000000"/>
              </w:rPr>
            </w:pPr>
            <w:r w:rsidRPr="00BA6C7D">
              <w:rPr>
                <w:rFonts w:ascii="Calibri" w:hAnsi="Calibri" w:cs="Calibri"/>
                <w:color w:val="000000"/>
              </w:rPr>
              <w:t xml:space="preserve">Dana Krchová   (2018-2019) </w:t>
            </w:r>
          </w:p>
        </w:tc>
      </w:tr>
      <w:tr w:rsidR="007729B7" w:rsidRPr="0086703D" w14:paraId="14A396DA" w14:textId="77777777" w:rsidTr="007729B7">
        <w:trPr>
          <w:trHeight w:val="300"/>
        </w:trPr>
        <w:tc>
          <w:tcPr>
            <w:tcW w:w="4760" w:type="dxa"/>
            <w:tcBorders>
              <w:top w:val="nil"/>
              <w:left w:val="single" w:sz="4" w:space="0" w:color="auto"/>
              <w:bottom w:val="single" w:sz="4" w:space="0" w:color="auto"/>
              <w:right w:val="single" w:sz="4" w:space="0" w:color="auto"/>
            </w:tcBorders>
            <w:shd w:val="clear" w:color="auto" w:fill="auto"/>
            <w:noWrap/>
            <w:vAlign w:val="bottom"/>
          </w:tcPr>
          <w:p w14:paraId="20AC1849" w14:textId="1251F2C8" w:rsidR="007729B7" w:rsidRPr="00BA6C7D" w:rsidRDefault="007729B7" w:rsidP="007729B7">
            <w:pPr>
              <w:spacing w:after="0" w:line="240" w:lineRule="auto"/>
              <w:rPr>
                <w:rFonts w:ascii="Calibri" w:hAnsi="Calibri" w:cs="Calibri"/>
                <w:color w:val="000000"/>
              </w:rPr>
            </w:pPr>
            <w:r w:rsidRPr="00BA6C7D">
              <w:rPr>
                <w:rFonts w:ascii="Calibri" w:hAnsi="Calibri" w:cs="Calibri"/>
                <w:color w:val="000000"/>
              </w:rPr>
              <w:t> </w:t>
            </w:r>
          </w:p>
        </w:tc>
        <w:tc>
          <w:tcPr>
            <w:tcW w:w="3402" w:type="dxa"/>
            <w:tcBorders>
              <w:top w:val="nil"/>
              <w:left w:val="nil"/>
              <w:bottom w:val="single" w:sz="4" w:space="0" w:color="auto"/>
              <w:right w:val="single" w:sz="4" w:space="0" w:color="auto"/>
            </w:tcBorders>
            <w:shd w:val="clear" w:color="auto" w:fill="auto"/>
            <w:noWrap/>
            <w:vAlign w:val="bottom"/>
          </w:tcPr>
          <w:p w14:paraId="052C6ECE" w14:textId="6CDB989A" w:rsidR="007729B7" w:rsidRPr="00BA6C7D" w:rsidRDefault="007729B7" w:rsidP="007729B7">
            <w:pPr>
              <w:spacing w:after="0" w:line="240" w:lineRule="auto"/>
              <w:rPr>
                <w:rFonts w:ascii="Calibri" w:hAnsi="Calibri" w:cs="Calibri"/>
                <w:color w:val="000000"/>
              </w:rPr>
            </w:pPr>
            <w:r w:rsidRPr="00BA6C7D">
              <w:rPr>
                <w:rFonts w:ascii="Calibri" w:hAnsi="Calibri" w:cs="Calibri"/>
                <w:color w:val="000000"/>
              </w:rPr>
              <w:t>Mgr. Vlasta Pechancová (od roku 2019)</w:t>
            </w:r>
          </w:p>
        </w:tc>
      </w:tr>
    </w:tbl>
    <w:p w14:paraId="5C4C170D" w14:textId="711DF27A" w:rsidR="00BE05F3" w:rsidRDefault="007729B7" w:rsidP="00BE05F3">
      <w:pPr>
        <w:rPr>
          <w:rFonts w:eastAsia="Times New Roman" w:cstheme="minorHAnsi"/>
          <w:color w:val="000000"/>
          <w:sz w:val="20"/>
          <w:szCs w:val="20"/>
          <w:lang w:eastAsia="cs-CZ"/>
        </w:rPr>
      </w:pPr>
      <w:r>
        <w:rPr>
          <w:rFonts w:eastAsia="Times New Roman" w:cstheme="minorHAnsi"/>
          <w:color w:val="000000"/>
          <w:sz w:val="20"/>
          <w:szCs w:val="20"/>
          <w:lang w:eastAsia="cs-CZ"/>
        </w:rPr>
        <w:t xml:space="preserve"> </w:t>
      </w:r>
      <w:r w:rsidR="00457B04" w:rsidRPr="007729B7">
        <w:rPr>
          <w:rFonts w:eastAsia="Times New Roman" w:cstheme="minorHAnsi"/>
          <w:color w:val="000000"/>
          <w:sz w:val="20"/>
          <w:szCs w:val="20"/>
          <w:lang w:eastAsia="cs-CZ"/>
        </w:rPr>
        <w:t>Zdroj: Vlastní šetření</w:t>
      </w:r>
    </w:p>
    <w:p w14:paraId="3FFC018C" w14:textId="75EC2069" w:rsidR="007729B7" w:rsidRPr="00991E74" w:rsidRDefault="007729B7" w:rsidP="007729B7">
      <w:pPr>
        <w:spacing w:after="0" w:line="240" w:lineRule="auto"/>
        <w:rPr>
          <w:b/>
        </w:rPr>
      </w:pPr>
      <w:r w:rsidRPr="00B64C8E">
        <w:rPr>
          <w:rFonts w:ascii="Calibri" w:eastAsia="Calibri" w:hAnsi="Calibri" w:cs="Times New Roman"/>
          <w:b/>
        </w:rPr>
        <w:t>Tabulka č. 3</w:t>
      </w:r>
      <w:r w:rsidR="004B314D">
        <w:rPr>
          <w:rFonts w:ascii="Calibri" w:eastAsia="Calibri" w:hAnsi="Calibri" w:cs="Times New Roman"/>
          <w:b/>
        </w:rPr>
        <w:t>1</w:t>
      </w:r>
      <w:r w:rsidRPr="00B64C8E">
        <w:rPr>
          <w:rFonts w:ascii="Calibri" w:eastAsia="Calibri" w:hAnsi="Calibri" w:cs="Times New Roman"/>
          <w:b/>
        </w:rPr>
        <w:t>: Pracovní</w:t>
      </w:r>
      <w:r w:rsidRPr="00991E74">
        <w:rPr>
          <w:rFonts w:ascii="Calibri" w:eastAsia="Calibri" w:hAnsi="Calibri" w:cs="Times New Roman"/>
          <w:b/>
        </w:rPr>
        <w:t xml:space="preserve"> skupina </w:t>
      </w:r>
      <w:r>
        <w:rPr>
          <w:rFonts w:ascii="Calibri" w:eastAsia="Calibri" w:hAnsi="Calibri" w:cs="Times New Roman"/>
          <w:b/>
        </w:rPr>
        <w:t>financování</w:t>
      </w:r>
    </w:p>
    <w:tbl>
      <w:tblPr>
        <w:tblW w:w="8162" w:type="dxa"/>
        <w:tblInd w:w="55" w:type="dxa"/>
        <w:tblCellMar>
          <w:left w:w="70" w:type="dxa"/>
          <w:right w:w="70" w:type="dxa"/>
        </w:tblCellMar>
        <w:tblLook w:val="04A0" w:firstRow="1" w:lastRow="0" w:firstColumn="1" w:lastColumn="0" w:noHBand="0" w:noVBand="1"/>
      </w:tblPr>
      <w:tblGrid>
        <w:gridCol w:w="4760"/>
        <w:gridCol w:w="3402"/>
      </w:tblGrid>
      <w:tr w:rsidR="007729B7" w:rsidRPr="0086703D" w14:paraId="249B9969" w14:textId="77777777" w:rsidTr="00A478B9">
        <w:trPr>
          <w:trHeight w:val="300"/>
        </w:trPr>
        <w:tc>
          <w:tcPr>
            <w:tcW w:w="4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996C2" w14:textId="77777777" w:rsidR="007729B7" w:rsidRPr="0086703D" w:rsidRDefault="007729B7" w:rsidP="00A478B9">
            <w:pPr>
              <w:spacing w:after="0" w:line="240" w:lineRule="auto"/>
              <w:rPr>
                <w:rFonts w:ascii="Calibri" w:eastAsia="Times New Roman" w:hAnsi="Calibri" w:cs="Calibri"/>
                <w:b/>
                <w:bCs/>
                <w:color w:val="000000"/>
                <w:lang w:eastAsia="cs-CZ"/>
              </w:rPr>
            </w:pPr>
            <w:r w:rsidRPr="0086703D">
              <w:rPr>
                <w:rFonts w:ascii="Calibri" w:eastAsia="Times New Roman" w:hAnsi="Calibri" w:cs="Calibri"/>
                <w:b/>
                <w:bCs/>
                <w:color w:val="000000"/>
                <w:lang w:eastAsia="cs-CZ"/>
              </w:rPr>
              <w:t>Název</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57098E0E" w14:textId="77777777" w:rsidR="007729B7" w:rsidRPr="0086703D" w:rsidRDefault="007729B7" w:rsidP="00A478B9">
            <w:pPr>
              <w:spacing w:after="0" w:line="240" w:lineRule="auto"/>
              <w:rPr>
                <w:rFonts w:ascii="Calibri" w:eastAsia="Times New Roman" w:hAnsi="Calibri" w:cs="Calibri"/>
                <w:b/>
                <w:bCs/>
                <w:color w:val="000000"/>
                <w:lang w:eastAsia="cs-CZ"/>
              </w:rPr>
            </w:pPr>
            <w:r w:rsidRPr="0086703D">
              <w:rPr>
                <w:rFonts w:ascii="Calibri" w:eastAsia="Times New Roman" w:hAnsi="Calibri" w:cs="Calibri"/>
                <w:b/>
                <w:bCs/>
                <w:color w:val="000000"/>
                <w:lang w:eastAsia="cs-CZ"/>
              </w:rPr>
              <w:t>Zástupce</w:t>
            </w:r>
          </w:p>
        </w:tc>
      </w:tr>
      <w:tr w:rsidR="007729B7" w:rsidRPr="0086703D" w14:paraId="5D1BFCD6" w14:textId="77777777" w:rsidTr="00A478B9">
        <w:trPr>
          <w:trHeight w:val="300"/>
        </w:trPr>
        <w:tc>
          <w:tcPr>
            <w:tcW w:w="4760" w:type="dxa"/>
            <w:tcBorders>
              <w:top w:val="nil"/>
              <w:left w:val="single" w:sz="4" w:space="0" w:color="auto"/>
              <w:bottom w:val="single" w:sz="4" w:space="0" w:color="auto"/>
              <w:right w:val="single" w:sz="4" w:space="0" w:color="auto"/>
            </w:tcBorders>
            <w:shd w:val="clear" w:color="auto" w:fill="auto"/>
            <w:noWrap/>
            <w:vAlign w:val="bottom"/>
          </w:tcPr>
          <w:p w14:paraId="00592152" w14:textId="506B058C" w:rsidR="007729B7" w:rsidRPr="00BA6C7D" w:rsidRDefault="007729B7" w:rsidP="007729B7">
            <w:pPr>
              <w:spacing w:after="0" w:line="240" w:lineRule="auto"/>
              <w:rPr>
                <w:rFonts w:ascii="Calibri" w:hAnsi="Calibri" w:cs="Calibri"/>
                <w:color w:val="000000"/>
              </w:rPr>
            </w:pPr>
            <w:r w:rsidRPr="00BA6C7D">
              <w:rPr>
                <w:rFonts w:ascii="Calibri" w:hAnsi="Calibri" w:cs="Calibri"/>
                <w:color w:val="000000"/>
              </w:rPr>
              <w:t>Základní škola a mateřská škola Telecí</w:t>
            </w:r>
          </w:p>
        </w:tc>
        <w:tc>
          <w:tcPr>
            <w:tcW w:w="3402" w:type="dxa"/>
            <w:tcBorders>
              <w:top w:val="nil"/>
              <w:left w:val="nil"/>
              <w:bottom w:val="single" w:sz="4" w:space="0" w:color="auto"/>
              <w:right w:val="single" w:sz="4" w:space="0" w:color="auto"/>
            </w:tcBorders>
            <w:shd w:val="clear" w:color="auto" w:fill="auto"/>
            <w:noWrap/>
            <w:vAlign w:val="bottom"/>
          </w:tcPr>
          <w:p w14:paraId="766007E6" w14:textId="34C0A2DA" w:rsidR="007729B7" w:rsidRPr="00BA6C7D" w:rsidRDefault="007729B7" w:rsidP="007729B7">
            <w:pPr>
              <w:spacing w:after="0" w:line="240" w:lineRule="auto"/>
              <w:rPr>
                <w:rFonts w:ascii="Calibri" w:hAnsi="Calibri" w:cs="Calibri"/>
                <w:color w:val="000000"/>
              </w:rPr>
            </w:pPr>
            <w:r w:rsidRPr="00BA6C7D">
              <w:rPr>
                <w:rFonts w:ascii="Calibri" w:hAnsi="Calibri" w:cs="Calibri"/>
                <w:color w:val="000000"/>
              </w:rPr>
              <w:t>Mgr. Olga Kosíková</w:t>
            </w:r>
          </w:p>
        </w:tc>
      </w:tr>
      <w:tr w:rsidR="007729B7" w:rsidRPr="0086703D" w14:paraId="18098461" w14:textId="77777777" w:rsidTr="00A478B9">
        <w:trPr>
          <w:trHeight w:val="300"/>
        </w:trPr>
        <w:tc>
          <w:tcPr>
            <w:tcW w:w="4760" w:type="dxa"/>
            <w:tcBorders>
              <w:top w:val="nil"/>
              <w:left w:val="single" w:sz="4" w:space="0" w:color="auto"/>
              <w:bottom w:val="single" w:sz="4" w:space="0" w:color="auto"/>
              <w:right w:val="single" w:sz="4" w:space="0" w:color="auto"/>
            </w:tcBorders>
            <w:shd w:val="clear" w:color="auto" w:fill="auto"/>
            <w:noWrap/>
            <w:vAlign w:val="bottom"/>
          </w:tcPr>
          <w:p w14:paraId="15BF96C1" w14:textId="5D345A9D" w:rsidR="007729B7" w:rsidRPr="00BA6C7D" w:rsidRDefault="007729B7" w:rsidP="007729B7">
            <w:pPr>
              <w:spacing w:after="0" w:line="240" w:lineRule="auto"/>
              <w:rPr>
                <w:rFonts w:ascii="Calibri" w:hAnsi="Calibri" w:cs="Calibri"/>
                <w:color w:val="000000"/>
              </w:rPr>
            </w:pPr>
            <w:r w:rsidRPr="00BA6C7D">
              <w:rPr>
                <w:rFonts w:ascii="Calibri" w:hAnsi="Calibri" w:cs="Calibri"/>
                <w:color w:val="000000"/>
              </w:rPr>
              <w:t>Základní škola a Mateřská škola Sádek, okres Svitavy</w:t>
            </w:r>
          </w:p>
        </w:tc>
        <w:tc>
          <w:tcPr>
            <w:tcW w:w="3402" w:type="dxa"/>
            <w:tcBorders>
              <w:top w:val="nil"/>
              <w:left w:val="nil"/>
              <w:bottom w:val="single" w:sz="4" w:space="0" w:color="auto"/>
              <w:right w:val="single" w:sz="4" w:space="0" w:color="auto"/>
            </w:tcBorders>
            <w:shd w:val="clear" w:color="auto" w:fill="auto"/>
            <w:noWrap/>
            <w:vAlign w:val="bottom"/>
          </w:tcPr>
          <w:p w14:paraId="72072B00" w14:textId="3C851592" w:rsidR="007729B7" w:rsidRPr="00BA6C7D" w:rsidRDefault="007729B7" w:rsidP="007729B7">
            <w:pPr>
              <w:spacing w:after="0" w:line="240" w:lineRule="auto"/>
              <w:rPr>
                <w:rFonts w:ascii="Calibri" w:hAnsi="Calibri" w:cs="Calibri"/>
                <w:color w:val="000000"/>
              </w:rPr>
            </w:pPr>
            <w:r w:rsidRPr="00BA6C7D">
              <w:rPr>
                <w:rFonts w:ascii="Calibri" w:hAnsi="Calibri" w:cs="Calibri"/>
                <w:color w:val="000000"/>
              </w:rPr>
              <w:t>Mgr. Ladislava Plachá</w:t>
            </w:r>
          </w:p>
        </w:tc>
      </w:tr>
      <w:tr w:rsidR="007729B7" w:rsidRPr="0086703D" w14:paraId="4C2838EA" w14:textId="77777777" w:rsidTr="00A478B9">
        <w:trPr>
          <w:trHeight w:val="300"/>
        </w:trPr>
        <w:tc>
          <w:tcPr>
            <w:tcW w:w="4760" w:type="dxa"/>
            <w:tcBorders>
              <w:top w:val="nil"/>
              <w:left w:val="single" w:sz="4" w:space="0" w:color="auto"/>
              <w:bottom w:val="single" w:sz="4" w:space="0" w:color="auto"/>
              <w:right w:val="single" w:sz="4" w:space="0" w:color="auto"/>
            </w:tcBorders>
            <w:shd w:val="clear" w:color="auto" w:fill="auto"/>
            <w:noWrap/>
            <w:vAlign w:val="bottom"/>
          </w:tcPr>
          <w:p w14:paraId="40284DF0" w14:textId="58996864" w:rsidR="007729B7" w:rsidRPr="00BA6C7D" w:rsidRDefault="007729B7" w:rsidP="007729B7">
            <w:pPr>
              <w:spacing w:after="0" w:line="240" w:lineRule="auto"/>
              <w:rPr>
                <w:rFonts w:ascii="Calibri" w:hAnsi="Calibri" w:cs="Calibri"/>
                <w:color w:val="000000"/>
              </w:rPr>
            </w:pPr>
            <w:r w:rsidRPr="00BA6C7D">
              <w:rPr>
                <w:rFonts w:ascii="Calibri" w:hAnsi="Calibri" w:cs="Calibri"/>
                <w:color w:val="000000"/>
              </w:rPr>
              <w:t>Základní škola Oldřiš, okres Svitavy</w:t>
            </w:r>
          </w:p>
        </w:tc>
        <w:tc>
          <w:tcPr>
            <w:tcW w:w="3402" w:type="dxa"/>
            <w:tcBorders>
              <w:top w:val="nil"/>
              <w:left w:val="nil"/>
              <w:bottom w:val="single" w:sz="4" w:space="0" w:color="auto"/>
              <w:right w:val="single" w:sz="4" w:space="0" w:color="auto"/>
            </w:tcBorders>
            <w:shd w:val="clear" w:color="auto" w:fill="auto"/>
            <w:noWrap/>
            <w:vAlign w:val="bottom"/>
          </w:tcPr>
          <w:p w14:paraId="6542BBB7" w14:textId="1046A2D1" w:rsidR="007729B7" w:rsidRPr="00BA6C7D" w:rsidRDefault="007729B7" w:rsidP="007729B7">
            <w:pPr>
              <w:spacing w:after="0" w:line="240" w:lineRule="auto"/>
              <w:rPr>
                <w:rFonts w:ascii="Calibri" w:hAnsi="Calibri" w:cs="Calibri"/>
                <w:color w:val="000000"/>
              </w:rPr>
            </w:pPr>
            <w:r w:rsidRPr="00BA6C7D">
              <w:rPr>
                <w:rFonts w:ascii="Calibri" w:hAnsi="Calibri" w:cs="Calibri"/>
                <w:color w:val="000000"/>
              </w:rPr>
              <w:t xml:space="preserve">Mgr. Vlastimil </w:t>
            </w:r>
            <w:proofErr w:type="spellStart"/>
            <w:r w:rsidRPr="00BA6C7D">
              <w:rPr>
                <w:rFonts w:ascii="Calibri" w:hAnsi="Calibri" w:cs="Calibri"/>
                <w:color w:val="000000"/>
              </w:rPr>
              <w:t>Vajs</w:t>
            </w:r>
            <w:proofErr w:type="spellEnd"/>
          </w:p>
        </w:tc>
      </w:tr>
      <w:tr w:rsidR="007729B7" w:rsidRPr="0086703D" w14:paraId="25835FF0" w14:textId="77777777" w:rsidTr="00A478B9">
        <w:trPr>
          <w:trHeight w:val="300"/>
        </w:trPr>
        <w:tc>
          <w:tcPr>
            <w:tcW w:w="4760" w:type="dxa"/>
            <w:tcBorders>
              <w:top w:val="nil"/>
              <w:left w:val="single" w:sz="4" w:space="0" w:color="auto"/>
              <w:bottom w:val="single" w:sz="4" w:space="0" w:color="auto"/>
              <w:right w:val="single" w:sz="4" w:space="0" w:color="auto"/>
            </w:tcBorders>
            <w:shd w:val="clear" w:color="auto" w:fill="auto"/>
            <w:noWrap/>
            <w:vAlign w:val="bottom"/>
          </w:tcPr>
          <w:p w14:paraId="3E1C5641" w14:textId="00E0E147" w:rsidR="007729B7" w:rsidRPr="00BA6C7D" w:rsidRDefault="007729B7" w:rsidP="007729B7">
            <w:pPr>
              <w:spacing w:after="0" w:line="240" w:lineRule="auto"/>
              <w:rPr>
                <w:rFonts w:ascii="Calibri" w:hAnsi="Calibri" w:cs="Calibri"/>
                <w:color w:val="000000"/>
              </w:rPr>
            </w:pPr>
            <w:r w:rsidRPr="00BA6C7D">
              <w:rPr>
                <w:rFonts w:ascii="Calibri" w:hAnsi="Calibri" w:cs="Calibri"/>
                <w:color w:val="000000"/>
              </w:rPr>
              <w:t>Základní škola Pomezí, okres Svitavy</w:t>
            </w:r>
          </w:p>
        </w:tc>
        <w:tc>
          <w:tcPr>
            <w:tcW w:w="3402" w:type="dxa"/>
            <w:tcBorders>
              <w:top w:val="nil"/>
              <w:left w:val="nil"/>
              <w:bottom w:val="single" w:sz="4" w:space="0" w:color="auto"/>
              <w:right w:val="single" w:sz="4" w:space="0" w:color="auto"/>
            </w:tcBorders>
            <w:shd w:val="clear" w:color="auto" w:fill="auto"/>
            <w:noWrap/>
            <w:vAlign w:val="bottom"/>
          </w:tcPr>
          <w:p w14:paraId="6025CF02" w14:textId="28494F3C" w:rsidR="007729B7" w:rsidRPr="00BA6C7D" w:rsidRDefault="007729B7" w:rsidP="007729B7">
            <w:pPr>
              <w:spacing w:after="0" w:line="240" w:lineRule="auto"/>
              <w:rPr>
                <w:rFonts w:ascii="Calibri" w:hAnsi="Calibri" w:cs="Calibri"/>
                <w:color w:val="000000"/>
              </w:rPr>
            </w:pPr>
            <w:r w:rsidRPr="00BA6C7D">
              <w:rPr>
                <w:rFonts w:ascii="Calibri" w:hAnsi="Calibri" w:cs="Calibri"/>
                <w:color w:val="000000"/>
              </w:rPr>
              <w:t>Bronislav Králíček</w:t>
            </w:r>
          </w:p>
        </w:tc>
      </w:tr>
      <w:tr w:rsidR="007729B7" w:rsidRPr="0086703D" w14:paraId="6690E4AA" w14:textId="77777777" w:rsidTr="00A478B9">
        <w:trPr>
          <w:trHeight w:val="300"/>
        </w:trPr>
        <w:tc>
          <w:tcPr>
            <w:tcW w:w="4760" w:type="dxa"/>
            <w:tcBorders>
              <w:top w:val="nil"/>
              <w:left w:val="single" w:sz="4" w:space="0" w:color="auto"/>
              <w:bottom w:val="single" w:sz="4" w:space="0" w:color="auto"/>
              <w:right w:val="single" w:sz="4" w:space="0" w:color="auto"/>
            </w:tcBorders>
            <w:shd w:val="clear" w:color="auto" w:fill="auto"/>
            <w:noWrap/>
            <w:vAlign w:val="bottom"/>
          </w:tcPr>
          <w:p w14:paraId="3C04365B" w14:textId="010C5704" w:rsidR="007729B7" w:rsidRPr="00BA6C7D" w:rsidRDefault="007729B7" w:rsidP="007729B7">
            <w:pPr>
              <w:spacing w:after="0" w:line="240" w:lineRule="auto"/>
              <w:rPr>
                <w:rFonts w:ascii="Calibri" w:hAnsi="Calibri" w:cs="Calibri"/>
                <w:color w:val="000000"/>
              </w:rPr>
            </w:pPr>
            <w:r w:rsidRPr="00BA6C7D">
              <w:rPr>
                <w:rFonts w:ascii="Calibri" w:hAnsi="Calibri" w:cs="Calibri"/>
                <w:color w:val="000000"/>
              </w:rPr>
              <w:t>Mateřská škola KVÍTEK Bystré, okres Svitavy</w:t>
            </w:r>
          </w:p>
        </w:tc>
        <w:tc>
          <w:tcPr>
            <w:tcW w:w="3402" w:type="dxa"/>
            <w:tcBorders>
              <w:top w:val="nil"/>
              <w:left w:val="nil"/>
              <w:bottom w:val="single" w:sz="4" w:space="0" w:color="auto"/>
              <w:right w:val="single" w:sz="4" w:space="0" w:color="auto"/>
            </w:tcBorders>
            <w:shd w:val="clear" w:color="auto" w:fill="auto"/>
            <w:noWrap/>
            <w:vAlign w:val="bottom"/>
          </w:tcPr>
          <w:p w14:paraId="08A6156E" w14:textId="5172F125" w:rsidR="007729B7" w:rsidRPr="00BA6C7D" w:rsidRDefault="007729B7" w:rsidP="007729B7">
            <w:pPr>
              <w:spacing w:after="0" w:line="240" w:lineRule="auto"/>
              <w:rPr>
                <w:rFonts w:ascii="Calibri" w:hAnsi="Calibri" w:cs="Calibri"/>
                <w:color w:val="000000"/>
              </w:rPr>
            </w:pPr>
            <w:r w:rsidRPr="00BA6C7D">
              <w:rPr>
                <w:rFonts w:ascii="Calibri" w:hAnsi="Calibri" w:cs="Calibri"/>
                <w:color w:val="000000"/>
              </w:rPr>
              <w:t>Marcela Satrapová</w:t>
            </w:r>
          </w:p>
        </w:tc>
      </w:tr>
      <w:tr w:rsidR="007729B7" w:rsidRPr="0086703D" w14:paraId="00A5648A" w14:textId="77777777" w:rsidTr="00A478B9">
        <w:trPr>
          <w:trHeight w:val="300"/>
        </w:trPr>
        <w:tc>
          <w:tcPr>
            <w:tcW w:w="4760" w:type="dxa"/>
            <w:tcBorders>
              <w:top w:val="nil"/>
              <w:left w:val="single" w:sz="4" w:space="0" w:color="auto"/>
              <w:bottom w:val="single" w:sz="4" w:space="0" w:color="auto"/>
              <w:right w:val="single" w:sz="4" w:space="0" w:color="auto"/>
            </w:tcBorders>
            <w:shd w:val="clear" w:color="auto" w:fill="auto"/>
            <w:noWrap/>
            <w:vAlign w:val="bottom"/>
          </w:tcPr>
          <w:p w14:paraId="5FA14771" w14:textId="4199F73A" w:rsidR="007729B7" w:rsidRPr="00BA6C7D" w:rsidRDefault="007729B7" w:rsidP="007729B7">
            <w:pPr>
              <w:spacing w:after="0" w:line="240" w:lineRule="auto"/>
              <w:rPr>
                <w:rFonts w:ascii="Calibri" w:hAnsi="Calibri" w:cs="Calibri"/>
                <w:color w:val="000000"/>
              </w:rPr>
            </w:pPr>
            <w:r w:rsidRPr="00BA6C7D">
              <w:rPr>
                <w:rFonts w:ascii="Calibri" w:hAnsi="Calibri" w:cs="Calibri"/>
                <w:color w:val="000000"/>
              </w:rPr>
              <w:t>Mateřská škola Starý Svojanov, okres Svitavy</w:t>
            </w:r>
          </w:p>
        </w:tc>
        <w:tc>
          <w:tcPr>
            <w:tcW w:w="3402" w:type="dxa"/>
            <w:tcBorders>
              <w:top w:val="nil"/>
              <w:left w:val="nil"/>
              <w:bottom w:val="single" w:sz="4" w:space="0" w:color="auto"/>
              <w:right w:val="single" w:sz="4" w:space="0" w:color="auto"/>
            </w:tcBorders>
            <w:shd w:val="clear" w:color="auto" w:fill="auto"/>
            <w:noWrap/>
            <w:vAlign w:val="bottom"/>
          </w:tcPr>
          <w:p w14:paraId="493E934A" w14:textId="4AAE48C2" w:rsidR="007729B7" w:rsidRPr="00BA6C7D" w:rsidRDefault="007729B7" w:rsidP="007729B7">
            <w:pPr>
              <w:spacing w:after="0" w:line="240" w:lineRule="auto"/>
              <w:rPr>
                <w:rFonts w:ascii="Calibri" w:hAnsi="Calibri" w:cs="Calibri"/>
                <w:color w:val="000000"/>
              </w:rPr>
            </w:pPr>
            <w:r w:rsidRPr="00BA6C7D">
              <w:rPr>
                <w:rFonts w:ascii="Calibri" w:hAnsi="Calibri" w:cs="Calibri"/>
                <w:color w:val="000000"/>
              </w:rPr>
              <w:t>Veronika Bačovská</w:t>
            </w:r>
          </w:p>
        </w:tc>
      </w:tr>
      <w:tr w:rsidR="007729B7" w:rsidRPr="0086703D" w14:paraId="3365185A" w14:textId="77777777" w:rsidTr="00A478B9">
        <w:trPr>
          <w:trHeight w:val="300"/>
        </w:trPr>
        <w:tc>
          <w:tcPr>
            <w:tcW w:w="4760" w:type="dxa"/>
            <w:tcBorders>
              <w:top w:val="nil"/>
              <w:left w:val="single" w:sz="4" w:space="0" w:color="auto"/>
              <w:bottom w:val="single" w:sz="4" w:space="0" w:color="auto"/>
              <w:right w:val="single" w:sz="4" w:space="0" w:color="auto"/>
            </w:tcBorders>
            <w:shd w:val="clear" w:color="auto" w:fill="auto"/>
            <w:noWrap/>
            <w:vAlign w:val="bottom"/>
          </w:tcPr>
          <w:p w14:paraId="640EAFC3" w14:textId="1B2A0868" w:rsidR="007729B7" w:rsidRPr="00BA6C7D" w:rsidRDefault="007729B7" w:rsidP="007729B7">
            <w:pPr>
              <w:spacing w:after="0" w:line="240" w:lineRule="auto"/>
              <w:rPr>
                <w:rFonts w:ascii="Calibri" w:hAnsi="Calibri" w:cs="Calibri"/>
                <w:color w:val="000000"/>
              </w:rPr>
            </w:pPr>
            <w:r w:rsidRPr="00BA6C7D">
              <w:rPr>
                <w:rFonts w:ascii="Calibri" w:hAnsi="Calibri" w:cs="Calibri"/>
                <w:color w:val="000000"/>
              </w:rPr>
              <w:t>Masarykova základní škola Polička</w:t>
            </w:r>
          </w:p>
        </w:tc>
        <w:tc>
          <w:tcPr>
            <w:tcW w:w="3402" w:type="dxa"/>
            <w:tcBorders>
              <w:top w:val="nil"/>
              <w:left w:val="nil"/>
              <w:bottom w:val="single" w:sz="4" w:space="0" w:color="auto"/>
              <w:right w:val="single" w:sz="4" w:space="0" w:color="auto"/>
            </w:tcBorders>
            <w:shd w:val="clear" w:color="auto" w:fill="auto"/>
            <w:noWrap/>
            <w:vAlign w:val="bottom"/>
          </w:tcPr>
          <w:p w14:paraId="2279BD6F" w14:textId="36912DA9" w:rsidR="007729B7" w:rsidRPr="00BA6C7D" w:rsidRDefault="007729B7" w:rsidP="007729B7">
            <w:pPr>
              <w:spacing w:after="0" w:line="240" w:lineRule="auto"/>
              <w:rPr>
                <w:rFonts w:ascii="Calibri" w:hAnsi="Calibri" w:cs="Calibri"/>
                <w:color w:val="000000"/>
              </w:rPr>
            </w:pPr>
            <w:r w:rsidRPr="00BA6C7D">
              <w:rPr>
                <w:rFonts w:ascii="Calibri" w:hAnsi="Calibri" w:cs="Calibri"/>
                <w:color w:val="000000"/>
              </w:rPr>
              <w:t>Mgr. Alena Dvořáková</w:t>
            </w:r>
          </w:p>
        </w:tc>
      </w:tr>
    </w:tbl>
    <w:p w14:paraId="6AE14025" w14:textId="227623EF" w:rsidR="007729B7" w:rsidRDefault="007729B7" w:rsidP="00BE05F3">
      <w:pPr>
        <w:rPr>
          <w:rFonts w:eastAsia="Times New Roman" w:cstheme="minorHAnsi"/>
          <w:color w:val="000000"/>
          <w:sz w:val="20"/>
          <w:szCs w:val="20"/>
          <w:lang w:eastAsia="cs-CZ"/>
        </w:rPr>
      </w:pPr>
      <w:r>
        <w:rPr>
          <w:rFonts w:eastAsia="Times New Roman" w:cstheme="minorHAnsi"/>
          <w:color w:val="000000"/>
          <w:sz w:val="20"/>
          <w:szCs w:val="20"/>
          <w:lang w:eastAsia="cs-CZ"/>
        </w:rPr>
        <w:t xml:space="preserve"> </w:t>
      </w:r>
      <w:r w:rsidRPr="007729B7">
        <w:rPr>
          <w:rFonts w:eastAsia="Times New Roman" w:cstheme="minorHAnsi"/>
          <w:color w:val="000000"/>
          <w:sz w:val="20"/>
          <w:szCs w:val="20"/>
          <w:lang w:eastAsia="cs-CZ"/>
        </w:rPr>
        <w:t>Zdroj: Vlastní šetření</w:t>
      </w:r>
    </w:p>
    <w:p w14:paraId="2C644396" w14:textId="6F360A5D" w:rsidR="007729B7" w:rsidRDefault="007729B7" w:rsidP="00BE05F3">
      <w:pPr>
        <w:rPr>
          <w:rFonts w:eastAsia="Times New Roman" w:cstheme="minorHAnsi"/>
          <w:color w:val="000000"/>
          <w:sz w:val="20"/>
          <w:szCs w:val="20"/>
          <w:lang w:eastAsia="cs-CZ"/>
        </w:rPr>
      </w:pPr>
    </w:p>
    <w:p w14:paraId="073896F0" w14:textId="23CFD4D1" w:rsidR="007729B7" w:rsidRDefault="007729B7" w:rsidP="00BE05F3">
      <w:pPr>
        <w:rPr>
          <w:rFonts w:eastAsia="Times New Roman" w:cstheme="minorHAnsi"/>
          <w:color w:val="000000"/>
          <w:sz w:val="20"/>
          <w:szCs w:val="20"/>
          <w:lang w:eastAsia="cs-CZ"/>
        </w:rPr>
      </w:pPr>
    </w:p>
    <w:p w14:paraId="77241FCD" w14:textId="3F436F1C" w:rsidR="007729B7" w:rsidRDefault="007729B7" w:rsidP="00BE05F3">
      <w:pPr>
        <w:rPr>
          <w:rFonts w:eastAsia="Times New Roman" w:cstheme="minorHAnsi"/>
          <w:color w:val="000000"/>
          <w:sz w:val="20"/>
          <w:szCs w:val="20"/>
          <w:lang w:eastAsia="cs-CZ"/>
        </w:rPr>
      </w:pPr>
    </w:p>
    <w:p w14:paraId="190A6203" w14:textId="6500F6C4" w:rsidR="007729B7" w:rsidRDefault="007729B7" w:rsidP="00BE05F3">
      <w:pPr>
        <w:rPr>
          <w:rFonts w:eastAsia="Times New Roman" w:cstheme="minorHAnsi"/>
          <w:color w:val="000000"/>
          <w:sz w:val="20"/>
          <w:szCs w:val="20"/>
          <w:lang w:eastAsia="cs-CZ"/>
        </w:rPr>
      </w:pPr>
    </w:p>
    <w:p w14:paraId="7107BBE7" w14:textId="5214AA51" w:rsidR="007729B7" w:rsidRDefault="007729B7" w:rsidP="00BE05F3">
      <w:pPr>
        <w:rPr>
          <w:rFonts w:eastAsia="Times New Roman" w:cstheme="minorHAnsi"/>
          <w:color w:val="000000"/>
          <w:sz w:val="20"/>
          <w:szCs w:val="20"/>
          <w:lang w:eastAsia="cs-CZ"/>
        </w:rPr>
      </w:pPr>
    </w:p>
    <w:p w14:paraId="7DD6C901" w14:textId="1298D24A" w:rsidR="007729B7" w:rsidRDefault="007729B7" w:rsidP="00BE05F3">
      <w:pPr>
        <w:rPr>
          <w:rFonts w:eastAsia="Times New Roman" w:cstheme="minorHAnsi"/>
          <w:color w:val="000000"/>
          <w:sz w:val="20"/>
          <w:szCs w:val="20"/>
          <w:lang w:eastAsia="cs-CZ"/>
        </w:rPr>
      </w:pPr>
    </w:p>
    <w:p w14:paraId="0BC82F30" w14:textId="683D4785" w:rsidR="007729B7" w:rsidRDefault="007729B7" w:rsidP="00BE05F3">
      <w:pPr>
        <w:rPr>
          <w:rFonts w:eastAsia="Times New Roman" w:cstheme="minorHAnsi"/>
          <w:color w:val="000000"/>
          <w:sz w:val="20"/>
          <w:szCs w:val="20"/>
          <w:lang w:eastAsia="cs-CZ"/>
        </w:rPr>
      </w:pPr>
    </w:p>
    <w:p w14:paraId="11ED9914" w14:textId="63164CFC" w:rsidR="00FC50C2" w:rsidRDefault="00FC50C2" w:rsidP="00BE05F3">
      <w:pPr>
        <w:rPr>
          <w:rFonts w:eastAsia="Times New Roman" w:cstheme="minorHAnsi"/>
          <w:color w:val="000000"/>
          <w:sz w:val="20"/>
          <w:szCs w:val="20"/>
          <w:lang w:eastAsia="cs-CZ"/>
        </w:rPr>
      </w:pPr>
    </w:p>
    <w:p w14:paraId="69944CA4" w14:textId="731D36CB" w:rsidR="00FC50C2" w:rsidRDefault="00FC50C2" w:rsidP="00BE05F3">
      <w:pPr>
        <w:rPr>
          <w:rFonts w:eastAsia="Times New Roman" w:cstheme="minorHAnsi"/>
          <w:color w:val="000000"/>
          <w:sz w:val="20"/>
          <w:szCs w:val="20"/>
          <w:lang w:eastAsia="cs-CZ"/>
        </w:rPr>
      </w:pPr>
    </w:p>
    <w:p w14:paraId="42CBF318" w14:textId="6908DB53" w:rsidR="00FC50C2" w:rsidRDefault="00FC50C2" w:rsidP="00BE05F3">
      <w:pPr>
        <w:rPr>
          <w:rFonts w:eastAsia="Times New Roman" w:cstheme="minorHAnsi"/>
          <w:color w:val="000000"/>
          <w:sz w:val="20"/>
          <w:szCs w:val="20"/>
          <w:lang w:eastAsia="cs-CZ"/>
        </w:rPr>
      </w:pPr>
    </w:p>
    <w:p w14:paraId="13D2E2CF" w14:textId="77777777" w:rsidR="00AB3308" w:rsidRDefault="00AB3308" w:rsidP="00BE05F3">
      <w:pPr>
        <w:rPr>
          <w:rFonts w:eastAsia="Times New Roman" w:cstheme="minorHAnsi"/>
          <w:color w:val="000000"/>
          <w:sz w:val="20"/>
          <w:szCs w:val="20"/>
          <w:lang w:eastAsia="cs-CZ"/>
        </w:rPr>
      </w:pPr>
    </w:p>
    <w:p w14:paraId="64A52E5F" w14:textId="1A64E509" w:rsidR="00347AD0" w:rsidRDefault="008D421E" w:rsidP="008D421E">
      <w:pPr>
        <w:pStyle w:val="Nadpis2"/>
      </w:pPr>
      <w:bookmarkStart w:id="33" w:name="_Toc62477489"/>
      <w:r>
        <w:lastRenderedPageBreak/>
        <w:t>Aktualizace MAP</w:t>
      </w:r>
      <w:bookmarkEnd w:id="33"/>
    </w:p>
    <w:p w14:paraId="2BB35AE5" w14:textId="77777777" w:rsidR="00D96263" w:rsidRPr="00D96263" w:rsidRDefault="00D96263" w:rsidP="00D96263"/>
    <w:p w14:paraId="58BBA4ED" w14:textId="3A92099A" w:rsidR="007E5BCD" w:rsidRDefault="00DF673C" w:rsidP="007E5BCD">
      <w:pPr>
        <w:jc w:val="both"/>
      </w:pPr>
      <w:r>
        <w:t>V úvodní fázi realizační tým oslovil ke spolupráci všechny aktéry v oblasti vzdělávání na území MAS POLIČSKO z.s.</w:t>
      </w:r>
      <w:r w:rsidR="005A49D6">
        <w:t xml:space="preserve"> Byl získán souhlas </w:t>
      </w:r>
      <w:r w:rsidR="00FC50C2">
        <w:t xml:space="preserve">100 </w:t>
      </w:r>
      <w:r w:rsidR="005A49D6">
        <w:t xml:space="preserve">% </w:t>
      </w:r>
      <w:r w:rsidR="00FC50C2">
        <w:t>všech školských zařízení</w:t>
      </w:r>
      <w:r w:rsidR="005A49D6">
        <w:t xml:space="preserve">. Všechny školy ve sledovaném území jsou pravidelně informovány o průběhu tvorby Místního akčního plánu rozvoje vzdělávání a zvány na organizované vzdělávací aktivity a akce. O aktivní spolupráci projevilo zájem </w:t>
      </w:r>
      <w:r w:rsidR="00FC50C2">
        <w:t>26</w:t>
      </w:r>
      <w:r w:rsidR="005A49D6">
        <w:t xml:space="preserve"> zástupců škol, kteří jsou do projektu zapojeni v rámci pracovních skupin</w:t>
      </w:r>
      <w:r w:rsidR="00D96263">
        <w:t>. Seznam zapojených škol je pravidelně aktualizován a aktivní zapojení dalších školských zařízení z území je žádoucí.</w:t>
      </w:r>
    </w:p>
    <w:p w14:paraId="3CF14A12" w14:textId="7CC7CF42" w:rsidR="007E5BCD" w:rsidRDefault="007E5BCD" w:rsidP="007E5BCD">
      <w:pPr>
        <w:jc w:val="both"/>
      </w:pPr>
      <w:r>
        <w:t xml:space="preserve">Dle zájmu v území dochází </w:t>
      </w:r>
      <w:r w:rsidR="0080333F">
        <w:t xml:space="preserve">ve strategické části dokumentu </w:t>
      </w:r>
      <w:r>
        <w:t xml:space="preserve">k aktualizaci </w:t>
      </w:r>
      <w:r w:rsidRPr="007E5BCD">
        <w:t>Seznam</w:t>
      </w:r>
      <w:r>
        <w:t>u</w:t>
      </w:r>
      <w:r w:rsidRPr="007E5BCD">
        <w:t xml:space="preserve"> projektových záměrů pro investiční intervence v SC 2.4 IROP a pro integrované nástroje ITI, IPRÚ a CLLD zpracovaný pro území MAS POLIČSKO z.s.</w:t>
      </w:r>
      <w:r>
        <w:t xml:space="preserve"> Plnohodnotná aktualizace je umožněna v intervalu 6 měsíců.</w:t>
      </w:r>
    </w:p>
    <w:p w14:paraId="175ECAEB" w14:textId="7D91EB75" w:rsidR="00944BBD" w:rsidRDefault="00FC50C2" w:rsidP="00866F11">
      <w:pPr>
        <w:spacing w:after="0" w:line="240" w:lineRule="auto"/>
        <w:jc w:val="both"/>
      </w:pPr>
      <w:r w:rsidRPr="00866F11">
        <w:t>V současné době byla aktualizována analytická část, doplněna strategická část, implementace a akční plán</w:t>
      </w:r>
      <w:r w:rsidR="007D6052">
        <w:t>.</w:t>
      </w:r>
    </w:p>
    <w:p w14:paraId="5A717126" w14:textId="77777777" w:rsidR="00866F11" w:rsidRDefault="00866F11" w:rsidP="00866F11">
      <w:pPr>
        <w:spacing w:after="0" w:line="240" w:lineRule="auto"/>
        <w:jc w:val="both"/>
      </w:pPr>
    </w:p>
    <w:p w14:paraId="73C99D53" w14:textId="05FCF071" w:rsidR="006B73DA" w:rsidRDefault="00C56D47" w:rsidP="00C56D47">
      <w:pPr>
        <w:pStyle w:val="Nadpis2"/>
      </w:pPr>
      <w:bookmarkStart w:id="34" w:name="_Toc62477490"/>
      <w:r>
        <w:t>Monitoring a vyhodnocování realizace MAP</w:t>
      </w:r>
      <w:bookmarkEnd w:id="34"/>
    </w:p>
    <w:p w14:paraId="53A0DA78" w14:textId="77777777" w:rsidR="00F87C60" w:rsidRPr="00F87C60" w:rsidRDefault="00F87C60" w:rsidP="00F87C60"/>
    <w:p w14:paraId="4DC1F84C" w14:textId="1B04EB78" w:rsidR="00FC1C10" w:rsidRPr="00FC1C10" w:rsidRDefault="00FC1C10" w:rsidP="00AE2236">
      <w:pPr>
        <w:jc w:val="both"/>
      </w:pPr>
      <w:r>
        <w:t xml:space="preserve">Realizace Místního akčního plánu je sledována v pravidelných intervalech </w:t>
      </w:r>
      <w:r w:rsidR="00571476">
        <w:t xml:space="preserve">tří měsíců prostřednictvím zpráv o realizaci. Realizační tým také vypracoval Průběžnou sebehodnotící zprávu a ke konci projektu bude vyhotovena </w:t>
      </w:r>
      <w:r w:rsidR="00571476" w:rsidRPr="00690168">
        <w:t>Závěrečná sebehodnotící zpráva.</w:t>
      </w:r>
    </w:p>
    <w:p w14:paraId="16C13B3D" w14:textId="5A650A60" w:rsidR="00C56D47" w:rsidRDefault="00333EC6" w:rsidP="00AE2236">
      <w:pPr>
        <w:jc w:val="both"/>
      </w:pPr>
      <w:r>
        <w:t>Jednotlivé aktivity realizované v</w:t>
      </w:r>
      <w:r w:rsidR="00FC1C10">
        <w:t> </w:t>
      </w:r>
      <w:r>
        <w:t>rámci</w:t>
      </w:r>
      <w:r w:rsidR="00FC1C10">
        <w:t xml:space="preserve"> tvorby MAP mají přímo měřitelné indikátory, kterými lze sledovat vývoj jednotlivých oblastí vzdělávání v území, plnění cílů a hledání dalších směřování aktivit.</w:t>
      </w:r>
    </w:p>
    <w:p w14:paraId="714BF5F0" w14:textId="2C95EE4D" w:rsidR="005D569F" w:rsidRDefault="005D569F" w:rsidP="005D569F">
      <w:pPr>
        <w:pStyle w:val="Nadpis2"/>
      </w:pPr>
      <w:bookmarkStart w:id="35" w:name="_Toc62477491"/>
      <w:r>
        <w:t>Popis způsobů a procesů zapojení dotčené veřejnosti do tvorby MAP</w:t>
      </w:r>
      <w:bookmarkEnd w:id="35"/>
    </w:p>
    <w:p w14:paraId="0EE3C9DB" w14:textId="77777777" w:rsidR="003B061F" w:rsidRPr="003B061F" w:rsidRDefault="003B061F" w:rsidP="003B061F"/>
    <w:p w14:paraId="229A8A5E" w14:textId="2C617932" w:rsidR="00695518" w:rsidRDefault="003B061F" w:rsidP="00882A98">
      <w:pPr>
        <w:jc w:val="both"/>
      </w:pPr>
      <w:r w:rsidRPr="00AE2236">
        <w:t>Popis zapojení subjektů</w:t>
      </w:r>
      <w:r w:rsidR="00FF5BC4" w:rsidRPr="00AE2236">
        <w:t xml:space="preserve"> a dotčené veřejnosti do tvorby MAP</w:t>
      </w:r>
      <w:r w:rsidR="00D549EB">
        <w:t xml:space="preserve"> II</w:t>
      </w:r>
      <w:r w:rsidRPr="00AE2236">
        <w:t xml:space="preserve">, způsoby informování, přijímání podnětů a připomínek a jejich vypořádání vychází z Komunikační strategie, která byla schválena Řídícím výborem dne </w:t>
      </w:r>
      <w:r w:rsidR="006B7D9E">
        <w:t>4.12.2018 a zaktualizovaná 11.6.2019.</w:t>
      </w:r>
      <w:r w:rsidR="00FF5BC4" w:rsidRPr="00AE2236">
        <w:t xml:space="preserve"> </w:t>
      </w:r>
    </w:p>
    <w:p w14:paraId="32732C30" w14:textId="43D22BB4" w:rsidR="00D549EB" w:rsidRPr="00AE2236" w:rsidRDefault="00D549EB" w:rsidP="00882A98">
      <w:pPr>
        <w:jc w:val="both"/>
      </w:pPr>
      <w:r>
        <w:t>Oproti MAP I se v tomto MAP II podařilo do některých aktivit zapojit všechny školy z území. Velký podíl na tom nese práce koordinátorů škol, což bereme jako velmi přínosné.</w:t>
      </w:r>
    </w:p>
    <w:p w14:paraId="33D3340C" w14:textId="689CA7BD" w:rsidR="00D64DED" w:rsidRDefault="00D64DED" w:rsidP="00FC1C10">
      <w:pPr>
        <w:rPr>
          <w:color w:val="FF0000"/>
        </w:rPr>
      </w:pPr>
    </w:p>
    <w:p w14:paraId="5CDBDC5E" w14:textId="1ECC8D09" w:rsidR="00873514" w:rsidRDefault="00873514" w:rsidP="00FC1C10">
      <w:pPr>
        <w:rPr>
          <w:color w:val="FF0000"/>
        </w:rPr>
      </w:pPr>
    </w:p>
    <w:p w14:paraId="284B5555" w14:textId="77777777" w:rsidR="00950028" w:rsidRDefault="00950028" w:rsidP="00FC1C10">
      <w:pPr>
        <w:rPr>
          <w:color w:val="FF0000"/>
        </w:rPr>
      </w:pPr>
    </w:p>
    <w:p w14:paraId="7FDCAD70" w14:textId="015DE0C2" w:rsidR="006762E0" w:rsidRPr="008551E8" w:rsidRDefault="00AB3308" w:rsidP="006762E0">
      <w:pPr>
        <w:spacing w:after="0" w:line="240" w:lineRule="auto"/>
        <w:rPr>
          <w:b/>
        </w:rPr>
      </w:pPr>
      <w:r>
        <w:rPr>
          <w:b/>
        </w:rPr>
        <w:lastRenderedPageBreak/>
        <w:t xml:space="preserve"> </w:t>
      </w:r>
      <w:r w:rsidR="006762E0" w:rsidRPr="00B64C8E">
        <w:rPr>
          <w:b/>
        </w:rPr>
        <w:t>Tabulka č.</w:t>
      </w:r>
      <w:r w:rsidR="008551E8" w:rsidRPr="00B64C8E">
        <w:rPr>
          <w:b/>
        </w:rPr>
        <w:t xml:space="preserve"> 3</w:t>
      </w:r>
      <w:r w:rsidR="004B314D">
        <w:rPr>
          <w:b/>
        </w:rPr>
        <w:t>2</w:t>
      </w:r>
      <w:r w:rsidR="006762E0" w:rsidRPr="00B64C8E">
        <w:rPr>
          <w:b/>
        </w:rPr>
        <w:t>: Zapojené</w:t>
      </w:r>
      <w:r w:rsidR="006762E0" w:rsidRPr="008551E8">
        <w:rPr>
          <w:b/>
        </w:rPr>
        <w:t xml:space="preserve"> základní a mateřské školy</w:t>
      </w:r>
      <w:r w:rsidR="00227A97">
        <w:rPr>
          <w:b/>
        </w:rPr>
        <w:t xml:space="preserve"> (stav platný k datu zahájení projektu)</w:t>
      </w:r>
    </w:p>
    <w:tbl>
      <w:tblPr>
        <w:tblW w:w="9696" w:type="dxa"/>
        <w:tblInd w:w="70" w:type="dxa"/>
        <w:tblCellMar>
          <w:left w:w="70" w:type="dxa"/>
          <w:right w:w="70" w:type="dxa"/>
        </w:tblCellMar>
        <w:tblLook w:val="04A0" w:firstRow="1" w:lastRow="0" w:firstColumn="1" w:lastColumn="0" w:noHBand="0" w:noVBand="1"/>
      </w:tblPr>
      <w:tblGrid>
        <w:gridCol w:w="366"/>
        <w:gridCol w:w="3538"/>
        <w:gridCol w:w="2085"/>
        <w:gridCol w:w="923"/>
        <w:gridCol w:w="787"/>
        <w:gridCol w:w="713"/>
        <w:gridCol w:w="1292"/>
      </w:tblGrid>
      <w:tr w:rsidR="006762E0" w:rsidRPr="006762E0" w14:paraId="3C2DFFEC" w14:textId="77777777" w:rsidTr="00AB3308">
        <w:trPr>
          <w:trHeight w:val="231"/>
        </w:trPr>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A79E3" w14:textId="77777777" w:rsidR="006762E0" w:rsidRPr="006762E0" w:rsidRDefault="006762E0" w:rsidP="006762E0">
            <w:pPr>
              <w:spacing w:after="0" w:line="240" w:lineRule="auto"/>
              <w:rPr>
                <w:rFonts w:ascii="Times New Roman" w:eastAsia="Times New Roman" w:hAnsi="Times New Roman" w:cs="Times New Roman"/>
                <w:sz w:val="24"/>
                <w:szCs w:val="24"/>
                <w:lang w:eastAsia="cs-CZ"/>
              </w:rPr>
            </w:pPr>
          </w:p>
        </w:tc>
        <w:tc>
          <w:tcPr>
            <w:tcW w:w="35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2C2F9" w14:textId="77777777" w:rsidR="006762E0" w:rsidRPr="00AB3308" w:rsidRDefault="006762E0" w:rsidP="006762E0">
            <w:pPr>
              <w:spacing w:after="0" w:line="240" w:lineRule="auto"/>
              <w:rPr>
                <w:rFonts w:ascii="Calibri" w:eastAsia="Times New Roman" w:hAnsi="Calibri" w:cs="Calibri"/>
                <w:b/>
                <w:bCs/>
                <w:color w:val="000000"/>
                <w:lang w:eastAsia="cs-CZ"/>
              </w:rPr>
            </w:pPr>
            <w:r w:rsidRPr="00AB3308">
              <w:rPr>
                <w:rFonts w:ascii="Calibri" w:eastAsia="Times New Roman" w:hAnsi="Calibri" w:cs="Calibri"/>
                <w:b/>
                <w:bCs/>
                <w:color w:val="000000"/>
                <w:lang w:eastAsia="cs-CZ"/>
              </w:rPr>
              <w:t>Mateřské a základní školy</w:t>
            </w:r>
          </w:p>
        </w:tc>
        <w:tc>
          <w:tcPr>
            <w:tcW w:w="2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E8533" w14:textId="77777777" w:rsidR="006762E0" w:rsidRPr="00AB3308" w:rsidRDefault="006762E0" w:rsidP="006762E0">
            <w:pPr>
              <w:spacing w:after="0" w:line="240" w:lineRule="auto"/>
              <w:rPr>
                <w:rFonts w:ascii="Calibri" w:eastAsia="Times New Roman" w:hAnsi="Calibri" w:cs="Calibri"/>
                <w:b/>
                <w:bCs/>
                <w:color w:val="000000"/>
                <w:lang w:eastAsia="cs-CZ"/>
              </w:rPr>
            </w:pPr>
          </w:p>
        </w:tc>
        <w:tc>
          <w:tcPr>
            <w:tcW w:w="370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8DEF4" w14:textId="77777777" w:rsidR="006762E0" w:rsidRPr="00AB3308" w:rsidRDefault="006762E0" w:rsidP="006762E0">
            <w:pPr>
              <w:spacing w:after="0" w:line="240" w:lineRule="auto"/>
              <w:jc w:val="center"/>
              <w:rPr>
                <w:rFonts w:ascii="Calibri" w:eastAsia="Times New Roman" w:hAnsi="Calibri" w:cs="Calibri"/>
                <w:b/>
                <w:bCs/>
                <w:color w:val="000000"/>
                <w:lang w:eastAsia="cs-CZ"/>
              </w:rPr>
            </w:pPr>
            <w:r w:rsidRPr="00AB3308">
              <w:rPr>
                <w:rFonts w:ascii="Calibri" w:eastAsia="Times New Roman" w:hAnsi="Calibri" w:cs="Calibri"/>
                <w:b/>
                <w:bCs/>
                <w:color w:val="000000"/>
                <w:lang w:eastAsia="cs-CZ"/>
              </w:rPr>
              <w:t xml:space="preserve">Forma zapojení </w:t>
            </w:r>
          </w:p>
        </w:tc>
      </w:tr>
      <w:tr w:rsidR="006762E0" w:rsidRPr="006762E0" w14:paraId="2490D1BC" w14:textId="77777777" w:rsidTr="00AB3308">
        <w:trPr>
          <w:trHeight w:val="1230"/>
        </w:trPr>
        <w:tc>
          <w:tcPr>
            <w:tcW w:w="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FCCF0" w14:textId="77777777" w:rsidR="006762E0" w:rsidRPr="006762E0" w:rsidRDefault="006762E0" w:rsidP="006762E0">
            <w:pPr>
              <w:spacing w:after="0" w:line="240" w:lineRule="auto"/>
              <w:rPr>
                <w:rFonts w:ascii="Calibri" w:eastAsia="Times New Roman" w:hAnsi="Calibri" w:cs="Calibri"/>
                <w:b/>
                <w:bCs/>
                <w:color w:val="000000"/>
                <w:lang w:eastAsia="cs-CZ"/>
              </w:rPr>
            </w:pPr>
            <w:r w:rsidRPr="006762E0">
              <w:rPr>
                <w:rFonts w:ascii="Calibri" w:eastAsia="Times New Roman" w:hAnsi="Calibri" w:cs="Calibri"/>
                <w:b/>
                <w:bCs/>
                <w:color w:val="000000"/>
                <w:lang w:eastAsia="cs-CZ"/>
              </w:rPr>
              <w:t>č.</w:t>
            </w:r>
          </w:p>
        </w:tc>
        <w:tc>
          <w:tcPr>
            <w:tcW w:w="3538" w:type="dxa"/>
            <w:tcBorders>
              <w:top w:val="single" w:sz="4" w:space="0" w:color="auto"/>
              <w:left w:val="nil"/>
              <w:bottom w:val="single" w:sz="4" w:space="0" w:color="auto"/>
              <w:right w:val="single" w:sz="4" w:space="0" w:color="auto"/>
            </w:tcBorders>
            <w:shd w:val="clear" w:color="auto" w:fill="auto"/>
            <w:noWrap/>
            <w:vAlign w:val="bottom"/>
            <w:hideMark/>
          </w:tcPr>
          <w:p w14:paraId="1825E29D" w14:textId="77777777" w:rsidR="006762E0" w:rsidRPr="00AB3308" w:rsidRDefault="006762E0" w:rsidP="006762E0">
            <w:pPr>
              <w:spacing w:after="0" w:line="240" w:lineRule="auto"/>
              <w:rPr>
                <w:rFonts w:ascii="Calibri" w:eastAsia="Times New Roman" w:hAnsi="Calibri" w:cs="Calibri"/>
                <w:b/>
                <w:bCs/>
                <w:color w:val="000000"/>
                <w:lang w:eastAsia="cs-CZ"/>
              </w:rPr>
            </w:pPr>
            <w:r w:rsidRPr="00AB3308">
              <w:rPr>
                <w:rFonts w:ascii="Calibri" w:eastAsia="Times New Roman" w:hAnsi="Calibri" w:cs="Calibri"/>
                <w:b/>
                <w:bCs/>
                <w:color w:val="000000"/>
                <w:lang w:eastAsia="cs-CZ"/>
              </w:rPr>
              <w:t>Název</w:t>
            </w:r>
          </w:p>
        </w:tc>
        <w:tc>
          <w:tcPr>
            <w:tcW w:w="2085" w:type="dxa"/>
            <w:tcBorders>
              <w:top w:val="single" w:sz="4" w:space="0" w:color="auto"/>
              <w:left w:val="nil"/>
              <w:bottom w:val="single" w:sz="4" w:space="0" w:color="auto"/>
              <w:right w:val="nil"/>
            </w:tcBorders>
            <w:shd w:val="clear" w:color="auto" w:fill="auto"/>
            <w:noWrap/>
            <w:vAlign w:val="bottom"/>
            <w:hideMark/>
          </w:tcPr>
          <w:p w14:paraId="00736932" w14:textId="77777777" w:rsidR="006762E0" w:rsidRPr="00AB3308" w:rsidRDefault="006762E0" w:rsidP="006762E0">
            <w:pPr>
              <w:spacing w:after="0" w:line="240" w:lineRule="auto"/>
              <w:rPr>
                <w:rFonts w:ascii="Calibri" w:eastAsia="Times New Roman" w:hAnsi="Calibri" w:cs="Calibri"/>
                <w:b/>
                <w:bCs/>
                <w:color w:val="000000"/>
                <w:lang w:eastAsia="cs-CZ"/>
              </w:rPr>
            </w:pPr>
            <w:r w:rsidRPr="00AB3308">
              <w:rPr>
                <w:rFonts w:ascii="Calibri" w:eastAsia="Times New Roman" w:hAnsi="Calibri" w:cs="Calibri"/>
                <w:b/>
                <w:bCs/>
                <w:color w:val="000000"/>
                <w:lang w:eastAsia="cs-CZ"/>
              </w:rPr>
              <w:t>Zástupce</w:t>
            </w:r>
          </w:p>
        </w:tc>
        <w:tc>
          <w:tcPr>
            <w:tcW w:w="9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975391" w14:textId="4959BF11" w:rsidR="006762E0" w:rsidRPr="00AB3308" w:rsidRDefault="00CD7A92" w:rsidP="006762E0">
            <w:pPr>
              <w:spacing w:after="0" w:line="240" w:lineRule="auto"/>
              <w:rPr>
                <w:rFonts w:ascii="Calibri" w:eastAsia="Times New Roman" w:hAnsi="Calibri" w:cs="Calibri"/>
                <w:b/>
                <w:bCs/>
                <w:color w:val="000000"/>
                <w:lang w:eastAsia="cs-CZ"/>
              </w:rPr>
            </w:pPr>
            <w:r w:rsidRPr="00AB3308">
              <w:rPr>
                <w:rFonts w:ascii="Calibri" w:eastAsia="Times New Roman" w:hAnsi="Calibri" w:cs="Calibri"/>
                <w:b/>
                <w:bCs/>
                <w:color w:val="000000"/>
                <w:lang w:eastAsia="cs-CZ"/>
              </w:rPr>
              <w:t>S</w:t>
            </w:r>
            <w:r w:rsidR="006762E0" w:rsidRPr="00AB3308">
              <w:rPr>
                <w:rFonts w:ascii="Calibri" w:eastAsia="Times New Roman" w:hAnsi="Calibri" w:cs="Calibri"/>
                <w:b/>
                <w:bCs/>
                <w:color w:val="000000"/>
                <w:lang w:eastAsia="cs-CZ"/>
              </w:rPr>
              <w:t>ouhlas s realizací MAP</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566DC88D" w14:textId="4D2799AD" w:rsidR="006762E0" w:rsidRPr="00AB3308" w:rsidRDefault="00CD7A92" w:rsidP="006762E0">
            <w:pPr>
              <w:spacing w:after="0" w:line="240" w:lineRule="auto"/>
              <w:rPr>
                <w:rFonts w:ascii="Calibri" w:eastAsia="Times New Roman" w:hAnsi="Calibri" w:cs="Calibri"/>
                <w:b/>
                <w:bCs/>
                <w:color w:val="000000"/>
                <w:lang w:eastAsia="cs-CZ"/>
              </w:rPr>
            </w:pPr>
            <w:r w:rsidRPr="00AB3308">
              <w:rPr>
                <w:rFonts w:ascii="Calibri" w:eastAsia="Times New Roman" w:hAnsi="Calibri" w:cs="Calibri"/>
                <w:b/>
                <w:bCs/>
                <w:color w:val="000000"/>
                <w:lang w:eastAsia="cs-CZ"/>
              </w:rPr>
              <w:t>Ú</w:t>
            </w:r>
            <w:r w:rsidR="006762E0" w:rsidRPr="00AB3308">
              <w:rPr>
                <w:rFonts w:ascii="Calibri" w:eastAsia="Times New Roman" w:hAnsi="Calibri" w:cs="Calibri"/>
                <w:b/>
                <w:bCs/>
                <w:color w:val="000000"/>
                <w:lang w:eastAsia="cs-CZ"/>
              </w:rPr>
              <w:t>čast v PS</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14:paraId="4CB3BD96" w14:textId="16816D64" w:rsidR="006762E0" w:rsidRPr="00AB3308" w:rsidRDefault="00CD7A92" w:rsidP="006762E0">
            <w:pPr>
              <w:spacing w:after="0" w:line="240" w:lineRule="auto"/>
              <w:rPr>
                <w:rFonts w:ascii="Calibri" w:eastAsia="Times New Roman" w:hAnsi="Calibri" w:cs="Calibri"/>
                <w:b/>
                <w:bCs/>
                <w:color w:val="000000"/>
                <w:lang w:eastAsia="cs-CZ"/>
              </w:rPr>
            </w:pPr>
            <w:r w:rsidRPr="00AB3308">
              <w:rPr>
                <w:rFonts w:ascii="Calibri" w:eastAsia="Times New Roman" w:hAnsi="Calibri" w:cs="Calibri"/>
                <w:b/>
                <w:bCs/>
                <w:color w:val="000000"/>
                <w:lang w:eastAsia="cs-CZ"/>
              </w:rPr>
              <w:t>Ú</w:t>
            </w:r>
            <w:r w:rsidR="006762E0" w:rsidRPr="00AB3308">
              <w:rPr>
                <w:rFonts w:ascii="Calibri" w:eastAsia="Times New Roman" w:hAnsi="Calibri" w:cs="Calibri"/>
                <w:b/>
                <w:bCs/>
                <w:color w:val="000000"/>
                <w:lang w:eastAsia="cs-CZ"/>
              </w:rPr>
              <w:t>čast v ŘV</w:t>
            </w:r>
          </w:p>
        </w:tc>
        <w:tc>
          <w:tcPr>
            <w:tcW w:w="1282" w:type="dxa"/>
            <w:tcBorders>
              <w:top w:val="single" w:sz="4" w:space="0" w:color="auto"/>
              <w:left w:val="nil"/>
              <w:bottom w:val="single" w:sz="4" w:space="0" w:color="auto"/>
              <w:right w:val="single" w:sz="4" w:space="0" w:color="auto"/>
            </w:tcBorders>
            <w:shd w:val="clear" w:color="auto" w:fill="auto"/>
            <w:vAlign w:val="bottom"/>
            <w:hideMark/>
          </w:tcPr>
          <w:p w14:paraId="267D00B4" w14:textId="0067019A" w:rsidR="006762E0" w:rsidRPr="00AB3308" w:rsidRDefault="00CD7A92" w:rsidP="006762E0">
            <w:pPr>
              <w:spacing w:after="0" w:line="240" w:lineRule="auto"/>
              <w:rPr>
                <w:rFonts w:ascii="Calibri" w:eastAsia="Times New Roman" w:hAnsi="Calibri" w:cs="Calibri"/>
                <w:b/>
                <w:bCs/>
                <w:color w:val="000000"/>
                <w:lang w:eastAsia="cs-CZ"/>
              </w:rPr>
            </w:pPr>
            <w:r w:rsidRPr="00AB3308">
              <w:rPr>
                <w:rFonts w:ascii="Calibri" w:eastAsia="Times New Roman" w:hAnsi="Calibri" w:cs="Calibri"/>
                <w:b/>
                <w:bCs/>
                <w:color w:val="000000"/>
                <w:lang w:eastAsia="cs-CZ"/>
              </w:rPr>
              <w:t>D</w:t>
            </w:r>
            <w:r w:rsidR="006762E0" w:rsidRPr="00AB3308">
              <w:rPr>
                <w:rFonts w:ascii="Calibri" w:eastAsia="Times New Roman" w:hAnsi="Calibri" w:cs="Calibri"/>
                <w:b/>
                <w:bCs/>
                <w:color w:val="000000"/>
                <w:lang w:eastAsia="cs-CZ"/>
              </w:rPr>
              <w:t>osavadní účast na vzdělávacích akcích v rámci MAP</w:t>
            </w:r>
          </w:p>
        </w:tc>
      </w:tr>
      <w:tr w:rsidR="006762E0" w:rsidRPr="006762E0" w14:paraId="4C9D5072" w14:textId="77777777" w:rsidTr="00AB3308">
        <w:trPr>
          <w:trHeight w:val="220"/>
        </w:trPr>
        <w:tc>
          <w:tcPr>
            <w:tcW w:w="366" w:type="dxa"/>
            <w:tcBorders>
              <w:top w:val="nil"/>
              <w:left w:val="single" w:sz="4" w:space="0" w:color="auto"/>
              <w:bottom w:val="single" w:sz="4" w:space="0" w:color="auto"/>
              <w:right w:val="single" w:sz="4" w:space="0" w:color="auto"/>
            </w:tcBorders>
            <w:shd w:val="clear" w:color="auto" w:fill="auto"/>
            <w:noWrap/>
            <w:vAlign w:val="bottom"/>
            <w:hideMark/>
          </w:tcPr>
          <w:p w14:paraId="62CAD2B1" w14:textId="77777777" w:rsidR="006762E0" w:rsidRPr="006762E0" w:rsidRDefault="006762E0" w:rsidP="006762E0">
            <w:pPr>
              <w:spacing w:after="0" w:line="240" w:lineRule="auto"/>
              <w:jc w:val="right"/>
              <w:rPr>
                <w:rFonts w:ascii="Calibri" w:eastAsia="Times New Roman" w:hAnsi="Calibri" w:cs="Calibri"/>
                <w:color w:val="000000"/>
                <w:lang w:eastAsia="cs-CZ"/>
              </w:rPr>
            </w:pPr>
            <w:r w:rsidRPr="006762E0">
              <w:rPr>
                <w:rFonts w:ascii="Calibri" w:eastAsia="Times New Roman" w:hAnsi="Calibri" w:cs="Calibri"/>
                <w:color w:val="000000"/>
                <w:lang w:eastAsia="cs-CZ"/>
              </w:rPr>
              <w:t>1</w:t>
            </w:r>
          </w:p>
        </w:tc>
        <w:tc>
          <w:tcPr>
            <w:tcW w:w="3538" w:type="dxa"/>
            <w:tcBorders>
              <w:top w:val="nil"/>
              <w:left w:val="nil"/>
              <w:bottom w:val="single" w:sz="4" w:space="0" w:color="auto"/>
              <w:right w:val="single" w:sz="4" w:space="0" w:color="auto"/>
            </w:tcBorders>
            <w:shd w:val="clear" w:color="auto" w:fill="auto"/>
            <w:noWrap/>
            <w:vAlign w:val="bottom"/>
            <w:hideMark/>
          </w:tcPr>
          <w:p w14:paraId="1A01AF63"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Základní škola a Mateřská škola Pustá Kamenice</w:t>
            </w:r>
          </w:p>
        </w:tc>
        <w:tc>
          <w:tcPr>
            <w:tcW w:w="2085" w:type="dxa"/>
            <w:tcBorders>
              <w:top w:val="nil"/>
              <w:left w:val="nil"/>
              <w:bottom w:val="single" w:sz="4" w:space="0" w:color="auto"/>
              <w:right w:val="single" w:sz="4" w:space="0" w:color="auto"/>
            </w:tcBorders>
            <w:shd w:val="clear" w:color="auto" w:fill="auto"/>
            <w:noWrap/>
            <w:vAlign w:val="bottom"/>
            <w:hideMark/>
          </w:tcPr>
          <w:p w14:paraId="4DB22FB2"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Mgr. Jana Kulichová</w:t>
            </w:r>
          </w:p>
        </w:tc>
        <w:tc>
          <w:tcPr>
            <w:tcW w:w="923" w:type="dxa"/>
            <w:tcBorders>
              <w:top w:val="nil"/>
              <w:left w:val="nil"/>
              <w:bottom w:val="single" w:sz="4" w:space="0" w:color="auto"/>
              <w:right w:val="single" w:sz="4" w:space="0" w:color="auto"/>
            </w:tcBorders>
            <w:shd w:val="clear" w:color="auto" w:fill="auto"/>
            <w:noWrap/>
            <w:vAlign w:val="bottom"/>
            <w:hideMark/>
          </w:tcPr>
          <w:p w14:paraId="47DCAB7C"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x</w:t>
            </w:r>
          </w:p>
        </w:tc>
        <w:tc>
          <w:tcPr>
            <w:tcW w:w="787" w:type="dxa"/>
            <w:tcBorders>
              <w:top w:val="nil"/>
              <w:left w:val="nil"/>
              <w:bottom w:val="single" w:sz="4" w:space="0" w:color="auto"/>
              <w:right w:val="single" w:sz="4" w:space="0" w:color="auto"/>
            </w:tcBorders>
            <w:shd w:val="clear" w:color="auto" w:fill="auto"/>
            <w:noWrap/>
            <w:vAlign w:val="bottom"/>
            <w:hideMark/>
          </w:tcPr>
          <w:p w14:paraId="77AB9C7E"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 </w:t>
            </w:r>
          </w:p>
        </w:tc>
        <w:tc>
          <w:tcPr>
            <w:tcW w:w="713" w:type="dxa"/>
            <w:tcBorders>
              <w:top w:val="nil"/>
              <w:left w:val="nil"/>
              <w:bottom w:val="single" w:sz="4" w:space="0" w:color="auto"/>
              <w:right w:val="single" w:sz="4" w:space="0" w:color="auto"/>
            </w:tcBorders>
            <w:shd w:val="clear" w:color="auto" w:fill="auto"/>
            <w:noWrap/>
            <w:vAlign w:val="bottom"/>
            <w:hideMark/>
          </w:tcPr>
          <w:p w14:paraId="0D9F95EC"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14:paraId="3E4733DC" w14:textId="4977B1A2" w:rsidR="006762E0" w:rsidRPr="00BA6C7D" w:rsidRDefault="00D549EB" w:rsidP="006762E0">
            <w:pPr>
              <w:spacing w:after="0" w:line="240" w:lineRule="auto"/>
              <w:rPr>
                <w:rFonts w:ascii="Calibri" w:hAnsi="Calibri" w:cs="Calibri"/>
                <w:color w:val="000000"/>
              </w:rPr>
            </w:pPr>
            <w:r w:rsidRPr="00BA6C7D">
              <w:rPr>
                <w:rFonts w:ascii="Calibri" w:hAnsi="Calibri" w:cs="Calibri"/>
                <w:color w:val="000000"/>
              </w:rPr>
              <w:t>x</w:t>
            </w:r>
          </w:p>
        </w:tc>
      </w:tr>
      <w:tr w:rsidR="006762E0" w:rsidRPr="006762E0" w14:paraId="48677B80" w14:textId="77777777" w:rsidTr="00AB3308">
        <w:trPr>
          <w:trHeight w:val="220"/>
        </w:trPr>
        <w:tc>
          <w:tcPr>
            <w:tcW w:w="366" w:type="dxa"/>
            <w:tcBorders>
              <w:top w:val="nil"/>
              <w:left w:val="single" w:sz="4" w:space="0" w:color="auto"/>
              <w:bottom w:val="single" w:sz="4" w:space="0" w:color="auto"/>
              <w:right w:val="single" w:sz="4" w:space="0" w:color="auto"/>
            </w:tcBorders>
            <w:shd w:val="clear" w:color="auto" w:fill="auto"/>
            <w:noWrap/>
            <w:vAlign w:val="bottom"/>
            <w:hideMark/>
          </w:tcPr>
          <w:p w14:paraId="4A23F0DE" w14:textId="77777777" w:rsidR="006762E0" w:rsidRPr="006762E0" w:rsidRDefault="006762E0" w:rsidP="006762E0">
            <w:pPr>
              <w:spacing w:after="0" w:line="240" w:lineRule="auto"/>
              <w:jc w:val="right"/>
              <w:rPr>
                <w:rFonts w:ascii="Calibri" w:eastAsia="Times New Roman" w:hAnsi="Calibri" w:cs="Calibri"/>
                <w:color w:val="000000"/>
                <w:lang w:eastAsia="cs-CZ"/>
              </w:rPr>
            </w:pPr>
            <w:r w:rsidRPr="006762E0">
              <w:rPr>
                <w:rFonts w:ascii="Calibri" w:eastAsia="Times New Roman" w:hAnsi="Calibri" w:cs="Calibri"/>
                <w:color w:val="000000"/>
                <w:lang w:eastAsia="cs-CZ"/>
              </w:rPr>
              <w:t>2</w:t>
            </w:r>
          </w:p>
        </w:tc>
        <w:tc>
          <w:tcPr>
            <w:tcW w:w="3538" w:type="dxa"/>
            <w:tcBorders>
              <w:top w:val="nil"/>
              <w:left w:val="nil"/>
              <w:bottom w:val="single" w:sz="4" w:space="0" w:color="auto"/>
              <w:right w:val="single" w:sz="4" w:space="0" w:color="auto"/>
            </w:tcBorders>
            <w:shd w:val="clear" w:color="auto" w:fill="auto"/>
            <w:noWrap/>
            <w:vAlign w:val="bottom"/>
            <w:hideMark/>
          </w:tcPr>
          <w:p w14:paraId="5FDC4B1D"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Základní škola Jedlová, okres Svitavy</w:t>
            </w:r>
          </w:p>
        </w:tc>
        <w:tc>
          <w:tcPr>
            <w:tcW w:w="2085" w:type="dxa"/>
            <w:tcBorders>
              <w:top w:val="nil"/>
              <w:left w:val="nil"/>
              <w:bottom w:val="single" w:sz="4" w:space="0" w:color="auto"/>
              <w:right w:val="single" w:sz="4" w:space="0" w:color="auto"/>
            </w:tcBorders>
            <w:shd w:val="clear" w:color="auto" w:fill="auto"/>
            <w:noWrap/>
            <w:vAlign w:val="bottom"/>
            <w:hideMark/>
          </w:tcPr>
          <w:p w14:paraId="213A88E7"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 xml:space="preserve">Mgr. Naděžda </w:t>
            </w:r>
            <w:proofErr w:type="spellStart"/>
            <w:r w:rsidRPr="00BA6C7D">
              <w:rPr>
                <w:rFonts w:ascii="Calibri" w:hAnsi="Calibri" w:cs="Calibri"/>
                <w:color w:val="000000"/>
              </w:rPr>
              <w:t>Hermonová</w:t>
            </w:r>
            <w:proofErr w:type="spellEnd"/>
          </w:p>
        </w:tc>
        <w:tc>
          <w:tcPr>
            <w:tcW w:w="923" w:type="dxa"/>
            <w:tcBorders>
              <w:top w:val="nil"/>
              <w:left w:val="nil"/>
              <w:bottom w:val="single" w:sz="4" w:space="0" w:color="auto"/>
              <w:right w:val="single" w:sz="4" w:space="0" w:color="auto"/>
            </w:tcBorders>
            <w:shd w:val="clear" w:color="auto" w:fill="auto"/>
            <w:noWrap/>
            <w:vAlign w:val="bottom"/>
            <w:hideMark/>
          </w:tcPr>
          <w:p w14:paraId="5DA2D8F0"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x</w:t>
            </w:r>
          </w:p>
        </w:tc>
        <w:tc>
          <w:tcPr>
            <w:tcW w:w="787" w:type="dxa"/>
            <w:tcBorders>
              <w:top w:val="nil"/>
              <w:left w:val="nil"/>
              <w:bottom w:val="single" w:sz="4" w:space="0" w:color="auto"/>
              <w:right w:val="single" w:sz="4" w:space="0" w:color="auto"/>
            </w:tcBorders>
            <w:shd w:val="clear" w:color="auto" w:fill="auto"/>
            <w:noWrap/>
            <w:vAlign w:val="bottom"/>
            <w:hideMark/>
          </w:tcPr>
          <w:p w14:paraId="4B6952EB"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 </w:t>
            </w:r>
          </w:p>
        </w:tc>
        <w:tc>
          <w:tcPr>
            <w:tcW w:w="713" w:type="dxa"/>
            <w:tcBorders>
              <w:top w:val="nil"/>
              <w:left w:val="nil"/>
              <w:bottom w:val="single" w:sz="4" w:space="0" w:color="auto"/>
              <w:right w:val="single" w:sz="4" w:space="0" w:color="auto"/>
            </w:tcBorders>
            <w:shd w:val="clear" w:color="auto" w:fill="auto"/>
            <w:noWrap/>
            <w:vAlign w:val="bottom"/>
            <w:hideMark/>
          </w:tcPr>
          <w:p w14:paraId="229ED225"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14:paraId="41F0A7F0" w14:textId="4F2B47E6" w:rsidR="006762E0" w:rsidRPr="00BA6C7D" w:rsidRDefault="00D549EB" w:rsidP="006762E0">
            <w:pPr>
              <w:spacing w:after="0" w:line="240" w:lineRule="auto"/>
              <w:rPr>
                <w:rFonts w:ascii="Calibri" w:hAnsi="Calibri" w:cs="Calibri"/>
                <w:color w:val="000000"/>
              </w:rPr>
            </w:pPr>
            <w:r w:rsidRPr="00BA6C7D">
              <w:rPr>
                <w:rFonts w:ascii="Calibri" w:hAnsi="Calibri" w:cs="Calibri"/>
                <w:color w:val="000000"/>
              </w:rPr>
              <w:t>x</w:t>
            </w:r>
          </w:p>
        </w:tc>
      </w:tr>
      <w:tr w:rsidR="006762E0" w:rsidRPr="006762E0" w14:paraId="14B02410" w14:textId="77777777" w:rsidTr="00AB3308">
        <w:trPr>
          <w:trHeight w:val="220"/>
        </w:trPr>
        <w:tc>
          <w:tcPr>
            <w:tcW w:w="366" w:type="dxa"/>
            <w:tcBorders>
              <w:top w:val="nil"/>
              <w:left w:val="single" w:sz="4" w:space="0" w:color="auto"/>
              <w:bottom w:val="single" w:sz="4" w:space="0" w:color="auto"/>
              <w:right w:val="single" w:sz="4" w:space="0" w:color="auto"/>
            </w:tcBorders>
            <w:shd w:val="clear" w:color="auto" w:fill="auto"/>
            <w:noWrap/>
            <w:vAlign w:val="bottom"/>
            <w:hideMark/>
          </w:tcPr>
          <w:p w14:paraId="44F9CB1F" w14:textId="77777777" w:rsidR="006762E0" w:rsidRPr="006762E0" w:rsidRDefault="006762E0" w:rsidP="006762E0">
            <w:pPr>
              <w:spacing w:after="0" w:line="240" w:lineRule="auto"/>
              <w:jc w:val="right"/>
              <w:rPr>
                <w:rFonts w:ascii="Calibri" w:eastAsia="Times New Roman" w:hAnsi="Calibri" w:cs="Calibri"/>
                <w:color w:val="000000"/>
                <w:lang w:eastAsia="cs-CZ"/>
              </w:rPr>
            </w:pPr>
            <w:r w:rsidRPr="006762E0">
              <w:rPr>
                <w:rFonts w:ascii="Calibri" w:eastAsia="Times New Roman" w:hAnsi="Calibri" w:cs="Calibri"/>
                <w:color w:val="000000"/>
                <w:lang w:eastAsia="cs-CZ"/>
              </w:rPr>
              <w:t>3</w:t>
            </w:r>
          </w:p>
        </w:tc>
        <w:tc>
          <w:tcPr>
            <w:tcW w:w="3538" w:type="dxa"/>
            <w:tcBorders>
              <w:top w:val="nil"/>
              <w:left w:val="nil"/>
              <w:bottom w:val="single" w:sz="4" w:space="0" w:color="auto"/>
              <w:right w:val="single" w:sz="4" w:space="0" w:color="auto"/>
            </w:tcBorders>
            <w:shd w:val="clear" w:color="auto" w:fill="auto"/>
            <w:noWrap/>
            <w:vAlign w:val="bottom"/>
            <w:hideMark/>
          </w:tcPr>
          <w:p w14:paraId="3DF23423"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Základní škola a mateřská škola Telecí</w:t>
            </w:r>
          </w:p>
        </w:tc>
        <w:tc>
          <w:tcPr>
            <w:tcW w:w="2085" w:type="dxa"/>
            <w:tcBorders>
              <w:top w:val="nil"/>
              <w:left w:val="nil"/>
              <w:bottom w:val="single" w:sz="4" w:space="0" w:color="auto"/>
              <w:right w:val="single" w:sz="4" w:space="0" w:color="auto"/>
            </w:tcBorders>
            <w:shd w:val="clear" w:color="auto" w:fill="auto"/>
            <w:noWrap/>
            <w:vAlign w:val="bottom"/>
            <w:hideMark/>
          </w:tcPr>
          <w:p w14:paraId="0FC6EE52"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Mgr. Olga Kosíková</w:t>
            </w:r>
          </w:p>
        </w:tc>
        <w:tc>
          <w:tcPr>
            <w:tcW w:w="923" w:type="dxa"/>
            <w:tcBorders>
              <w:top w:val="nil"/>
              <w:left w:val="nil"/>
              <w:bottom w:val="single" w:sz="4" w:space="0" w:color="auto"/>
              <w:right w:val="single" w:sz="4" w:space="0" w:color="auto"/>
            </w:tcBorders>
            <w:shd w:val="clear" w:color="auto" w:fill="auto"/>
            <w:noWrap/>
            <w:vAlign w:val="bottom"/>
            <w:hideMark/>
          </w:tcPr>
          <w:p w14:paraId="5DB17DD4"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x</w:t>
            </w:r>
          </w:p>
        </w:tc>
        <w:tc>
          <w:tcPr>
            <w:tcW w:w="787" w:type="dxa"/>
            <w:tcBorders>
              <w:top w:val="nil"/>
              <w:left w:val="nil"/>
              <w:bottom w:val="single" w:sz="4" w:space="0" w:color="auto"/>
              <w:right w:val="single" w:sz="4" w:space="0" w:color="auto"/>
            </w:tcBorders>
            <w:shd w:val="clear" w:color="auto" w:fill="auto"/>
            <w:noWrap/>
            <w:vAlign w:val="bottom"/>
            <w:hideMark/>
          </w:tcPr>
          <w:p w14:paraId="7D351723"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x</w:t>
            </w:r>
          </w:p>
        </w:tc>
        <w:tc>
          <w:tcPr>
            <w:tcW w:w="713" w:type="dxa"/>
            <w:tcBorders>
              <w:top w:val="nil"/>
              <w:left w:val="nil"/>
              <w:bottom w:val="single" w:sz="4" w:space="0" w:color="auto"/>
              <w:right w:val="single" w:sz="4" w:space="0" w:color="auto"/>
            </w:tcBorders>
            <w:shd w:val="clear" w:color="auto" w:fill="auto"/>
            <w:noWrap/>
            <w:vAlign w:val="bottom"/>
            <w:hideMark/>
          </w:tcPr>
          <w:p w14:paraId="78C593D8"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14:paraId="4EC5C8AB"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x</w:t>
            </w:r>
          </w:p>
        </w:tc>
      </w:tr>
      <w:tr w:rsidR="006762E0" w:rsidRPr="006762E0" w14:paraId="5026D279" w14:textId="77777777" w:rsidTr="00AB3308">
        <w:trPr>
          <w:trHeight w:val="220"/>
        </w:trPr>
        <w:tc>
          <w:tcPr>
            <w:tcW w:w="366" w:type="dxa"/>
            <w:tcBorders>
              <w:top w:val="nil"/>
              <w:left w:val="single" w:sz="4" w:space="0" w:color="auto"/>
              <w:bottom w:val="single" w:sz="4" w:space="0" w:color="auto"/>
              <w:right w:val="single" w:sz="4" w:space="0" w:color="auto"/>
            </w:tcBorders>
            <w:shd w:val="clear" w:color="auto" w:fill="auto"/>
            <w:noWrap/>
            <w:vAlign w:val="bottom"/>
            <w:hideMark/>
          </w:tcPr>
          <w:p w14:paraId="4464286B" w14:textId="77777777" w:rsidR="006762E0" w:rsidRPr="006762E0" w:rsidRDefault="006762E0" w:rsidP="006762E0">
            <w:pPr>
              <w:spacing w:after="0" w:line="240" w:lineRule="auto"/>
              <w:jc w:val="right"/>
              <w:rPr>
                <w:rFonts w:ascii="Calibri" w:eastAsia="Times New Roman" w:hAnsi="Calibri" w:cs="Calibri"/>
                <w:color w:val="000000"/>
                <w:lang w:eastAsia="cs-CZ"/>
              </w:rPr>
            </w:pPr>
            <w:r w:rsidRPr="006762E0">
              <w:rPr>
                <w:rFonts w:ascii="Calibri" w:eastAsia="Times New Roman" w:hAnsi="Calibri" w:cs="Calibri"/>
                <w:color w:val="000000"/>
                <w:lang w:eastAsia="cs-CZ"/>
              </w:rPr>
              <w:t>4</w:t>
            </w:r>
          </w:p>
        </w:tc>
        <w:tc>
          <w:tcPr>
            <w:tcW w:w="3538" w:type="dxa"/>
            <w:tcBorders>
              <w:top w:val="nil"/>
              <w:left w:val="nil"/>
              <w:bottom w:val="single" w:sz="4" w:space="0" w:color="auto"/>
              <w:right w:val="single" w:sz="4" w:space="0" w:color="auto"/>
            </w:tcBorders>
            <w:shd w:val="clear" w:color="auto" w:fill="auto"/>
            <w:noWrap/>
            <w:vAlign w:val="bottom"/>
            <w:hideMark/>
          </w:tcPr>
          <w:p w14:paraId="516F69F6"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Základní škola Bystré, okres Svitavy</w:t>
            </w:r>
          </w:p>
        </w:tc>
        <w:tc>
          <w:tcPr>
            <w:tcW w:w="2085" w:type="dxa"/>
            <w:tcBorders>
              <w:top w:val="nil"/>
              <w:left w:val="nil"/>
              <w:bottom w:val="single" w:sz="4" w:space="0" w:color="auto"/>
              <w:right w:val="single" w:sz="4" w:space="0" w:color="auto"/>
            </w:tcBorders>
            <w:shd w:val="clear" w:color="auto" w:fill="auto"/>
            <w:noWrap/>
            <w:vAlign w:val="bottom"/>
            <w:hideMark/>
          </w:tcPr>
          <w:p w14:paraId="3A40DB15"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PaedDr. Zdeněk Mrkos</w:t>
            </w:r>
          </w:p>
        </w:tc>
        <w:tc>
          <w:tcPr>
            <w:tcW w:w="923" w:type="dxa"/>
            <w:tcBorders>
              <w:top w:val="nil"/>
              <w:left w:val="nil"/>
              <w:bottom w:val="single" w:sz="4" w:space="0" w:color="auto"/>
              <w:right w:val="single" w:sz="4" w:space="0" w:color="auto"/>
            </w:tcBorders>
            <w:shd w:val="clear" w:color="auto" w:fill="auto"/>
            <w:noWrap/>
            <w:vAlign w:val="bottom"/>
            <w:hideMark/>
          </w:tcPr>
          <w:p w14:paraId="652190DD"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x</w:t>
            </w:r>
          </w:p>
        </w:tc>
        <w:tc>
          <w:tcPr>
            <w:tcW w:w="787" w:type="dxa"/>
            <w:tcBorders>
              <w:top w:val="nil"/>
              <w:left w:val="nil"/>
              <w:bottom w:val="single" w:sz="4" w:space="0" w:color="auto"/>
              <w:right w:val="single" w:sz="4" w:space="0" w:color="auto"/>
            </w:tcBorders>
            <w:shd w:val="clear" w:color="auto" w:fill="auto"/>
            <w:noWrap/>
            <w:vAlign w:val="bottom"/>
            <w:hideMark/>
          </w:tcPr>
          <w:p w14:paraId="53BF5F20" w14:textId="0FAC6850" w:rsidR="006762E0" w:rsidRPr="00BA6C7D" w:rsidRDefault="00B0343E" w:rsidP="006762E0">
            <w:pPr>
              <w:spacing w:after="0" w:line="240" w:lineRule="auto"/>
              <w:rPr>
                <w:rFonts w:ascii="Calibri" w:hAnsi="Calibri" w:cs="Calibri"/>
                <w:color w:val="000000"/>
              </w:rPr>
            </w:pPr>
            <w:r w:rsidRPr="00BA6C7D">
              <w:rPr>
                <w:rFonts w:ascii="Calibri" w:hAnsi="Calibri" w:cs="Calibri"/>
                <w:color w:val="000000"/>
              </w:rPr>
              <w:t>x</w:t>
            </w:r>
          </w:p>
        </w:tc>
        <w:tc>
          <w:tcPr>
            <w:tcW w:w="713" w:type="dxa"/>
            <w:tcBorders>
              <w:top w:val="nil"/>
              <w:left w:val="nil"/>
              <w:bottom w:val="single" w:sz="4" w:space="0" w:color="auto"/>
              <w:right w:val="single" w:sz="4" w:space="0" w:color="auto"/>
            </w:tcBorders>
            <w:shd w:val="clear" w:color="auto" w:fill="auto"/>
            <w:noWrap/>
            <w:vAlign w:val="bottom"/>
            <w:hideMark/>
          </w:tcPr>
          <w:p w14:paraId="6FB13D97"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14:paraId="7D94CA6E"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x</w:t>
            </w:r>
          </w:p>
        </w:tc>
      </w:tr>
      <w:tr w:rsidR="006762E0" w:rsidRPr="006762E0" w14:paraId="66108100" w14:textId="77777777" w:rsidTr="00AB3308">
        <w:trPr>
          <w:trHeight w:val="220"/>
        </w:trPr>
        <w:tc>
          <w:tcPr>
            <w:tcW w:w="366" w:type="dxa"/>
            <w:tcBorders>
              <w:top w:val="nil"/>
              <w:left w:val="single" w:sz="4" w:space="0" w:color="auto"/>
              <w:bottom w:val="single" w:sz="4" w:space="0" w:color="auto"/>
              <w:right w:val="single" w:sz="4" w:space="0" w:color="auto"/>
            </w:tcBorders>
            <w:shd w:val="clear" w:color="auto" w:fill="auto"/>
            <w:noWrap/>
            <w:vAlign w:val="bottom"/>
            <w:hideMark/>
          </w:tcPr>
          <w:p w14:paraId="7C65572D" w14:textId="77777777" w:rsidR="006762E0" w:rsidRPr="006762E0" w:rsidRDefault="006762E0" w:rsidP="006762E0">
            <w:pPr>
              <w:spacing w:after="0" w:line="240" w:lineRule="auto"/>
              <w:jc w:val="right"/>
              <w:rPr>
                <w:rFonts w:ascii="Calibri" w:eastAsia="Times New Roman" w:hAnsi="Calibri" w:cs="Calibri"/>
                <w:color w:val="000000"/>
                <w:lang w:eastAsia="cs-CZ"/>
              </w:rPr>
            </w:pPr>
            <w:r w:rsidRPr="006762E0">
              <w:rPr>
                <w:rFonts w:ascii="Calibri" w:eastAsia="Times New Roman" w:hAnsi="Calibri" w:cs="Calibri"/>
                <w:color w:val="000000"/>
                <w:lang w:eastAsia="cs-CZ"/>
              </w:rPr>
              <w:t>5</w:t>
            </w:r>
          </w:p>
        </w:tc>
        <w:tc>
          <w:tcPr>
            <w:tcW w:w="3538" w:type="dxa"/>
            <w:tcBorders>
              <w:top w:val="nil"/>
              <w:left w:val="nil"/>
              <w:bottom w:val="single" w:sz="4" w:space="0" w:color="auto"/>
              <w:right w:val="single" w:sz="4" w:space="0" w:color="auto"/>
            </w:tcBorders>
            <w:shd w:val="clear" w:color="auto" w:fill="auto"/>
            <w:noWrap/>
            <w:vAlign w:val="bottom"/>
            <w:hideMark/>
          </w:tcPr>
          <w:p w14:paraId="56CE56C7"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Základní škola Na Lukách Polička</w:t>
            </w:r>
          </w:p>
        </w:tc>
        <w:tc>
          <w:tcPr>
            <w:tcW w:w="2085" w:type="dxa"/>
            <w:tcBorders>
              <w:top w:val="nil"/>
              <w:left w:val="nil"/>
              <w:bottom w:val="single" w:sz="4" w:space="0" w:color="auto"/>
              <w:right w:val="single" w:sz="4" w:space="0" w:color="auto"/>
            </w:tcBorders>
            <w:shd w:val="clear" w:color="auto" w:fill="auto"/>
            <w:noWrap/>
            <w:vAlign w:val="bottom"/>
            <w:hideMark/>
          </w:tcPr>
          <w:p w14:paraId="44E3ECD4"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Mgr. Eduard Střílek</w:t>
            </w:r>
          </w:p>
        </w:tc>
        <w:tc>
          <w:tcPr>
            <w:tcW w:w="923" w:type="dxa"/>
            <w:tcBorders>
              <w:top w:val="nil"/>
              <w:left w:val="nil"/>
              <w:bottom w:val="single" w:sz="4" w:space="0" w:color="auto"/>
              <w:right w:val="single" w:sz="4" w:space="0" w:color="auto"/>
            </w:tcBorders>
            <w:shd w:val="clear" w:color="auto" w:fill="auto"/>
            <w:noWrap/>
            <w:vAlign w:val="bottom"/>
            <w:hideMark/>
          </w:tcPr>
          <w:p w14:paraId="7701675D"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x</w:t>
            </w:r>
          </w:p>
        </w:tc>
        <w:tc>
          <w:tcPr>
            <w:tcW w:w="787" w:type="dxa"/>
            <w:tcBorders>
              <w:top w:val="nil"/>
              <w:left w:val="nil"/>
              <w:bottom w:val="single" w:sz="4" w:space="0" w:color="auto"/>
              <w:right w:val="single" w:sz="4" w:space="0" w:color="auto"/>
            </w:tcBorders>
            <w:shd w:val="clear" w:color="auto" w:fill="auto"/>
            <w:noWrap/>
            <w:vAlign w:val="bottom"/>
            <w:hideMark/>
          </w:tcPr>
          <w:p w14:paraId="0BE75FA3"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x</w:t>
            </w:r>
          </w:p>
        </w:tc>
        <w:tc>
          <w:tcPr>
            <w:tcW w:w="713" w:type="dxa"/>
            <w:tcBorders>
              <w:top w:val="nil"/>
              <w:left w:val="nil"/>
              <w:bottom w:val="single" w:sz="4" w:space="0" w:color="auto"/>
              <w:right w:val="single" w:sz="4" w:space="0" w:color="auto"/>
            </w:tcBorders>
            <w:shd w:val="clear" w:color="auto" w:fill="auto"/>
            <w:noWrap/>
            <w:vAlign w:val="bottom"/>
            <w:hideMark/>
          </w:tcPr>
          <w:p w14:paraId="464CA5A3"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14:paraId="057B4B9D"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x</w:t>
            </w:r>
          </w:p>
        </w:tc>
      </w:tr>
      <w:tr w:rsidR="006762E0" w:rsidRPr="006762E0" w14:paraId="24C27B99" w14:textId="77777777" w:rsidTr="00AB3308">
        <w:trPr>
          <w:trHeight w:val="220"/>
        </w:trPr>
        <w:tc>
          <w:tcPr>
            <w:tcW w:w="366" w:type="dxa"/>
            <w:tcBorders>
              <w:top w:val="nil"/>
              <w:left w:val="single" w:sz="4" w:space="0" w:color="auto"/>
              <w:bottom w:val="single" w:sz="4" w:space="0" w:color="auto"/>
              <w:right w:val="single" w:sz="4" w:space="0" w:color="auto"/>
            </w:tcBorders>
            <w:shd w:val="clear" w:color="auto" w:fill="auto"/>
            <w:noWrap/>
            <w:vAlign w:val="bottom"/>
            <w:hideMark/>
          </w:tcPr>
          <w:p w14:paraId="2231DB55" w14:textId="77777777" w:rsidR="006762E0" w:rsidRPr="006762E0" w:rsidRDefault="006762E0" w:rsidP="006762E0">
            <w:pPr>
              <w:spacing w:after="0" w:line="240" w:lineRule="auto"/>
              <w:jc w:val="right"/>
              <w:rPr>
                <w:rFonts w:ascii="Calibri" w:eastAsia="Times New Roman" w:hAnsi="Calibri" w:cs="Calibri"/>
                <w:color w:val="000000"/>
                <w:lang w:eastAsia="cs-CZ"/>
              </w:rPr>
            </w:pPr>
            <w:r w:rsidRPr="006762E0">
              <w:rPr>
                <w:rFonts w:ascii="Calibri" w:eastAsia="Times New Roman" w:hAnsi="Calibri" w:cs="Calibri"/>
                <w:color w:val="000000"/>
                <w:lang w:eastAsia="cs-CZ"/>
              </w:rPr>
              <w:t>6</w:t>
            </w:r>
          </w:p>
        </w:tc>
        <w:tc>
          <w:tcPr>
            <w:tcW w:w="3538" w:type="dxa"/>
            <w:tcBorders>
              <w:top w:val="nil"/>
              <w:left w:val="nil"/>
              <w:bottom w:val="single" w:sz="4" w:space="0" w:color="auto"/>
              <w:right w:val="single" w:sz="4" w:space="0" w:color="auto"/>
            </w:tcBorders>
            <w:shd w:val="clear" w:color="auto" w:fill="auto"/>
            <w:noWrap/>
            <w:vAlign w:val="bottom"/>
            <w:hideMark/>
          </w:tcPr>
          <w:p w14:paraId="6DB808CB"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Základní škola Pomezí, okres Svitavy</w:t>
            </w:r>
          </w:p>
        </w:tc>
        <w:tc>
          <w:tcPr>
            <w:tcW w:w="2085" w:type="dxa"/>
            <w:tcBorders>
              <w:top w:val="nil"/>
              <w:left w:val="nil"/>
              <w:bottom w:val="single" w:sz="4" w:space="0" w:color="auto"/>
              <w:right w:val="single" w:sz="4" w:space="0" w:color="auto"/>
            </w:tcBorders>
            <w:shd w:val="clear" w:color="auto" w:fill="auto"/>
            <w:noWrap/>
            <w:vAlign w:val="bottom"/>
            <w:hideMark/>
          </w:tcPr>
          <w:p w14:paraId="4836476F"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Mgr. Bronislav Králíček</w:t>
            </w:r>
          </w:p>
        </w:tc>
        <w:tc>
          <w:tcPr>
            <w:tcW w:w="923" w:type="dxa"/>
            <w:tcBorders>
              <w:top w:val="nil"/>
              <w:left w:val="nil"/>
              <w:bottom w:val="single" w:sz="4" w:space="0" w:color="auto"/>
              <w:right w:val="single" w:sz="4" w:space="0" w:color="auto"/>
            </w:tcBorders>
            <w:shd w:val="clear" w:color="auto" w:fill="auto"/>
            <w:noWrap/>
            <w:vAlign w:val="bottom"/>
            <w:hideMark/>
          </w:tcPr>
          <w:p w14:paraId="655F588B"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x</w:t>
            </w:r>
          </w:p>
        </w:tc>
        <w:tc>
          <w:tcPr>
            <w:tcW w:w="787" w:type="dxa"/>
            <w:tcBorders>
              <w:top w:val="nil"/>
              <w:left w:val="nil"/>
              <w:bottom w:val="single" w:sz="4" w:space="0" w:color="auto"/>
              <w:right w:val="single" w:sz="4" w:space="0" w:color="auto"/>
            </w:tcBorders>
            <w:shd w:val="clear" w:color="auto" w:fill="auto"/>
            <w:noWrap/>
            <w:vAlign w:val="bottom"/>
            <w:hideMark/>
          </w:tcPr>
          <w:p w14:paraId="15D4C9EE"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x</w:t>
            </w:r>
          </w:p>
        </w:tc>
        <w:tc>
          <w:tcPr>
            <w:tcW w:w="713" w:type="dxa"/>
            <w:tcBorders>
              <w:top w:val="nil"/>
              <w:left w:val="nil"/>
              <w:bottom w:val="single" w:sz="4" w:space="0" w:color="auto"/>
              <w:right w:val="single" w:sz="4" w:space="0" w:color="auto"/>
            </w:tcBorders>
            <w:shd w:val="clear" w:color="auto" w:fill="auto"/>
            <w:noWrap/>
            <w:vAlign w:val="bottom"/>
          </w:tcPr>
          <w:p w14:paraId="1F53657D" w14:textId="01FD4BA9" w:rsidR="006762E0" w:rsidRPr="00BA6C7D" w:rsidRDefault="006762E0" w:rsidP="006762E0">
            <w:pPr>
              <w:spacing w:after="0" w:line="240" w:lineRule="auto"/>
              <w:rPr>
                <w:rFonts w:ascii="Calibri" w:hAnsi="Calibri" w:cs="Calibri"/>
                <w:color w:val="000000"/>
              </w:rPr>
            </w:pPr>
          </w:p>
        </w:tc>
        <w:tc>
          <w:tcPr>
            <w:tcW w:w="1282" w:type="dxa"/>
            <w:tcBorders>
              <w:top w:val="nil"/>
              <w:left w:val="nil"/>
              <w:bottom w:val="single" w:sz="4" w:space="0" w:color="auto"/>
              <w:right w:val="single" w:sz="4" w:space="0" w:color="auto"/>
            </w:tcBorders>
            <w:shd w:val="clear" w:color="auto" w:fill="auto"/>
            <w:noWrap/>
            <w:vAlign w:val="bottom"/>
            <w:hideMark/>
          </w:tcPr>
          <w:p w14:paraId="5D691E76"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x</w:t>
            </w:r>
          </w:p>
        </w:tc>
      </w:tr>
      <w:tr w:rsidR="006762E0" w:rsidRPr="006762E0" w14:paraId="3C9F5544" w14:textId="77777777" w:rsidTr="00AB3308">
        <w:trPr>
          <w:trHeight w:val="220"/>
        </w:trPr>
        <w:tc>
          <w:tcPr>
            <w:tcW w:w="366" w:type="dxa"/>
            <w:tcBorders>
              <w:top w:val="nil"/>
              <w:left w:val="single" w:sz="4" w:space="0" w:color="auto"/>
              <w:bottom w:val="single" w:sz="4" w:space="0" w:color="auto"/>
              <w:right w:val="single" w:sz="4" w:space="0" w:color="auto"/>
            </w:tcBorders>
            <w:shd w:val="clear" w:color="auto" w:fill="auto"/>
            <w:noWrap/>
            <w:vAlign w:val="bottom"/>
            <w:hideMark/>
          </w:tcPr>
          <w:p w14:paraId="540C512E" w14:textId="77777777" w:rsidR="006762E0" w:rsidRPr="006762E0" w:rsidRDefault="006762E0" w:rsidP="006762E0">
            <w:pPr>
              <w:spacing w:after="0" w:line="240" w:lineRule="auto"/>
              <w:jc w:val="right"/>
              <w:rPr>
                <w:rFonts w:ascii="Calibri" w:eastAsia="Times New Roman" w:hAnsi="Calibri" w:cs="Calibri"/>
                <w:color w:val="000000"/>
                <w:lang w:eastAsia="cs-CZ"/>
              </w:rPr>
            </w:pPr>
            <w:r w:rsidRPr="006762E0">
              <w:rPr>
                <w:rFonts w:ascii="Calibri" w:eastAsia="Times New Roman" w:hAnsi="Calibri" w:cs="Calibri"/>
                <w:color w:val="000000"/>
                <w:lang w:eastAsia="cs-CZ"/>
              </w:rPr>
              <w:t>7</w:t>
            </w:r>
          </w:p>
        </w:tc>
        <w:tc>
          <w:tcPr>
            <w:tcW w:w="3538" w:type="dxa"/>
            <w:tcBorders>
              <w:top w:val="nil"/>
              <w:left w:val="nil"/>
              <w:bottom w:val="single" w:sz="4" w:space="0" w:color="auto"/>
              <w:right w:val="single" w:sz="4" w:space="0" w:color="auto"/>
            </w:tcBorders>
            <w:shd w:val="clear" w:color="auto" w:fill="auto"/>
            <w:noWrap/>
            <w:vAlign w:val="bottom"/>
            <w:hideMark/>
          </w:tcPr>
          <w:p w14:paraId="77933F2E"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Masarykova základní škola Polička</w:t>
            </w:r>
          </w:p>
        </w:tc>
        <w:tc>
          <w:tcPr>
            <w:tcW w:w="2085" w:type="dxa"/>
            <w:tcBorders>
              <w:top w:val="nil"/>
              <w:left w:val="nil"/>
              <w:bottom w:val="single" w:sz="4" w:space="0" w:color="auto"/>
              <w:right w:val="single" w:sz="4" w:space="0" w:color="auto"/>
            </w:tcBorders>
            <w:shd w:val="clear" w:color="auto" w:fill="auto"/>
            <w:noWrap/>
            <w:vAlign w:val="bottom"/>
            <w:hideMark/>
          </w:tcPr>
          <w:p w14:paraId="66EBB002"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Mgr. Lenka Novotná</w:t>
            </w:r>
          </w:p>
        </w:tc>
        <w:tc>
          <w:tcPr>
            <w:tcW w:w="923" w:type="dxa"/>
            <w:tcBorders>
              <w:top w:val="nil"/>
              <w:left w:val="nil"/>
              <w:bottom w:val="single" w:sz="4" w:space="0" w:color="auto"/>
              <w:right w:val="single" w:sz="4" w:space="0" w:color="auto"/>
            </w:tcBorders>
            <w:shd w:val="clear" w:color="auto" w:fill="auto"/>
            <w:noWrap/>
            <w:vAlign w:val="bottom"/>
            <w:hideMark/>
          </w:tcPr>
          <w:p w14:paraId="7ACC36EE"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x</w:t>
            </w:r>
          </w:p>
        </w:tc>
        <w:tc>
          <w:tcPr>
            <w:tcW w:w="787" w:type="dxa"/>
            <w:tcBorders>
              <w:top w:val="nil"/>
              <w:left w:val="nil"/>
              <w:bottom w:val="single" w:sz="4" w:space="0" w:color="auto"/>
              <w:right w:val="single" w:sz="4" w:space="0" w:color="auto"/>
            </w:tcBorders>
            <w:shd w:val="clear" w:color="auto" w:fill="auto"/>
            <w:noWrap/>
            <w:vAlign w:val="bottom"/>
            <w:hideMark/>
          </w:tcPr>
          <w:p w14:paraId="0764527C"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x</w:t>
            </w:r>
          </w:p>
        </w:tc>
        <w:tc>
          <w:tcPr>
            <w:tcW w:w="713" w:type="dxa"/>
            <w:tcBorders>
              <w:top w:val="nil"/>
              <w:left w:val="nil"/>
              <w:bottom w:val="single" w:sz="4" w:space="0" w:color="auto"/>
              <w:right w:val="single" w:sz="4" w:space="0" w:color="auto"/>
            </w:tcBorders>
            <w:shd w:val="clear" w:color="auto" w:fill="auto"/>
            <w:noWrap/>
            <w:vAlign w:val="bottom"/>
          </w:tcPr>
          <w:p w14:paraId="2EBD02A4" w14:textId="08F6B0FC" w:rsidR="006762E0" w:rsidRPr="00BA6C7D" w:rsidRDefault="00D549EB" w:rsidP="006762E0">
            <w:pPr>
              <w:spacing w:after="0" w:line="240" w:lineRule="auto"/>
              <w:rPr>
                <w:rFonts w:ascii="Calibri" w:hAnsi="Calibri" w:cs="Calibri"/>
                <w:color w:val="000000"/>
              </w:rPr>
            </w:pPr>
            <w:r w:rsidRPr="00BA6C7D">
              <w:rPr>
                <w:rFonts w:ascii="Calibri" w:hAnsi="Calibri" w:cs="Calibri"/>
                <w:color w:val="000000"/>
              </w:rPr>
              <w:t>x</w:t>
            </w:r>
          </w:p>
        </w:tc>
        <w:tc>
          <w:tcPr>
            <w:tcW w:w="1282" w:type="dxa"/>
            <w:tcBorders>
              <w:top w:val="nil"/>
              <w:left w:val="nil"/>
              <w:bottom w:val="single" w:sz="4" w:space="0" w:color="auto"/>
              <w:right w:val="single" w:sz="4" w:space="0" w:color="auto"/>
            </w:tcBorders>
            <w:shd w:val="clear" w:color="auto" w:fill="auto"/>
            <w:noWrap/>
            <w:vAlign w:val="bottom"/>
            <w:hideMark/>
          </w:tcPr>
          <w:p w14:paraId="241B0BC5"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x</w:t>
            </w:r>
          </w:p>
        </w:tc>
      </w:tr>
      <w:tr w:rsidR="006762E0" w:rsidRPr="006762E0" w14:paraId="48538EBF" w14:textId="77777777" w:rsidTr="00AB3308">
        <w:trPr>
          <w:trHeight w:val="220"/>
        </w:trPr>
        <w:tc>
          <w:tcPr>
            <w:tcW w:w="366" w:type="dxa"/>
            <w:tcBorders>
              <w:top w:val="nil"/>
              <w:left w:val="single" w:sz="4" w:space="0" w:color="auto"/>
              <w:bottom w:val="single" w:sz="4" w:space="0" w:color="auto"/>
              <w:right w:val="single" w:sz="4" w:space="0" w:color="auto"/>
            </w:tcBorders>
            <w:shd w:val="clear" w:color="auto" w:fill="auto"/>
            <w:noWrap/>
            <w:vAlign w:val="bottom"/>
            <w:hideMark/>
          </w:tcPr>
          <w:p w14:paraId="4796DD3B" w14:textId="77777777" w:rsidR="006762E0" w:rsidRPr="006762E0" w:rsidRDefault="006762E0" w:rsidP="006762E0">
            <w:pPr>
              <w:spacing w:after="0" w:line="240" w:lineRule="auto"/>
              <w:jc w:val="right"/>
              <w:rPr>
                <w:rFonts w:ascii="Calibri" w:eastAsia="Times New Roman" w:hAnsi="Calibri" w:cs="Calibri"/>
                <w:color w:val="000000"/>
                <w:lang w:eastAsia="cs-CZ"/>
              </w:rPr>
            </w:pPr>
            <w:r w:rsidRPr="006762E0">
              <w:rPr>
                <w:rFonts w:ascii="Calibri" w:eastAsia="Times New Roman" w:hAnsi="Calibri" w:cs="Calibri"/>
                <w:color w:val="000000"/>
                <w:lang w:eastAsia="cs-CZ"/>
              </w:rPr>
              <w:t>8</w:t>
            </w:r>
          </w:p>
        </w:tc>
        <w:tc>
          <w:tcPr>
            <w:tcW w:w="3538" w:type="dxa"/>
            <w:tcBorders>
              <w:top w:val="nil"/>
              <w:left w:val="nil"/>
              <w:bottom w:val="single" w:sz="4" w:space="0" w:color="auto"/>
              <w:right w:val="single" w:sz="4" w:space="0" w:color="auto"/>
            </w:tcBorders>
            <w:shd w:val="clear" w:color="auto" w:fill="auto"/>
            <w:noWrap/>
            <w:vAlign w:val="bottom"/>
            <w:hideMark/>
          </w:tcPr>
          <w:p w14:paraId="01B1FDE0"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Základní škola Borová</w:t>
            </w:r>
          </w:p>
        </w:tc>
        <w:tc>
          <w:tcPr>
            <w:tcW w:w="2085" w:type="dxa"/>
            <w:tcBorders>
              <w:top w:val="nil"/>
              <w:left w:val="nil"/>
              <w:bottom w:val="single" w:sz="4" w:space="0" w:color="auto"/>
              <w:right w:val="single" w:sz="4" w:space="0" w:color="auto"/>
            </w:tcBorders>
            <w:shd w:val="clear" w:color="auto" w:fill="auto"/>
            <w:noWrap/>
            <w:vAlign w:val="bottom"/>
            <w:hideMark/>
          </w:tcPr>
          <w:p w14:paraId="24651AE5"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Mgr. Hana Chadimová</w:t>
            </w:r>
          </w:p>
        </w:tc>
        <w:tc>
          <w:tcPr>
            <w:tcW w:w="923" w:type="dxa"/>
            <w:tcBorders>
              <w:top w:val="nil"/>
              <w:left w:val="nil"/>
              <w:bottom w:val="single" w:sz="4" w:space="0" w:color="auto"/>
              <w:right w:val="single" w:sz="4" w:space="0" w:color="auto"/>
            </w:tcBorders>
            <w:shd w:val="clear" w:color="auto" w:fill="auto"/>
            <w:noWrap/>
            <w:vAlign w:val="bottom"/>
            <w:hideMark/>
          </w:tcPr>
          <w:p w14:paraId="55C59697"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x</w:t>
            </w:r>
          </w:p>
        </w:tc>
        <w:tc>
          <w:tcPr>
            <w:tcW w:w="787" w:type="dxa"/>
            <w:tcBorders>
              <w:top w:val="nil"/>
              <w:left w:val="nil"/>
              <w:bottom w:val="single" w:sz="4" w:space="0" w:color="auto"/>
              <w:right w:val="single" w:sz="4" w:space="0" w:color="auto"/>
            </w:tcBorders>
            <w:shd w:val="clear" w:color="auto" w:fill="auto"/>
            <w:noWrap/>
            <w:vAlign w:val="bottom"/>
            <w:hideMark/>
          </w:tcPr>
          <w:p w14:paraId="182EEFB5"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 </w:t>
            </w:r>
          </w:p>
        </w:tc>
        <w:tc>
          <w:tcPr>
            <w:tcW w:w="713" w:type="dxa"/>
            <w:tcBorders>
              <w:top w:val="nil"/>
              <w:left w:val="nil"/>
              <w:bottom w:val="single" w:sz="4" w:space="0" w:color="auto"/>
              <w:right w:val="single" w:sz="4" w:space="0" w:color="auto"/>
            </w:tcBorders>
            <w:shd w:val="clear" w:color="auto" w:fill="auto"/>
            <w:noWrap/>
            <w:vAlign w:val="bottom"/>
          </w:tcPr>
          <w:p w14:paraId="5BAEA5DB" w14:textId="236EBEB0" w:rsidR="006762E0" w:rsidRPr="00BA6C7D" w:rsidRDefault="006762E0" w:rsidP="006762E0">
            <w:pPr>
              <w:spacing w:after="0" w:line="240" w:lineRule="auto"/>
              <w:rPr>
                <w:rFonts w:ascii="Calibri" w:hAnsi="Calibri" w:cs="Calibri"/>
                <w:color w:val="000000"/>
              </w:rPr>
            </w:pPr>
          </w:p>
        </w:tc>
        <w:tc>
          <w:tcPr>
            <w:tcW w:w="1282" w:type="dxa"/>
            <w:tcBorders>
              <w:top w:val="nil"/>
              <w:left w:val="nil"/>
              <w:bottom w:val="single" w:sz="4" w:space="0" w:color="auto"/>
              <w:right w:val="single" w:sz="4" w:space="0" w:color="auto"/>
            </w:tcBorders>
            <w:shd w:val="clear" w:color="auto" w:fill="auto"/>
            <w:noWrap/>
            <w:vAlign w:val="bottom"/>
            <w:hideMark/>
          </w:tcPr>
          <w:p w14:paraId="561D97C0" w14:textId="165944A2" w:rsidR="006762E0" w:rsidRPr="00BA6C7D" w:rsidRDefault="00D549EB" w:rsidP="006762E0">
            <w:pPr>
              <w:spacing w:after="0" w:line="240" w:lineRule="auto"/>
              <w:rPr>
                <w:rFonts w:ascii="Calibri" w:hAnsi="Calibri" w:cs="Calibri"/>
                <w:color w:val="000000"/>
              </w:rPr>
            </w:pPr>
            <w:r w:rsidRPr="00BA6C7D">
              <w:rPr>
                <w:rFonts w:ascii="Calibri" w:hAnsi="Calibri" w:cs="Calibri"/>
                <w:color w:val="000000"/>
              </w:rPr>
              <w:t>x</w:t>
            </w:r>
          </w:p>
        </w:tc>
      </w:tr>
      <w:tr w:rsidR="006762E0" w:rsidRPr="006762E0" w14:paraId="5D3EA42C" w14:textId="77777777" w:rsidTr="00AB3308">
        <w:trPr>
          <w:trHeight w:val="220"/>
        </w:trPr>
        <w:tc>
          <w:tcPr>
            <w:tcW w:w="366" w:type="dxa"/>
            <w:tcBorders>
              <w:top w:val="nil"/>
              <w:left w:val="single" w:sz="4" w:space="0" w:color="auto"/>
              <w:bottom w:val="single" w:sz="4" w:space="0" w:color="auto"/>
              <w:right w:val="single" w:sz="4" w:space="0" w:color="auto"/>
            </w:tcBorders>
            <w:shd w:val="clear" w:color="auto" w:fill="auto"/>
            <w:noWrap/>
            <w:vAlign w:val="bottom"/>
            <w:hideMark/>
          </w:tcPr>
          <w:p w14:paraId="489801BD" w14:textId="77777777" w:rsidR="006762E0" w:rsidRPr="006762E0" w:rsidRDefault="006762E0" w:rsidP="006762E0">
            <w:pPr>
              <w:spacing w:after="0" w:line="240" w:lineRule="auto"/>
              <w:jc w:val="right"/>
              <w:rPr>
                <w:rFonts w:ascii="Calibri" w:eastAsia="Times New Roman" w:hAnsi="Calibri" w:cs="Calibri"/>
                <w:color w:val="000000"/>
                <w:lang w:eastAsia="cs-CZ"/>
              </w:rPr>
            </w:pPr>
            <w:r w:rsidRPr="006762E0">
              <w:rPr>
                <w:rFonts w:ascii="Calibri" w:eastAsia="Times New Roman" w:hAnsi="Calibri" w:cs="Calibri"/>
                <w:color w:val="000000"/>
                <w:lang w:eastAsia="cs-CZ"/>
              </w:rPr>
              <w:t>9</w:t>
            </w:r>
          </w:p>
        </w:tc>
        <w:tc>
          <w:tcPr>
            <w:tcW w:w="3538" w:type="dxa"/>
            <w:tcBorders>
              <w:top w:val="nil"/>
              <w:left w:val="nil"/>
              <w:bottom w:val="single" w:sz="4" w:space="0" w:color="auto"/>
              <w:right w:val="single" w:sz="4" w:space="0" w:color="auto"/>
            </w:tcBorders>
            <w:shd w:val="clear" w:color="auto" w:fill="auto"/>
            <w:noWrap/>
            <w:vAlign w:val="bottom"/>
            <w:hideMark/>
          </w:tcPr>
          <w:p w14:paraId="0A878D06"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Základní škola a mateřská škola Široký Důl</w:t>
            </w:r>
          </w:p>
        </w:tc>
        <w:tc>
          <w:tcPr>
            <w:tcW w:w="2085" w:type="dxa"/>
            <w:tcBorders>
              <w:top w:val="nil"/>
              <w:left w:val="nil"/>
              <w:bottom w:val="single" w:sz="4" w:space="0" w:color="auto"/>
              <w:right w:val="single" w:sz="4" w:space="0" w:color="auto"/>
            </w:tcBorders>
            <w:shd w:val="clear" w:color="auto" w:fill="auto"/>
            <w:noWrap/>
            <w:vAlign w:val="bottom"/>
            <w:hideMark/>
          </w:tcPr>
          <w:p w14:paraId="0D39DF19"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Mgr. Lenka Kopecká</w:t>
            </w:r>
          </w:p>
        </w:tc>
        <w:tc>
          <w:tcPr>
            <w:tcW w:w="923" w:type="dxa"/>
            <w:tcBorders>
              <w:top w:val="nil"/>
              <w:left w:val="nil"/>
              <w:bottom w:val="single" w:sz="4" w:space="0" w:color="auto"/>
              <w:right w:val="single" w:sz="4" w:space="0" w:color="auto"/>
            </w:tcBorders>
            <w:shd w:val="clear" w:color="auto" w:fill="auto"/>
            <w:noWrap/>
            <w:vAlign w:val="bottom"/>
            <w:hideMark/>
          </w:tcPr>
          <w:p w14:paraId="0030733D"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x</w:t>
            </w:r>
          </w:p>
        </w:tc>
        <w:tc>
          <w:tcPr>
            <w:tcW w:w="787" w:type="dxa"/>
            <w:tcBorders>
              <w:top w:val="nil"/>
              <w:left w:val="nil"/>
              <w:bottom w:val="single" w:sz="4" w:space="0" w:color="auto"/>
              <w:right w:val="single" w:sz="4" w:space="0" w:color="auto"/>
            </w:tcBorders>
            <w:shd w:val="clear" w:color="auto" w:fill="auto"/>
            <w:noWrap/>
            <w:vAlign w:val="bottom"/>
            <w:hideMark/>
          </w:tcPr>
          <w:p w14:paraId="5DC1A4A1"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 </w:t>
            </w:r>
          </w:p>
        </w:tc>
        <w:tc>
          <w:tcPr>
            <w:tcW w:w="713" w:type="dxa"/>
            <w:tcBorders>
              <w:top w:val="nil"/>
              <w:left w:val="nil"/>
              <w:bottom w:val="single" w:sz="4" w:space="0" w:color="auto"/>
              <w:right w:val="single" w:sz="4" w:space="0" w:color="auto"/>
            </w:tcBorders>
            <w:shd w:val="clear" w:color="auto" w:fill="auto"/>
            <w:noWrap/>
            <w:vAlign w:val="bottom"/>
          </w:tcPr>
          <w:p w14:paraId="68D59A8A" w14:textId="6A961E5B" w:rsidR="006762E0" w:rsidRPr="00BA6C7D" w:rsidRDefault="006762E0" w:rsidP="006762E0">
            <w:pPr>
              <w:spacing w:after="0" w:line="240" w:lineRule="auto"/>
              <w:rPr>
                <w:rFonts w:ascii="Calibri" w:hAnsi="Calibri" w:cs="Calibri"/>
                <w:color w:val="000000"/>
              </w:rPr>
            </w:pPr>
          </w:p>
        </w:tc>
        <w:tc>
          <w:tcPr>
            <w:tcW w:w="1282" w:type="dxa"/>
            <w:tcBorders>
              <w:top w:val="nil"/>
              <w:left w:val="nil"/>
              <w:bottom w:val="single" w:sz="4" w:space="0" w:color="auto"/>
              <w:right w:val="single" w:sz="4" w:space="0" w:color="auto"/>
            </w:tcBorders>
            <w:shd w:val="clear" w:color="auto" w:fill="auto"/>
            <w:noWrap/>
            <w:vAlign w:val="bottom"/>
            <w:hideMark/>
          </w:tcPr>
          <w:p w14:paraId="6596977E" w14:textId="26FF5AE2" w:rsidR="006762E0" w:rsidRPr="00BA6C7D" w:rsidRDefault="00D549EB" w:rsidP="006762E0">
            <w:pPr>
              <w:spacing w:after="0" w:line="240" w:lineRule="auto"/>
              <w:rPr>
                <w:rFonts w:ascii="Calibri" w:hAnsi="Calibri" w:cs="Calibri"/>
                <w:color w:val="000000"/>
              </w:rPr>
            </w:pPr>
            <w:r w:rsidRPr="00BA6C7D">
              <w:rPr>
                <w:rFonts w:ascii="Calibri" w:hAnsi="Calibri" w:cs="Calibri"/>
                <w:color w:val="000000"/>
              </w:rPr>
              <w:t>x</w:t>
            </w:r>
          </w:p>
        </w:tc>
      </w:tr>
      <w:tr w:rsidR="006762E0" w:rsidRPr="006762E0" w14:paraId="6905D876" w14:textId="77777777" w:rsidTr="00AB3308">
        <w:trPr>
          <w:trHeight w:val="220"/>
        </w:trPr>
        <w:tc>
          <w:tcPr>
            <w:tcW w:w="366" w:type="dxa"/>
            <w:tcBorders>
              <w:top w:val="nil"/>
              <w:left w:val="single" w:sz="4" w:space="0" w:color="auto"/>
              <w:bottom w:val="single" w:sz="4" w:space="0" w:color="auto"/>
              <w:right w:val="single" w:sz="4" w:space="0" w:color="auto"/>
            </w:tcBorders>
            <w:shd w:val="clear" w:color="auto" w:fill="auto"/>
            <w:noWrap/>
            <w:vAlign w:val="bottom"/>
            <w:hideMark/>
          </w:tcPr>
          <w:p w14:paraId="472D1F4D" w14:textId="77777777" w:rsidR="006762E0" w:rsidRPr="006762E0" w:rsidRDefault="006762E0" w:rsidP="006762E0">
            <w:pPr>
              <w:spacing w:after="0" w:line="240" w:lineRule="auto"/>
              <w:jc w:val="right"/>
              <w:rPr>
                <w:rFonts w:ascii="Calibri" w:eastAsia="Times New Roman" w:hAnsi="Calibri" w:cs="Calibri"/>
                <w:color w:val="000000"/>
                <w:lang w:eastAsia="cs-CZ"/>
              </w:rPr>
            </w:pPr>
            <w:r w:rsidRPr="006762E0">
              <w:rPr>
                <w:rFonts w:ascii="Calibri" w:eastAsia="Times New Roman" w:hAnsi="Calibri" w:cs="Calibri"/>
                <w:color w:val="000000"/>
                <w:lang w:eastAsia="cs-CZ"/>
              </w:rPr>
              <w:t>10</w:t>
            </w:r>
          </w:p>
        </w:tc>
        <w:tc>
          <w:tcPr>
            <w:tcW w:w="3538" w:type="dxa"/>
            <w:tcBorders>
              <w:top w:val="nil"/>
              <w:left w:val="nil"/>
              <w:bottom w:val="single" w:sz="4" w:space="0" w:color="auto"/>
              <w:right w:val="single" w:sz="4" w:space="0" w:color="auto"/>
            </w:tcBorders>
            <w:shd w:val="clear" w:color="auto" w:fill="auto"/>
            <w:noWrap/>
            <w:vAlign w:val="bottom"/>
            <w:hideMark/>
          </w:tcPr>
          <w:p w14:paraId="2916955B"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Základní škola Oldřiš, okres Svitavy</w:t>
            </w:r>
          </w:p>
        </w:tc>
        <w:tc>
          <w:tcPr>
            <w:tcW w:w="2085" w:type="dxa"/>
            <w:tcBorders>
              <w:top w:val="nil"/>
              <w:left w:val="nil"/>
              <w:bottom w:val="single" w:sz="4" w:space="0" w:color="auto"/>
              <w:right w:val="single" w:sz="4" w:space="0" w:color="auto"/>
            </w:tcBorders>
            <w:shd w:val="clear" w:color="auto" w:fill="auto"/>
            <w:noWrap/>
            <w:vAlign w:val="bottom"/>
            <w:hideMark/>
          </w:tcPr>
          <w:p w14:paraId="626C895E"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 xml:space="preserve">Mgr. Vlastimil </w:t>
            </w:r>
            <w:proofErr w:type="spellStart"/>
            <w:r w:rsidRPr="00BA6C7D">
              <w:rPr>
                <w:rFonts w:ascii="Calibri" w:hAnsi="Calibri" w:cs="Calibri"/>
                <w:color w:val="000000"/>
              </w:rPr>
              <w:t>Vajs</w:t>
            </w:r>
            <w:proofErr w:type="spellEnd"/>
          </w:p>
        </w:tc>
        <w:tc>
          <w:tcPr>
            <w:tcW w:w="923" w:type="dxa"/>
            <w:tcBorders>
              <w:top w:val="nil"/>
              <w:left w:val="nil"/>
              <w:bottom w:val="single" w:sz="4" w:space="0" w:color="auto"/>
              <w:right w:val="single" w:sz="4" w:space="0" w:color="auto"/>
            </w:tcBorders>
            <w:shd w:val="clear" w:color="auto" w:fill="auto"/>
            <w:noWrap/>
            <w:vAlign w:val="bottom"/>
            <w:hideMark/>
          </w:tcPr>
          <w:p w14:paraId="78DEB5A9"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x</w:t>
            </w:r>
          </w:p>
        </w:tc>
        <w:tc>
          <w:tcPr>
            <w:tcW w:w="787" w:type="dxa"/>
            <w:tcBorders>
              <w:top w:val="nil"/>
              <w:left w:val="nil"/>
              <w:bottom w:val="single" w:sz="4" w:space="0" w:color="auto"/>
              <w:right w:val="single" w:sz="4" w:space="0" w:color="auto"/>
            </w:tcBorders>
            <w:shd w:val="clear" w:color="auto" w:fill="auto"/>
            <w:noWrap/>
            <w:vAlign w:val="bottom"/>
            <w:hideMark/>
          </w:tcPr>
          <w:p w14:paraId="12EBFE6C"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x</w:t>
            </w:r>
          </w:p>
        </w:tc>
        <w:tc>
          <w:tcPr>
            <w:tcW w:w="713" w:type="dxa"/>
            <w:tcBorders>
              <w:top w:val="nil"/>
              <w:left w:val="nil"/>
              <w:bottom w:val="single" w:sz="4" w:space="0" w:color="auto"/>
              <w:right w:val="single" w:sz="4" w:space="0" w:color="auto"/>
            </w:tcBorders>
            <w:shd w:val="clear" w:color="auto" w:fill="auto"/>
            <w:noWrap/>
            <w:vAlign w:val="bottom"/>
          </w:tcPr>
          <w:p w14:paraId="028C299D" w14:textId="7AF06479" w:rsidR="006762E0" w:rsidRPr="00BA6C7D" w:rsidRDefault="00D549EB" w:rsidP="006762E0">
            <w:pPr>
              <w:spacing w:after="0" w:line="240" w:lineRule="auto"/>
              <w:rPr>
                <w:rFonts w:ascii="Calibri" w:hAnsi="Calibri" w:cs="Calibri"/>
                <w:color w:val="000000"/>
              </w:rPr>
            </w:pPr>
            <w:r w:rsidRPr="00BA6C7D">
              <w:rPr>
                <w:rFonts w:ascii="Calibri" w:hAnsi="Calibri" w:cs="Calibri"/>
                <w:color w:val="000000"/>
              </w:rPr>
              <w:t>x</w:t>
            </w:r>
          </w:p>
        </w:tc>
        <w:tc>
          <w:tcPr>
            <w:tcW w:w="1282" w:type="dxa"/>
            <w:tcBorders>
              <w:top w:val="nil"/>
              <w:left w:val="nil"/>
              <w:bottom w:val="single" w:sz="4" w:space="0" w:color="auto"/>
              <w:right w:val="single" w:sz="4" w:space="0" w:color="auto"/>
            </w:tcBorders>
            <w:shd w:val="clear" w:color="auto" w:fill="auto"/>
            <w:noWrap/>
            <w:vAlign w:val="bottom"/>
            <w:hideMark/>
          </w:tcPr>
          <w:p w14:paraId="56251E3C"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x</w:t>
            </w:r>
          </w:p>
        </w:tc>
      </w:tr>
      <w:tr w:rsidR="006762E0" w:rsidRPr="006762E0" w14:paraId="19AA2253" w14:textId="77777777" w:rsidTr="00AB3308">
        <w:trPr>
          <w:trHeight w:val="220"/>
        </w:trPr>
        <w:tc>
          <w:tcPr>
            <w:tcW w:w="366" w:type="dxa"/>
            <w:tcBorders>
              <w:top w:val="nil"/>
              <w:left w:val="single" w:sz="4" w:space="0" w:color="auto"/>
              <w:bottom w:val="single" w:sz="4" w:space="0" w:color="auto"/>
              <w:right w:val="single" w:sz="4" w:space="0" w:color="auto"/>
            </w:tcBorders>
            <w:shd w:val="clear" w:color="auto" w:fill="auto"/>
            <w:noWrap/>
            <w:vAlign w:val="bottom"/>
            <w:hideMark/>
          </w:tcPr>
          <w:p w14:paraId="204E1098" w14:textId="77777777" w:rsidR="006762E0" w:rsidRPr="006762E0" w:rsidRDefault="006762E0" w:rsidP="006762E0">
            <w:pPr>
              <w:spacing w:after="0" w:line="240" w:lineRule="auto"/>
              <w:jc w:val="right"/>
              <w:rPr>
                <w:rFonts w:ascii="Calibri" w:eastAsia="Times New Roman" w:hAnsi="Calibri" w:cs="Calibri"/>
                <w:color w:val="000000"/>
                <w:lang w:eastAsia="cs-CZ"/>
              </w:rPr>
            </w:pPr>
            <w:r w:rsidRPr="006762E0">
              <w:rPr>
                <w:rFonts w:ascii="Calibri" w:eastAsia="Times New Roman" w:hAnsi="Calibri" w:cs="Calibri"/>
                <w:color w:val="000000"/>
                <w:lang w:eastAsia="cs-CZ"/>
              </w:rPr>
              <w:t>11</w:t>
            </w:r>
          </w:p>
        </w:tc>
        <w:tc>
          <w:tcPr>
            <w:tcW w:w="3538" w:type="dxa"/>
            <w:tcBorders>
              <w:top w:val="nil"/>
              <w:left w:val="nil"/>
              <w:bottom w:val="single" w:sz="4" w:space="0" w:color="auto"/>
              <w:right w:val="single" w:sz="4" w:space="0" w:color="auto"/>
            </w:tcBorders>
            <w:shd w:val="clear" w:color="auto" w:fill="auto"/>
            <w:noWrap/>
            <w:vAlign w:val="bottom"/>
            <w:hideMark/>
          </w:tcPr>
          <w:p w14:paraId="6DDF5602"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Základní škola a Mateřská škola Korouhev</w:t>
            </w:r>
          </w:p>
        </w:tc>
        <w:tc>
          <w:tcPr>
            <w:tcW w:w="2085" w:type="dxa"/>
            <w:tcBorders>
              <w:top w:val="nil"/>
              <w:left w:val="nil"/>
              <w:bottom w:val="single" w:sz="4" w:space="0" w:color="auto"/>
              <w:right w:val="single" w:sz="4" w:space="0" w:color="auto"/>
            </w:tcBorders>
            <w:shd w:val="clear" w:color="auto" w:fill="auto"/>
            <w:noWrap/>
            <w:vAlign w:val="bottom"/>
            <w:hideMark/>
          </w:tcPr>
          <w:p w14:paraId="2BF36CCF" w14:textId="7217EDE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Mgr. Tomáš Sobola</w:t>
            </w:r>
          </w:p>
        </w:tc>
        <w:tc>
          <w:tcPr>
            <w:tcW w:w="923" w:type="dxa"/>
            <w:tcBorders>
              <w:top w:val="nil"/>
              <w:left w:val="nil"/>
              <w:bottom w:val="single" w:sz="4" w:space="0" w:color="auto"/>
              <w:right w:val="single" w:sz="4" w:space="0" w:color="auto"/>
            </w:tcBorders>
            <w:shd w:val="clear" w:color="auto" w:fill="auto"/>
            <w:noWrap/>
            <w:vAlign w:val="bottom"/>
            <w:hideMark/>
          </w:tcPr>
          <w:p w14:paraId="34A21233"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x</w:t>
            </w:r>
          </w:p>
        </w:tc>
        <w:tc>
          <w:tcPr>
            <w:tcW w:w="787" w:type="dxa"/>
            <w:tcBorders>
              <w:top w:val="nil"/>
              <w:left w:val="nil"/>
              <w:bottom w:val="single" w:sz="4" w:space="0" w:color="auto"/>
              <w:right w:val="single" w:sz="4" w:space="0" w:color="auto"/>
            </w:tcBorders>
            <w:shd w:val="clear" w:color="auto" w:fill="auto"/>
            <w:noWrap/>
            <w:vAlign w:val="bottom"/>
            <w:hideMark/>
          </w:tcPr>
          <w:p w14:paraId="48A0EF91"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 </w:t>
            </w:r>
          </w:p>
        </w:tc>
        <w:tc>
          <w:tcPr>
            <w:tcW w:w="713" w:type="dxa"/>
            <w:tcBorders>
              <w:top w:val="nil"/>
              <w:left w:val="nil"/>
              <w:bottom w:val="single" w:sz="4" w:space="0" w:color="auto"/>
              <w:right w:val="single" w:sz="4" w:space="0" w:color="auto"/>
            </w:tcBorders>
            <w:shd w:val="clear" w:color="auto" w:fill="auto"/>
            <w:noWrap/>
            <w:vAlign w:val="bottom"/>
          </w:tcPr>
          <w:p w14:paraId="61135AA0" w14:textId="4CAF0FE2" w:rsidR="006762E0" w:rsidRPr="00BA6C7D" w:rsidRDefault="006762E0" w:rsidP="006762E0">
            <w:pPr>
              <w:spacing w:after="0" w:line="240" w:lineRule="auto"/>
              <w:rPr>
                <w:rFonts w:ascii="Calibri" w:hAnsi="Calibri" w:cs="Calibri"/>
                <w:color w:val="000000"/>
              </w:rPr>
            </w:pPr>
          </w:p>
        </w:tc>
        <w:tc>
          <w:tcPr>
            <w:tcW w:w="1282" w:type="dxa"/>
            <w:tcBorders>
              <w:top w:val="nil"/>
              <w:left w:val="nil"/>
              <w:bottom w:val="single" w:sz="4" w:space="0" w:color="auto"/>
              <w:right w:val="single" w:sz="4" w:space="0" w:color="auto"/>
            </w:tcBorders>
            <w:shd w:val="clear" w:color="auto" w:fill="auto"/>
            <w:noWrap/>
            <w:vAlign w:val="bottom"/>
            <w:hideMark/>
          </w:tcPr>
          <w:p w14:paraId="3E889ADF"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x</w:t>
            </w:r>
          </w:p>
        </w:tc>
      </w:tr>
      <w:tr w:rsidR="006762E0" w:rsidRPr="006762E0" w14:paraId="14BB3F13" w14:textId="77777777" w:rsidTr="00AB3308">
        <w:trPr>
          <w:trHeight w:val="220"/>
        </w:trPr>
        <w:tc>
          <w:tcPr>
            <w:tcW w:w="366" w:type="dxa"/>
            <w:tcBorders>
              <w:top w:val="nil"/>
              <w:left w:val="single" w:sz="4" w:space="0" w:color="auto"/>
              <w:bottom w:val="single" w:sz="4" w:space="0" w:color="auto"/>
              <w:right w:val="single" w:sz="4" w:space="0" w:color="auto"/>
            </w:tcBorders>
            <w:shd w:val="clear" w:color="auto" w:fill="auto"/>
            <w:noWrap/>
            <w:vAlign w:val="bottom"/>
            <w:hideMark/>
          </w:tcPr>
          <w:p w14:paraId="2EF37E4E" w14:textId="77777777" w:rsidR="006762E0" w:rsidRPr="006762E0" w:rsidRDefault="006762E0" w:rsidP="006762E0">
            <w:pPr>
              <w:spacing w:after="0" w:line="240" w:lineRule="auto"/>
              <w:jc w:val="right"/>
              <w:rPr>
                <w:rFonts w:ascii="Calibri" w:eastAsia="Times New Roman" w:hAnsi="Calibri" w:cs="Calibri"/>
                <w:color w:val="000000"/>
                <w:lang w:eastAsia="cs-CZ"/>
              </w:rPr>
            </w:pPr>
            <w:r w:rsidRPr="006762E0">
              <w:rPr>
                <w:rFonts w:ascii="Calibri" w:eastAsia="Times New Roman" w:hAnsi="Calibri" w:cs="Calibri"/>
                <w:color w:val="000000"/>
                <w:lang w:eastAsia="cs-CZ"/>
              </w:rPr>
              <w:t>12</w:t>
            </w:r>
          </w:p>
        </w:tc>
        <w:tc>
          <w:tcPr>
            <w:tcW w:w="3538" w:type="dxa"/>
            <w:tcBorders>
              <w:top w:val="nil"/>
              <w:left w:val="nil"/>
              <w:bottom w:val="single" w:sz="4" w:space="0" w:color="auto"/>
              <w:right w:val="single" w:sz="4" w:space="0" w:color="auto"/>
            </w:tcBorders>
            <w:shd w:val="clear" w:color="auto" w:fill="auto"/>
            <w:noWrap/>
            <w:vAlign w:val="bottom"/>
            <w:hideMark/>
          </w:tcPr>
          <w:p w14:paraId="4E4139FF"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Základní škola a mateřská škola Květná</w:t>
            </w:r>
          </w:p>
        </w:tc>
        <w:tc>
          <w:tcPr>
            <w:tcW w:w="2085" w:type="dxa"/>
            <w:tcBorders>
              <w:top w:val="nil"/>
              <w:left w:val="nil"/>
              <w:bottom w:val="single" w:sz="4" w:space="0" w:color="auto"/>
              <w:right w:val="single" w:sz="4" w:space="0" w:color="auto"/>
            </w:tcBorders>
            <w:shd w:val="clear" w:color="auto" w:fill="auto"/>
            <w:vAlign w:val="bottom"/>
            <w:hideMark/>
          </w:tcPr>
          <w:p w14:paraId="375AC64D" w14:textId="42881BB5" w:rsidR="006762E0" w:rsidRPr="00BA6C7D" w:rsidRDefault="00227A97" w:rsidP="006762E0">
            <w:pPr>
              <w:spacing w:after="0" w:line="240" w:lineRule="auto"/>
              <w:rPr>
                <w:rFonts w:ascii="Calibri" w:hAnsi="Calibri" w:cs="Calibri"/>
                <w:color w:val="000000"/>
              </w:rPr>
            </w:pPr>
            <w:r w:rsidRPr="00BA6C7D">
              <w:rPr>
                <w:rFonts w:ascii="Calibri" w:hAnsi="Calibri" w:cs="Calibri"/>
                <w:color w:val="000000"/>
              </w:rPr>
              <w:t>Martina Svojanovská</w:t>
            </w:r>
          </w:p>
        </w:tc>
        <w:tc>
          <w:tcPr>
            <w:tcW w:w="923" w:type="dxa"/>
            <w:tcBorders>
              <w:top w:val="nil"/>
              <w:left w:val="nil"/>
              <w:bottom w:val="single" w:sz="4" w:space="0" w:color="auto"/>
              <w:right w:val="single" w:sz="4" w:space="0" w:color="auto"/>
            </w:tcBorders>
            <w:shd w:val="clear" w:color="auto" w:fill="auto"/>
            <w:noWrap/>
            <w:vAlign w:val="bottom"/>
            <w:hideMark/>
          </w:tcPr>
          <w:p w14:paraId="30764992"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x</w:t>
            </w:r>
          </w:p>
        </w:tc>
        <w:tc>
          <w:tcPr>
            <w:tcW w:w="787" w:type="dxa"/>
            <w:tcBorders>
              <w:top w:val="nil"/>
              <w:left w:val="nil"/>
              <w:bottom w:val="single" w:sz="4" w:space="0" w:color="auto"/>
              <w:right w:val="single" w:sz="4" w:space="0" w:color="auto"/>
            </w:tcBorders>
            <w:shd w:val="clear" w:color="auto" w:fill="auto"/>
            <w:noWrap/>
            <w:vAlign w:val="bottom"/>
            <w:hideMark/>
          </w:tcPr>
          <w:p w14:paraId="44F13876" w14:textId="642A8F04" w:rsidR="006762E0" w:rsidRPr="00BA6C7D" w:rsidRDefault="006762E0" w:rsidP="006762E0">
            <w:pPr>
              <w:spacing w:after="0" w:line="240" w:lineRule="auto"/>
              <w:rPr>
                <w:rFonts w:ascii="Calibri" w:hAnsi="Calibri" w:cs="Calibri"/>
                <w:color w:val="000000"/>
              </w:rPr>
            </w:pPr>
          </w:p>
        </w:tc>
        <w:tc>
          <w:tcPr>
            <w:tcW w:w="713" w:type="dxa"/>
            <w:tcBorders>
              <w:top w:val="nil"/>
              <w:left w:val="nil"/>
              <w:bottom w:val="single" w:sz="4" w:space="0" w:color="auto"/>
              <w:right w:val="single" w:sz="4" w:space="0" w:color="auto"/>
            </w:tcBorders>
            <w:shd w:val="clear" w:color="auto" w:fill="auto"/>
            <w:noWrap/>
            <w:vAlign w:val="bottom"/>
          </w:tcPr>
          <w:p w14:paraId="750FD936" w14:textId="7301380D" w:rsidR="006762E0" w:rsidRPr="00BA6C7D" w:rsidRDefault="006762E0" w:rsidP="006762E0">
            <w:pPr>
              <w:spacing w:after="0" w:line="240" w:lineRule="auto"/>
              <w:rPr>
                <w:rFonts w:ascii="Calibri" w:hAnsi="Calibri" w:cs="Calibri"/>
                <w:color w:val="000000"/>
              </w:rPr>
            </w:pPr>
          </w:p>
        </w:tc>
        <w:tc>
          <w:tcPr>
            <w:tcW w:w="1282" w:type="dxa"/>
            <w:tcBorders>
              <w:top w:val="nil"/>
              <w:left w:val="nil"/>
              <w:bottom w:val="single" w:sz="4" w:space="0" w:color="auto"/>
              <w:right w:val="single" w:sz="4" w:space="0" w:color="auto"/>
            </w:tcBorders>
            <w:shd w:val="clear" w:color="auto" w:fill="auto"/>
            <w:noWrap/>
            <w:vAlign w:val="bottom"/>
            <w:hideMark/>
          </w:tcPr>
          <w:p w14:paraId="7C0CDE5B"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x</w:t>
            </w:r>
          </w:p>
        </w:tc>
      </w:tr>
      <w:tr w:rsidR="006762E0" w:rsidRPr="006762E0" w14:paraId="6BB7E7AE" w14:textId="77777777" w:rsidTr="00AB3308">
        <w:trPr>
          <w:trHeight w:val="220"/>
        </w:trPr>
        <w:tc>
          <w:tcPr>
            <w:tcW w:w="366" w:type="dxa"/>
            <w:tcBorders>
              <w:top w:val="nil"/>
              <w:left w:val="single" w:sz="4" w:space="0" w:color="auto"/>
              <w:bottom w:val="single" w:sz="4" w:space="0" w:color="auto"/>
              <w:right w:val="single" w:sz="4" w:space="0" w:color="auto"/>
            </w:tcBorders>
            <w:shd w:val="clear" w:color="auto" w:fill="auto"/>
            <w:noWrap/>
            <w:vAlign w:val="bottom"/>
            <w:hideMark/>
          </w:tcPr>
          <w:p w14:paraId="6E6F72AC" w14:textId="77777777" w:rsidR="006762E0" w:rsidRPr="006762E0" w:rsidRDefault="006762E0" w:rsidP="006762E0">
            <w:pPr>
              <w:spacing w:after="0" w:line="240" w:lineRule="auto"/>
              <w:jc w:val="right"/>
              <w:rPr>
                <w:rFonts w:ascii="Calibri" w:eastAsia="Times New Roman" w:hAnsi="Calibri" w:cs="Calibri"/>
                <w:color w:val="000000"/>
                <w:lang w:eastAsia="cs-CZ"/>
              </w:rPr>
            </w:pPr>
            <w:r w:rsidRPr="006762E0">
              <w:rPr>
                <w:rFonts w:ascii="Calibri" w:eastAsia="Times New Roman" w:hAnsi="Calibri" w:cs="Calibri"/>
                <w:color w:val="000000"/>
                <w:lang w:eastAsia="cs-CZ"/>
              </w:rPr>
              <w:t>13</w:t>
            </w:r>
          </w:p>
        </w:tc>
        <w:tc>
          <w:tcPr>
            <w:tcW w:w="3538" w:type="dxa"/>
            <w:tcBorders>
              <w:top w:val="nil"/>
              <w:left w:val="nil"/>
              <w:bottom w:val="single" w:sz="4" w:space="0" w:color="auto"/>
              <w:right w:val="single" w:sz="4" w:space="0" w:color="auto"/>
            </w:tcBorders>
            <w:shd w:val="clear" w:color="auto" w:fill="auto"/>
            <w:noWrap/>
            <w:vAlign w:val="bottom"/>
            <w:hideMark/>
          </w:tcPr>
          <w:p w14:paraId="448F2838"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Základní škola a Mateřská škola Sádek, okres Svitavy</w:t>
            </w:r>
          </w:p>
        </w:tc>
        <w:tc>
          <w:tcPr>
            <w:tcW w:w="2085" w:type="dxa"/>
            <w:tcBorders>
              <w:top w:val="nil"/>
              <w:left w:val="nil"/>
              <w:bottom w:val="single" w:sz="4" w:space="0" w:color="auto"/>
              <w:right w:val="single" w:sz="4" w:space="0" w:color="auto"/>
            </w:tcBorders>
            <w:shd w:val="clear" w:color="auto" w:fill="auto"/>
            <w:noWrap/>
            <w:vAlign w:val="bottom"/>
            <w:hideMark/>
          </w:tcPr>
          <w:p w14:paraId="4306D060"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Mgr. Ladislava Plachá</w:t>
            </w:r>
          </w:p>
        </w:tc>
        <w:tc>
          <w:tcPr>
            <w:tcW w:w="923" w:type="dxa"/>
            <w:tcBorders>
              <w:top w:val="nil"/>
              <w:left w:val="nil"/>
              <w:bottom w:val="single" w:sz="4" w:space="0" w:color="auto"/>
              <w:right w:val="single" w:sz="4" w:space="0" w:color="auto"/>
            </w:tcBorders>
            <w:shd w:val="clear" w:color="auto" w:fill="auto"/>
            <w:noWrap/>
            <w:vAlign w:val="bottom"/>
            <w:hideMark/>
          </w:tcPr>
          <w:p w14:paraId="7774B928"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x</w:t>
            </w:r>
          </w:p>
        </w:tc>
        <w:tc>
          <w:tcPr>
            <w:tcW w:w="787" w:type="dxa"/>
            <w:tcBorders>
              <w:top w:val="nil"/>
              <w:left w:val="nil"/>
              <w:bottom w:val="single" w:sz="4" w:space="0" w:color="auto"/>
              <w:right w:val="single" w:sz="4" w:space="0" w:color="auto"/>
            </w:tcBorders>
            <w:shd w:val="clear" w:color="auto" w:fill="auto"/>
            <w:noWrap/>
            <w:vAlign w:val="bottom"/>
            <w:hideMark/>
          </w:tcPr>
          <w:p w14:paraId="53F01BE8"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x</w:t>
            </w:r>
          </w:p>
        </w:tc>
        <w:tc>
          <w:tcPr>
            <w:tcW w:w="713" w:type="dxa"/>
            <w:tcBorders>
              <w:top w:val="nil"/>
              <w:left w:val="nil"/>
              <w:bottom w:val="single" w:sz="4" w:space="0" w:color="auto"/>
              <w:right w:val="single" w:sz="4" w:space="0" w:color="auto"/>
            </w:tcBorders>
            <w:shd w:val="clear" w:color="auto" w:fill="auto"/>
            <w:noWrap/>
            <w:vAlign w:val="bottom"/>
          </w:tcPr>
          <w:p w14:paraId="3D6B6E2B" w14:textId="10D03A98" w:rsidR="006762E0" w:rsidRPr="00BA6C7D" w:rsidRDefault="006762E0" w:rsidP="006762E0">
            <w:pPr>
              <w:spacing w:after="0" w:line="240" w:lineRule="auto"/>
              <w:rPr>
                <w:rFonts w:ascii="Calibri" w:hAnsi="Calibri" w:cs="Calibri"/>
                <w:color w:val="000000"/>
              </w:rPr>
            </w:pPr>
          </w:p>
        </w:tc>
        <w:tc>
          <w:tcPr>
            <w:tcW w:w="1282" w:type="dxa"/>
            <w:tcBorders>
              <w:top w:val="nil"/>
              <w:left w:val="nil"/>
              <w:bottom w:val="single" w:sz="4" w:space="0" w:color="auto"/>
              <w:right w:val="single" w:sz="4" w:space="0" w:color="auto"/>
            </w:tcBorders>
            <w:shd w:val="clear" w:color="auto" w:fill="auto"/>
            <w:noWrap/>
            <w:vAlign w:val="bottom"/>
            <w:hideMark/>
          </w:tcPr>
          <w:p w14:paraId="5D6E4E1F"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x</w:t>
            </w:r>
          </w:p>
        </w:tc>
      </w:tr>
      <w:tr w:rsidR="006762E0" w:rsidRPr="006762E0" w14:paraId="7E765A76" w14:textId="77777777" w:rsidTr="00AB3308">
        <w:trPr>
          <w:trHeight w:val="220"/>
        </w:trPr>
        <w:tc>
          <w:tcPr>
            <w:tcW w:w="366" w:type="dxa"/>
            <w:tcBorders>
              <w:top w:val="nil"/>
              <w:left w:val="single" w:sz="4" w:space="0" w:color="auto"/>
              <w:bottom w:val="single" w:sz="4" w:space="0" w:color="auto"/>
              <w:right w:val="single" w:sz="4" w:space="0" w:color="auto"/>
            </w:tcBorders>
            <w:shd w:val="clear" w:color="auto" w:fill="auto"/>
            <w:noWrap/>
            <w:vAlign w:val="bottom"/>
            <w:hideMark/>
          </w:tcPr>
          <w:p w14:paraId="093FF80C" w14:textId="77777777" w:rsidR="006762E0" w:rsidRPr="006762E0" w:rsidRDefault="006762E0" w:rsidP="006762E0">
            <w:pPr>
              <w:spacing w:after="0" w:line="240" w:lineRule="auto"/>
              <w:jc w:val="right"/>
              <w:rPr>
                <w:rFonts w:ascii="Calibri" w:eastAsia="Times New Roman" w:hAnsi="Calibri" w:cs="Calibri"/>
                <w:color w:val="000000"/>
                <w:lang w:eastAsia="cs-CZ"/>
              </w:rPr>
            </w:pPr>
            <w:r w:rsidRPr="006762E0">
              <w:rPr>
                <w:rFonts w:ascii="Calibri" w:eastAsia="Times New Roman" w:hAnsi="Calibri" w:cs="Calibri"/>
                <w:color w:val="000000"/>
                <w:lang w:eastAsia="cs-CZ"/>
              </w:rPr>
              <w:t>14</w:t>
            </w:r>
          </w:p>
        </w:tc>
        <w:tc>
          <w:tcPr>
            <w:tcW w:w="3538" w:type="dxa"/>
            <w:tcBorders>
              <w:top w:val="nil"/>
              <w:left w:val="nil"/>
              <w:bottom w:val="single" w:sz="4" w:space="0" w:color="auto"/>
              <w:right w:val="single" w:sz="4" w:space="0" w:color="auto"/>
            </w:tcBorders>
            <w:shd w:val="clear" w:color="auto" w:fill="auto"/>
            <w:noWrap/>
            <w:vAlign w:val="bottom"/>
            <w:hideMark/>
          </w:tcPr>
          <w:p w14:paraId="761BA552" w14:textId="68DB3EC3" w:rsidR="006762E0" w:rsidRPr="00BA6C7D" w:rsidRDefault="00AF29E3" w:rsidP="006762E0">
            <w:pPr>
              <w:spacing w:after="0" w:line="240" w:lineRule="auto"/>
              <w:rPr>
                <w:rFonts w:ascii="Calibri" w:hAnsi="Calibri" w:cs="Calibri"/>
                <w:color w:val="000000"/>
              </w:rPr>
            </w:pPr>
            <w:r w:rsidRPr="00BA6C7D">
              <w:rPr>
                <w:rFonts w:ascii="Calibri" w:hAnsi="Calibri" w:cs="Calibri"/>
                <w:color w:val="000000"/>
              </w:rPr>
              <w:t>Mateřská škola Rohozná – příspěvková organizace</w:t>
            </w:r>
          </w:p>
        </w:tc>
        <w:tc>
          <w:tcPr>
            <w:tcW w:w="2085" w:type="dxa"/>
            <w:tcBorders>
              <w:top w:val="nil"/>
              <w:left w:val="nil"/>
              <w:bottom w:val="single" w:sz="4" w:space="0" w:color="auto"/>
              <w:right w:val="single" w:sz="4" w:space="0" w:color="auto"/>
            </w:tcBorders>
            <w:shd w:val="clear" w:color="auto" w:fill="auto"/>
            <w:vAlign w:val="bottom"/>
            <w:hideMark/>
          </w:tcPr>
          <w:p w14:paraId="1DA22723"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Dagmar Pachovská</w:t>
            </w:r>
          </w:p>
        </w:tc>
        <w:tc>
          <w:tcPr>
            <w:tcW w:w="923" w:type="dxa"/>
            <w:tcBorders>
              <w:top w:val="nil"/>
              <w:left w:val="nil"/>
              <w:bottom w:val="single" w:sz="4" w:space="0" w:color="auto"/>
              <w:right w:val="single" w:sz="4" w:space="0" w:color="auto"/>
            </w:tcBorders>
            <w:shd w:val="clear" w:color="auto" w:fill="auto"/>
            <w:noWrap/>
            <w:vAlign w:val="bottom"/>
            <w:hideMark/>
          </w:tcPr>
          <w:p w14:paraId="70C4365D"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x</w:t>
            </w:r>
          </w:p>
        </w:tc>
        <w:tc>
          <w:tcPr>
            <w:tcW w:w="787" w:type="dxa"/>
            <w:tcBorders>
              <w:top w:val="nil"/>
              <w:left w:val="nil"/>
              <w:bottom w:val="single" w:sz="4" w:space="0" w:color="auto"/>
              <w:right w:val="single" w:sz="4" w:space="0" w:color="auto"/>
            </w:tcBorders>
            <w:shd w:val="clear" w:color="auto" w:fill="auto"/>
            <w:noWrap/>
            <w:vAlign w:val="bottom"/>
            <w:hideMark/>
          </w:tcPr>
          <w:p w14:paraId="32668705"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 </w:t>
            </w:r>
          </w:p>
        </w:tc>
        <w:tc>
          <w:tcPr>
            <w:tcW w:w="713" w:type="dxa"/>
            <w:tcBorders>
              <w:top w:val="nil"/>
              <w:left w:val="nil"/>
              <w:bottom w:val="single" w:sz="4" w:space="0" w:color="auto"/>
              <w:right w:val="single" w:sz="4" w:space="0" w:color="auto"/>
            </w:tcBorders>
            <w:shd w:val="clear" w:color="auto" w:fill="auto"/>
            <w:noWrap/>
            <w:vAlign w:val="bottom"/>
          </w:tcPr>
          <w:p w14:paraId="2256A0C3" w14:textId="1F64940A" w:rsidR="006762E0" w:rsidRPr="00BA6C7D" w:rsidRDefault="006762E0" w:rsidP="006762E0">
            <w:pPr>
              <w:spacing w:after="0" w:line="240" w:lineRule="auto"/>
              <w:rPr>
                <w:rFonts w:ascii="Calibri" w:hAnsi="Calibri" w:cs="Calibri"/>
                <w:color w:val="000000"/>
              </w:rPr>
            </w:pPr>
          </w:p>
        </w:tc>
        <w:tc>
          <w:tcPr>
            <w:tcW w:w="1282" w:type="dxa"/>
            <w:tcBorders>
              <w:top w:val="nil"/>
              <w:left w:val="nil"/>
              <w:bottom w:val="single" w:sz="4" w:space="0" w:color="auto"/>
              <w:right w:val="single" w:sz="4" w:space="0" w:color="auto"/>
            </w:tcBorders>
            <w:shd w:val="clear" w:color="auto" w:fill="auto"/>
            <w:noWrap/>
            <w:vAlign w:val="bottom"/>
            <w:hideMark/>
          </w:tcPr>
          <w:p w14:paraId="7062196D" w14:textId="3254AA78" w:rsidR="006762E0" w:rsidRPr="00BA6C7D" w:rsidRDefault="00D549EB" w:rsidP="006762E0">
            <w:pPr>
              <w:spacing w:after="0" w:line="240" w:lineRule="auto"/>
              <w:rPr>
                <w:rFonts w:ascii="Calibri" w:hAnsi="Calibri" w:cs="Calibri"/>
                <w:color w:val="000000"/>
              </w:rPr>
            </w:pPr>
            <w:r w:rsidRPr="00BA6C7D">
              <w:rPr>
                <w:rFonts w:ascii="Calibri" w:hAnsi="Calibri" w:cs="Calibri"/>
                <w:color w:val="000000"/>
              </w:rPr>
              <w:t>x</w:t>
            </w:r>
          </w:p>
        </w:tc>
      </w:tr>
      <w:tr w:rsidR="006762E0" w:rsidRPr="006762E0" w14:paraId="5BF1845F" w14:textId="77777777" w:rsidTr="00AB3308">
        <w:trPr>
          <w:trHeight w:val="220"/>
        </w:trPr>
        <w:tc>
          <w:tcPr>
            <w:tcW w:w="366" w:type="dxa"/>
            <w:tcBorders>
              <w:top w:val="nil"/>
              <w:left w:val="single" w:sz="4" w:space="0" w:color="auto"/>
              <w:bottom w:val="single" w:sz="4" w:space="0" w:color="auto"/>
              <w:right w:val="single" w:sz="4" w:space="0" w:color="auto"/>
            </w:tcBorders>
            <w:shd w:val="clear" w:color="auto" w:fill="auto"/>
            <w:noWrap/>
            <w:vAlign w:val="bottom"/>
            <w:hideMark/>
          </w:tcPr>
          <w:p w14:paraId="1D79686A" w14:textId="77777777" w:rsidR="006762E0" w:rsidRPr="006762E0" w:rsidRDefault="006762E0" w:rsidP="006762E0">
            <w:pPr>
              <w:spacing w:after="0" w:line="240" w:lineRule="auto"/>
              <w:jc w:val="right"/>
              <w:rPr>
                <w:rFonts w:ascii="Calibri" w:eastAsia="Times New Roman" w:hAnsi="Calibri" w:cs="Calibri"/>
                <w:color w:val="000000"/>
                <w:lang w:eastAsia="cs-CZ"/>
              </w:rPr>
            </w:pPr>
            <w:r w:rsidRPr="006762E0">
              <w:rPr>
                <w:rFonts w:ascii="Calibri" w:eastAsia="Times New Roman" w:hAnsi="Calibri" w:cs="Calibri"/>
                <w:color w:val="000000"/>
                <w:lang w:eastAsia="cs-CZ"/>
              </w:rPr>
              <w:t>15</w:t>
            </w:r>
          </w:p>
        </w:tc>
        <w:tc>
          <w:tcPr>
            <w:tcW w:w="3538" w:type="dxa"/>
            <w:tcBorders>
              <w:top w:val="nil"/>
              <w:left w:val="nil"/>
              <w:bottom w:val="single" w:sz="4" w:space="0" w:color="auto"/>
              <w:right w:val="single" w:sz="4" w:space="0" w:color="auto"/>
            </w:tcBorders>
            <w:shd w:val="clear" w:color="auto" w:fill="auto"/>
            <w:noWrap/>
            <w:vAlign w:val="bottom"/>
            <w:hideMark/>
          </w:tcPr>
          <w:p w14:paraId="55A7749C"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Mateřská škola Borová, okres Svitavy</w:t>
            </w:r>
          </w:p>
        </w:tc>
        <w:tc>
          <w:tcPr>
            <w:tcW w:w="2085" w:type="dxa"/>
            <w:tcBorders>
              <w:top w:val="nil"/>
              <w:left w:val="nil"/>
              <w:bottom w:val="single" w:sz="4" w:space="0" w:color="auto"/>
              <w:right w:val="single" w:sz="4" w:space="0" w:color="auto"/>
            </w:tcBorders>
            <w:shd w:val="clear" w:color="auto" w:fill="auto"/>
            <w:noWrap/>
            <w:vAlign w:val="bottom"/>
            <w:hideMark/>
          </w:tcPr>
          <w:p w14:paraId="1431772A"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Jana Šumpíková</w:t>
            </w:r>
          </w:p>
        </w:tc>
        <w:tc>
          <w:tcPr>
            <w:tcW w:w="923" w:type="dxa"/>
            <w:tcBorders>
              <w:top w:val="nil"/>
              <w:left w:val="nil"/>
              <w:bottom w:val="single" w:sz="4" w:space="0" w:color="auto"/>
              <w:right w:val="single" w:sz="4" w:space="0" w:color="auto"/>
            </w:tcBorders>
            <w:shd w:val="clear" w:color="auto" w:fill="auto"/>
            <w:noWrap/>
            <w:vAlign w:val="bottom"/>
            <w:hideMark/>
          </w:tcPr>
          <w:p w14:paraId="48B54EB7"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x</w:t>
            </w:r>
          </w:p>
        </w:tc>
        <w:tc>
          <w:tcPr>
            <w:tcW w:w="787" w:type="dxa"/>
            <w:tcBorders>
              <w:top w:val="nil"/>
              <w:left w:val="nil"/>
              <w:bottom w:val="single" w:sz="4" w:space="0" w:color="auto"/>
              <w:right w:val="single" w:sz="4" w:space="0" w:color="auto"/>
            </w:tcBorders>
            <w:shd w:val="clear" w:color="auto" w:fill="auto"/>
            <w:noWrap/>
            <w:vAlign w:val="bottom"/>
            <w:hideMark/>
          </w:tcPr>
          <w:p w14:paraId="6E998EC1"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 </w:t>
            </w:r>
          </w:p>
        </w:tc>
        <w:tc>
          <w:tcPr>
            <w:tcW w:w="713" w:type="dxa"/>
            <w:tcBorders>
              <w:top w:val="nil"/>
              <w:left w:val="nil"/>
              <w:bottom w:val="single" w:sz="4" w:space="0" w:color="auto"/>
              <w:right w:val="single" w:sz="4" w:space="0" w:color="auto"/>
            </w:tcBorders>
            <w:shd w:val="clear" w:color="auto" w:fill="auto"/>
            <w:noWrap/>
            <w:vAlign w:val="bottom"/>
          </w:tcPr>
          <w:p w14:paraId="14067EDF" w14:textId="70900DA9" w:rsidR="006762E0" w:rsidRPr="00BA6C7D" w:rsidRDefault="006762E0" w:rsidP="006762E0">
            <w:pPr>
              <w:spacing w:after="0" w:line="240" w:lineRule="auto"/>
              <w:rPr>
                <w:rFonts w:ascii="Calibri" w:hAnsi="Calibri" w:cs="Calibri"/>
                <w:color w:val="000000"/>
              </w:rPr>
            </w:pPr>
          </w:p>
        </w:tc>
        <w:tc>
          <w:tcPr>
            <w:tcW w:w="1282" w:type="dxa"/>
            <w:tcBorders>
              <w:top w:val="nil"/>
              <w:left w:val="nil"/>
              <w:bottom w:val="single" w:sz="4" w:space="0" w:color="auto"/>
              <w:right w:val="single" w:sz="4" w:space="0" w:color="auto"/>
            </w:tcBorders>
            <w:shd w:val="clear" w:color="auto" w:fill="auto"/>
            <w:noWrap/>
            <w:vAlign w:val="bottom"/>
            <w:hideMark/>
          </w:tcPr>
          <w:p w14:paraId="583DF51F" w14:textId="61D6B26E" w:rsidR="006762E0" w:rsidRPr="00BA6C7D" w:rsidRDefault="00D549EB" w:rsidP="006762E0">
            <w:pPr>
              <w:spacing w:after="0" w:line="240" w:lineRule="auto"/>
              <w:rPr>
                <w:rFonts w:ascii="Calibri" w:hAnsi="Calibri" w:cs="Calibri"/>
                <w:color w:val="000000"/>
              </w:rPr>
            </w:pPr>
            <w:r w:rsidRPr="00BA6C7D">
              <w:rPr>
                <w:rFonts w:ascii="Calibri" w:hAnsi="Calibri" w:cs="Calibri"/>
                <w:color w:val="000000"/>
              </w:rPr>
              <w:t>x</w:t>
            </w:r>
          </w:p>
        </w:tc>
      </w:tr>
      <w:tr w:rsidR="006762E0" w:rsidRPr="006762E0" w14:paraId="275C46C6" w14:textId="77777777" w:rsidTr="00AB3308">
        <w:trPr>
          <w:trHeight w:val="220"/>
        </w:trPr>
        <w:tc>
          <w:tcPr>
            <w:tcW w:w="366" w:type="dxa"/>
            <w:tcBorders>
              <w:top w:val="nil"/>
              <w:left w:val="single" w:sz="4" w:space="0" w:color="auto"/>
              <w:bottom w:val="single" w:sz="4" w:space="0" w:color="auto"/>
              <w:right w:val="single" w:sz="4" w:space="0" w:color="auto"/>
            </w:tcBorders>
            <w:shd w:val="clear" w:color="auto" w:fill="auto"/>
            <w:noWrap/>
            <w:vAlign w:val="bottom"/>
            <w:hideMark/>
          </w:tcPr>
          <w:p w14:paraId="5B700FBF" w14:textId="77777777" w:rsidR="006762E0" w:rsidRPr="006762E0" w:rsidRDefault="006762E0" w:rsidP="006762E0">
            <w:pPr>
              <w:spacing w:after="0" w:line="240" w:lineRule="auto"/>
              <w:jc w:val="right"/>
              <w:rPr>
                <w:rFonts w:ascii="Calibri" w:eastAsia="Times New Roman" w:hAnsi="Calibri" w:cs="Calibri"/>
                <w:color w:val="000000"/>
                <w:lang w:eastAsia="cs-CZ"/>
              </w:rPr>
            </w:pPr>
            <w:r w:rsidRPr="006762E0">
              <w:rPr>
                <w:rFonts w:ascii="Calibri" w:eastAsia="Times New Roman" w:hAnsi="Calibri" w:cs="Calibri"/>
                <w:color w:val="000000"/>
                <w:lang w:eastAsia="cs-CZ"/>
              </w:rPr>
              <w:t>16</w:t>
            </w:r>
          </w:p>
        </w:tc>
        <w:tc>
          <w:tcPr>
            <w:tcW w:w="3538" w:type="dxa"/>
            <w:tcBorders>
              <w:top w:val="nil"/>
              <w:left w:val="nil"/>
              <w:bottom w:val="single" w:sz="4" w:space="0" w:color="auto"/>
              <w:right w:val="single" w:sz="4" w:space="0" w:color="auto"/>
            </w:tcBorders>
            <w:shd w:val="clear" w:color="auto" w:fill="auto"/>
            <w:noWrap/>
            <w:vAlign w:val="bottom"/>
            <w:hideMark/>
          </w:tcPr>
          <w:p w14:paraId="7518E70E"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MATEŘSKÁ ŠKOLA OLDŘIŠ, okres Svitavy</w:t>
            </w:r>
          </w:p>
        </w:tc>
        <w:tc>
          <w:tcPr>
            <w:tcW w:w="2085" w:type="dxa"/>
            <w:tcBorders>
              <w:top w:val="nil"/>
              <w:left w:val="nil"/>
              <w:bottom w:val="single" w:sz="4" w:space="0" w:color="auto"/>
              <w:right w:val="single" w:sz="4" w:space="0" w:color="auto"/>
            </w:tcBorders>
            <w:shd w:val="clear" w:color="auto" w:fill="auto"/>
            <w:noWrap/>
            <w:vAlign w:val="bottom"/>
            <w:hideMark/>
          </w:tcPr>
          <w:p w14:paraId="5764E7AA"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 xml:space="preserve">Věra </w:t>
            </w:r>
            <w:proofErr w:type="spellStart"/>
            <w:r w:rsidRPr="00BA6C7D">
              <w:rPr>
                <w:rFonts w:ascii="Calibri" w:hAnsi="Calibri" w:cs="Calibri"/>
                <w:color w:val="000000"/>
              </w:rPr>
              <w:t>Rensová</w:t>
            </w:r>
            <w:proofErr w:type="spellEnd"/>
          </w:p>
        </w:tc>
        <w:tc>
          <w:tcPr>
            <w:tcW w:w="923" w:type="dxa"/>
            <w:tcBorders>
              <w:top w:val="nil"/>
              <w:left w:val="nil"/>
              <w:bottom w:val="single" w:sz="4" w:space="0" w:color="auto"/>
              <w:right w:val="single" w:sz="4" w:space="0" w:color="auto"/>
            </w:tcBorders>
            <w:shd w:val="clear" w:color="auto" w:fill="auto"/>
            <w:noWrap/>
            <w:vAlign w:val="bottom"/>
            <w:hideMark/>
          </w:tcPr>
          <w:p w14:paraId="55184E08"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x</w:t>
            </w:r>
          </w:p>
        </w:tc>
        <w:tc>
          <w:tcPr>
            <w:tcW w:w="787" w:type="dxa"/>
            <w:tcBorders>
              <w:top w:val="nil"/>
              <w:left w:val="nil"/>
              <w:bottom w:val="single" w:sz="4" w:space="0" w:color="auto"/>
              <w:right w:val="single" w:sz="4" w:space="0" w:color="auto"/>
            </w:tcBorders>
            <w:shd w:val="clear" w:color="auto" w:fill="auto"/>
            <w:noWrap/>
            <w:vAlign w:val="bottom"/>
            <w:hideMark/>
          </w:tcPr>
          <w:p w14:paraId="20766A9D"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 </w:t>
            </w:r>
          </w:p>
        </w:tc>
        <w:tc>
          <w:tcPr>
            <w:tcW w:w="713" w:type="dxa"/>
            <w:tcBorders>
              <w:top w:val="nil"/>
              <w:left w:val="nil"/>
              <w:bottom w:val="single" w:sz="4" w:space="0" w:color="auto"/>
              <w:right w:val="single" w:sz="4" w:space="0" w:color="auto"/>
            </w:tcBorders>
            <w:shd w:val="clear" w:color="auto" w:fill="auto"/>
            <w:noWrap/>
            <w:vAlign w:val="bottom"/>
          </w:tcPr>
          <w:p w14:paraId="79E4DD7A" w14:textId="6168F7EA" w:rsidR="006762E0" w:rsidRPr="00BA6C7D" w:rsidRDefault="006762E0" w:rsidP="006762E0">
            <w:pPr>
              <w:spacing w:after="0" w:line="240" w:lineRule="auto"/>
              <w:rPr>
                <w:rFonts w:ascii="Calibri" w:hAnsi="Calibri" w:cs="Calibri"/>
                <w:color w:val="000000"/>
              </w:rPr>
            </w:pPr>
          </w:p>
        </w:tc>
        <w:tc>
          <w:tcPr>
            <w:tcW w:w="1282" w:type="dxa"/>
            <w:tcBorders>
              <w:top w:val="nil"/>
              <w:left w:val="nil"/>
              <w:bottom w:val="single" w:sz="4" w:space="0" w:color="auto"/>
              <w:right w:val="single" w:sz="4" w:space="0" w:color="auto"/>
            </w:tcBorders>
            <w:shd w:val="clear" w:color="auto" w:fill="auto"/>
            <w:noWrap/>
            <w:vAlign w:val="bottom"/>
            <w:hideMark/>
          </w:tcPr>
          <w:p w14:paraId="5C11865B" w14:textId="32D31637" w:rsidR="006762E0" w:rsidRPr="00BA6C7D" w:rsidRDefault="00D549EB" w:rsidP="006762E0">
            <w:pPr>
              <w:spacing w:after="0" w:line="240" w:lineRule="auto"/>
              <w:rPr>
                <w:rFonts w:ascii="Calibri" w:hAnsi="Calibri" w:cs="Calibri"/>
                <w:color w:val="000000"/>
              </w:rPr>
            </w:pPr>
            <w:r w:rsidRPr="00BA6C7D">
              <w:rPr>
                <w:rFonts w:ascii="Calibri" w:hAnsi="Calibri" w:cs="Calibri"/>
                <w:color w:val="000000"/>
              </w:rPr>
              <w:t>x</w:t>
            </w:r>
          </w:p>
        </w:tc>
      </w:tr>
      <w:tr w:rsidR="006762E0" w:rsidRPr="006762E0" w14:paraId="1E27BBDE" w14:textId="77777777" w:rsidTr="00AB3308">
        <w:trPr>
          <w:trHeight w:val="220"/>
        </w:trPr>
        <w:tc>
          <w:tcPr>
            <w:tcW w:w="366" w:type="dxa"/>
            <w:tcBorders>
              <w:top w:val="nil"/>
              <w:left w:val="single" w:sz="4" w:space="0" w:color="auto"/>
              <w:bottom w:val="single" w:sz="4" w:space="0" w:color="auto"/>
              <w:right w:val="single" w:sz="4" w:space="0" w:color="auto"/>
            </w:tcBorders>
            <w:shd w:val="clear" w:color="auto" w:fill="auto"/>
            <w:noWrap/>
            <w:vAlign w:val="bottom"/>
            <w:hideMark/>
          </w:tcPr>
          <w:p w14:paraId="1A13DB1F" w14:textId="77777777" w:rsidR="006762E0" w:rsidRPr="006762E0" w:rsidRDefault="006762E0" w:rsidP="006762E0">
            <w:pPr>
              <w:spacing w:after="0" w:line="240" w:lineRule="auto"/>
              <w:jc w:val="right"/>
              <w:rPr>
                <w:rFonts w:ascii="Calibri" w:eastAsia="Times New Roman" w:hAnsi="Calibri" w:cs="Calibri"/>
                <w:color w:val="000000"/>
                <w:lang w:eastAsia="cs-CZ"/>
              </w:rPr>
            </w:pPr>
            <w:r w:rsidRPr="006762E0">
              <w:rPr>
                <w:rFonts w:ascii="Calibri" w:eastAsia="Times New Roman" w:hAnsi="Calibri" w:cs="Calibri"/>
                <w:color w:val="000000"/>
                <w:lang w:eastAsia="cs-CZ"/>
              </w:rPr>
              <w:t>17</w:t>
            </w:r>
          </w:p>
        </w:tc>
        <w:tc>
          <w:tcPr>
            <w:tcW w:w="3538" w:type="dxa"/>
            <w:tcBorders>
              <w:top w:val="nil"/>
              <w:left w:val="nil"/>
              <w:bottom w:val="single" w:sz="4" w:space="0" w:color="auto"/>
              <w:right w:val="single" w:sz="4" w:space="0" w:color="auto"/>
            </w:tcBorders>
            <w:shd w:val="clear" w:color="auto" w:fill="auto"/>
            <w:noWrap/>
            <w:vAlign w:val="bottom"/>
            <w:hideMark/>
          </w:tcPr>
          <w:p w14:paraId="06C9E8CA"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Mateřská škola KVÍTEK Bystré, okres Svitavy</w:t>
            </w:r>
          </w:p>
        </w:tc>
        <w:tc>
          <w:tcPr>
            <w:tcW w:w="2085" w:type="dxa"/>
            <w:tcBorders>
              <w:top w:val="nil"/>
              <w:left w:val="nil"/>
              <w:bottom w:val="single" w:sz="4" w:space="0" w:color="auto"/>
              <w:right w:val="single" w:sz="4" w:space="0" w:color="auto"/>
            </w:tcBorders>
            <w:shd w:val="clear" w:color="auto" w:fill="auto"/>
            <w:noWrap/>
            <w:vAlign w:val="bottom"/>
            <w:hideMark/>
          </w:tcPr>
          <w:p w14:paraId="0AF44D86"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Marcela Satrapová</w:t>
            </w:r>
          </w:p>
        </w:tc>
        <w:tc>
          <w:tcPr>
            <w:tcW w:w="923" w:type="dxa"/>
            <w:tcBorders>
              <w:top w:val="nil"/>
              <w:left w:val="nil"/>
              <w:bottom w:val="single" w:sz="4" w:space="0" w:color="auto"/>
              <w:right w:val="single" w:sz="4" w:space="0" w:color="auto"/>
            </w:tcBorders>
            <w:shd w:val="clear" w:color="auto" w:fill="auto"/>
            <w:noWrap/>
            <w:vAlign w:val="bottom"/>
            <w:hideMark/>
          </w:tcPr>
          <w:p w14:paraId="594ED3BD"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x</w:t>
            </w:r>
          </w:p>
        </w:tc>
        <w:tc>
          <w:tcPr>
            <w:tcW w:w="787" w:type="dxa"/>
            <w:tcBorders>
              <w:top w:val="nil"/>
              <w:left w:val="nil"/>
              <w:bottom w:val="single" w:sz="4" w:space="0" w:color="auto"/>
              <w:right w:val="single" w:sz="4" w:space="0" w:color="auto"/>
            </w:tcBorders>
            <w:shd w:val="clear" w:color="auto" w:fill="auto"/>
            <w:noWrap/>
            <w:vAlign w:val="bottom"/>
            <w:hideMark/>
          </w:tcPr>
          <w:p w14:paraId="401DCD21"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x</w:t>
            </w:r>
          </w:p>
        </w:tc>
        <w:tc>
          <w:tcPr>
            <w:tcW w:w="713" w:type="dxa"/>
            <w:tcBorders>
              <w:top w:val="nil"/>
              <w:left w:val="nil"/>
              <w:bottom w:val="single" w:sz="4" w:space="0" w:color="auto"/>
              <w:right w:val="single" w:sz="4" w:space="0" w:color="auto"/>
            </w:tcBorders>
            <w:shd w:val="clear" w:color="auto" w:fill="auto"/>
            <w:noWrap/>
            <w:vAlign w:val="bottom"/>
          </w:tcPr>
          <w:p w14:paraId="5253522A" w14:textId="3AD4442F" w:rsidR="006762E0" w:rsidRPr="00BA6C7D" w:rsidRDefault="00D549EB" w:rsidP="006762E0">
            <w:pPr>
              <w:spacing w:after="0" w:line="240" w:lineRule="auto"/>
              <w:rPr>
                <w:rFonts w:ascii="Calibri" w:hAnsi="Calibri" w:cs="Calibri"/>
                <w:color w:val="000000"/>
              </w:rPr>
            </w:pPr>
            <w:r w:rsidRPr="00BA6C7D">
              <w:rPr>
                <w:rFonts w:ascii="Calibri" w:hAnsi="Calibri" w:cs="Calibri"/>
                <w:color w:val="000000"/>
              </w:rPr>
              <w:t>x</w:t>
            </w:r>
          </w:p>
        </w:tc>
        <w:tc>
          <w:tcPr>
            <w:tcW w:w="1282" w:type="dxa"/>
            <w:tcBorders>
              <w:top w:val="nil"/>
              <w:left w:val="nil"/>
              <w:bottom w:val="single" w:sz="4" w:space="0" w:color="auto"/>
              <w:right w:val="single" w:sz="4" w:space="0" w:color="auto"/>
            </w:tcBorders>
            <w:shd w:val="clear" w:color="auto" w:fill="auto"/>
            <w:noWrap/>
            <w:vAlign w:val="bottom"/>
            <w:hideMark/>
          </w:tcPr>
          <w:p w14:paraId="6183F3AA" w14:textId="67080E79" w:rsidR="006762E0" w:rsidRPr="00BA6C7D" w:rsidRDefault="00D549EB" w:rsidP="006762E0">
            <w:pPr>
              <w:spacing w:after="0" w:line="240" w:lineRule="auto"/>
              <w:rPr>
                <w:rFonts w:ascii="Calibri" w:hAnsi="Calibri" w:cs="Calibri"/>
                <w:color w:val="000000"/>
              </w:rPr>
            </w:pPr>
            <w:r w:rsidRPr="00BA6C7D">
              <w:rPr>
                <w:rFonts w:ascii="Calibri" w:hAnsi="Calibri" w:cs="Calibri"/>
                <w:color w:val="000000"/>
              </w:rPr>
              <w:t>x</w:t>
            </w:r>
          </w:p>
        </w:tc>
      </w:tr>
      <w:tr w:rsidR="00D549EB" w:rsidRPr="006762E0" w14:paraId="1F19E7CB" w14:textId="77777777" w:rsidTr="00AB3308">
        <w:trPr>
          <w:trHeight w:val="220"/>
        </w:trPr>
        <w:tc>
          <w:tcPr>
            <w:tcW w:w="366" w:type="dxa"/>
            <w:tcBorders>
              <w:top w:val="nil"/>
              <w:left w:val="single" w:sz="4" w:space="0" w:color="auto"/>
              <w:bottom w:val="single" w:sz="4" w:space="0" w:color="auto"/>
              <w:right w:val="single" w:sz="4" w:space="0" w:color="auto"/>
            </w:tcBorders>
            <w:shd w:val="clear" w:color="auto" w:fill="auto"/>
            <w:noWrap/>
            <w:vAlign w:val="bottom"/>
            <w:hideMark/>
          </w:tcPr>
          <w:p w14:paraId="755EF7D5" w14:textId="77777777" w:rsidR="00D549EB" w:rsidRPr="006762E0" w:rsidRDefault="00D549EB" w:rsidP="00D549EB">
            <w:pPr>
              <w:spacing w:after="0" w:line="240" w:lineRule="auto"/>
              <w:jc w:val="right"/>
              <w:rPr>
                <w:rFonts w:ascii="Calibri" w:eastAsia="Times New Roman" w:hAnsi="Calibri" w:cs="Calibri"/>
                <w:color w:val="000000"/>
                <w:lang w:eastAsia="cs-CZ"/>
              </w:rPr>
            </w:pPr>
            <w:r w:rsidRPr="006762E0">
              <w:rPr>
                <w:rFonts w:ascii="Calibri" w:eastAsia="Times New Roman" w:hAnsi="Calibri" w:cs="Calibri"/>
                <w:color w:val="000000"/>
                <w:lang w:eastAsia="cs-CZ"/>
              </w:rPr>
              <w:t>18</w:t>
            </w:r>
          </w:p>
        </w:tc>
        <w:tc>
          <w:tcPr>
            <w:tcW w:w="3538" w:type="dxa"/>
            <w:tcBorders>
              <w:top w:val="nil"/>
              <w:left w:val="nil"/>
              <w:bottom w:val="single" w:sz="4" w:space="0" w:color="auto"/>
              <w:right w:val="single" w:sz="4" w:space="0" w:color="auto"/>
            </w:tcBorders>
            <w:shd w:val="clear" w:color="auto" w:fill="auto"/>
            <w:noWrap/>
            <w:vAlign w:val="bottom"/>
            <w:hideMark/>
          </w:tcPr>
          <w:p w14:paraId="57568B75" w14:textId="77777777" w:rsidR="00D549EB" w:rsidRPr="00BA6C7D" w:rsidRDefault="00D549EB" w:rsidP="00D549EB">
            <w:pPr>
              <w:spacing w:after="0" w:line="240" w:lineRule="auto"/>
              <w:rPr>
                <w:rFonts w:ascii="Calibri" w:hAnsi="Calibri" w:cs="Calibri"/>
                <w:color w:val="000000"/>
              </w:rPr>
            </w:pPr>
            <w:r w:rsidRPr="00BA6C7D">
              <w:rPr>
                <w:rFonts w:ascii="Calibri" w:hAnsi="Calibri" w:cs="Calibri"/>
                <w:color w:val="000000"/>
              </w:rPr>
              <w:t>Mateřská škola Jedlová, okres Svitavy</w:t>
            </w:r>
          </w:p>
        </w:tc>
        <w:tc>
          <w:tcPr>
            <w:tcW w:w="2085" w:type="dxa"/>
            <w:tcBorders>
              <w:top w:val="nil"/>
              <w:left w:val="nil"/>
              <w:bottom w:val="single" w:sz="4" w:space="0" w:color="auto"/>
              <w:right w:val="single" w:sz="4" w:space="0" w:color="auto"/>
            </w:tcBorders>
            <w:shd w:val="clear" w:color="auto" w:fill="auto"/>
            <w:noWrap/>
            <w:vAlign w:val="bottom"/>
            <w:hideMark/>
          </w:tcPr>
          <w:p w14:paraId="2E30E2B1" w14:textId="77777777" w:rsidR="00D549EB" w:rsidRPr="00BA6C7D" w:rsidRDefault="00D549EB" w:rsidP="00D549EB">
            <w:pPr>
              <w:spacing w:after="0" w:line="240" w:lineRule="auto"/>
              <w:rPr>
                <w:rFonts w:ascii="Calibri" w:hAnsi="Calibri" w:cs="Calibri"/>
                <w:color w:val="000000"/>
              </w:rPr>
            </w:pPr>
            <w:r w:rsidRPr="00BA6C7D">
              <w:rPr>
                <w:rFonts w:ascii="Calibri" w:hAnsi="Calibri" w:cs="Calibri"/>
                <w:color w:val="000000"/>
              </w:rPr>
              <w:t>Věra Šibravová</w:t>
            </w:r>
          </w:p>
        </w:tc>
        <w:tc>
          <w:tcPr>
            <w:tcW w:w="923" w:type="dxa"/>
            <w:tcBorders>
              <w:top w:val="nil"/>
              <w:left w:val="nil"/>
              <w:bottom w:val="single" w:sz="4" w:space="0" w:color="auto"/>
              <w:right w:val="single" w:sz="4" w:space="0" w:color="auto"/>
            </w:tcBorders>
            <w:shd w:val="clear" w:color="auto" w:fill="auto"/>
            <w:noWrap/>
            <w:vAlign w:val="bottom"/>
            <w:hideMark/>
          </w:tcPr>
          <w:p w14:paraId="24757C51" w14:textId="77777777" w:rsidR="00D549EB" w:rsidRPr="00BA6C7D" w:rsidRDefault="00D549EB" w:rsidP="00D549EB">
            <w:pPr>
              <w:spacing w:after="0" w:line="240" w:lineRule="auto"/>
              <w:rPr>
                <w:rFonts w:ascii="Calibri" w:hAnsi="Calibri" w:cs="Calibri"/>
                <w:color w:val="000000"/>
              </w:rPr>
            </w:pPr>
            <w:r w:rsidRPr="00BA6C7D">
              <w:rPr>
                <w:rFonts w:ascii="Calibri" w:hAnsi="Calibri" w:cs="Calibri"/>
                <w:color w:val="000000"/>
              </w:rPr>
              <w:t>x</w:t>
            </w:r>
          </w:p>
        </w:tc>
        <w:tc>
          <w:tcPr>
            <w:tcW w:w="787" w:type="dxa"/>
            <w:tcBorders>
              <w:top w:val="nil"/>
              <w:left w:val="nil"/>
              <w:bottom w:val="single" w:sz="4" w:space="0" w:color="auto"/>
              <w:right w:val="single" w:sz="4" w:space="0" w:color="auto"/>
            </w:tcBorders>
            <w:shd w:val="clear" w:color="auto" w:fill="auto"/>
            <w:noWrap/>
            <w:vAlign w:val="bottom"/>
            <w:hideMark/>
          </w:tcPr>
          <w:p w14:paraId="4A2EE500" w14:textId="77777777" w:rsidR="00D549EB" w:rsidRPr="00BA6C7D" w:rsidRDefault="00D549EB" w:rsidP="00D549EB">
            <w:pPr>
              <w:spacing w:after="0" w:line="240" w:lineRule="auto"/>
              <w:rPr>
                <w:rFonts w:ascii="Calibri" w:hAnsi="Calibri" w:cs="Calibri"/>
                <w:color w:val="000000"/>
              </w:rPr>
            </w:pPr>
            <w:r w:rsidRPr="00BA6C7D">
              <w:rPr>
                <w:rFonts w:ascii="Calibri" w:hAnsi="Calibri" w:cs="Calibri"/>
                <w:color w:val="000000"/>
              </w:rPr>
              <w:t> </w:t>
            </w:r>
          </w:p>
        </w:tc>
        <w:tc>
          <w:tcPr>
            <w:tcW w:w="713" w:type="dxa"/>
            <w:tcBorders>
              <w:top w:val="nil"/>
              <w:left w:val="nil"/>
              <w:bottom w:val="single" w:sz="4" w:space="0" w:color="auto"/>
              <w:right w:val="single" w:sz="4" w:space="0" w:color="auto"/>
            </w:tcBorders>
            <w:shd w:val="clear" w:color="auto" w:fill="auto"/>
            <w:noWrap/>
            <w:vAlign w:val="bottom"/>
          </w:tcPr>
          <w:p w14:paraId="041405F9" w14:textId="5EDC1C0C" w:rsidR="00D549EB" w:rsidRPr="00BA6C7D" w:rsidRDefault="00D549EB" w:rsidP="00D549EB">
            <w:pPr>
              <w:spacing w:after="0" w:line="240" w:lineRule="auto"/>
              <w:rPr>
                <w:rFonts w:ascii="Calibri" w:hAnsi="Calibri" w:cs="Calibri"/>
                <w:color w:val="000000"/>
              </w:rPr>
            </w:pPr>
          </w:p>
        </w:tc>
        <w:tc>
          <w:tcPr>
            <w:tcW w:w="1282" w:type="dxa"/>
            <w:tcBorders>
              <w:top w:val="nil"/>
              <w:left w:val="nil"/>
              <w:bottom w:val="single" w:sz="4" w:space="0" w:color="auto"/>
              <w:right w:val="single" w:sz="4" w:space="0" w:color="auto"/>
            </w:tcBorders>
            <w:shd w:val="clear" w:color="auto" w:fill="auto"/>
            <w:noWrap/>
            <w:hideMark/>
          </w:tcPr>
          <w:p w14:paraId="0F35D430" w14:textId="2EAA75CB" w:rsidR="00D549EB" w:rsidRPr="00BA6C7D" w:rsidRDefault="00D549EB" w:rsidP="00D549EB">
            <w:pPr>
              <w:spacing w:after="0" w:line="240" w:lineRule="auto"/>
              <w:rPr>
                <w:rFonts w:ascii="Calibri" w:hAnsi="Calibri" w:cs="Calibri"/>
                <w:color w:val="000000"/>
              </w:rPr>
            </w:pPr>
            <w:r w:rsidRPr="00BA6C7D">
              <w:rPr>
                <w:rFonts w:ascii="Calibri" w:hAnsi="Calibri" w:cs="Calibri"/>
                <w:color w:val="000000"/>
              </w:rPr>
              <w:t>x</w:t>
            </w:r>
          </w:p>
        </w:tc>
      </w:tr>
      <w:tr w:rsidR="00D549EB" w:rsidRPr="006762E0" w14:paraId="3BC4389F" w14:textId="77777777" w:rsidTr="00AB3308">
        <w:trPr>
          <w:trHeight w:val="220"/>
        </w:trPr>
        <w:tc>
          <w:tcPr>
            <w:tcW w:w="366" w:type="dxa"/>
            <w:tcBorders>
              <w:top w:val="nil"/>
              <w:left w:val="single" w:sz="4" w:space="0" w:color="auto"/>
              <w:bottom w:val="single" w:sz="4" w:space="0" w:color="auto"/>
              <w:right w:val="single" w:sz="4" w:space="0" w:color="auto"/>
            </w:tcBorders>
            <w:shd w:val="clear" w:color="auto" w:fill="auto"/>
            <w:noWrap/>
            <w:vAlign w:val="bottom"/>
            <w:hideMark/>
          </w:tcPr>
          <w:p w14:paraId="3FDE0C9F" w14:textId="77777777" w:rsidR="00D549EB" w:rsidRPr="006762E0" w:rsidRDefault="00D549EB" w:rsidP="00D549EB">
            <w:pPr>
              <w:spacing w:after="0" w:line="240" w:lineRule="auto"/>
              <w:jc w:val="right"/>
              <w:rPr>
                <w:rFonts w:ascii="Calibri" w:eastAsia="Times New Roman" w:hAnsi="Calibri" w:cs="Calibri"/>
                <w:color w:val="000000"/>
                <w:lang w:eastAsia="cs-CZ"/>
              </w:rPr>
            </w:pPr>
            <w:r w:rsidRPr="006762E0">
              <w:rPr>
                <w:rFonts w:ascii="Calibri" w:eastAsia="Times New Roman" w:hAnsi="Calibri" w:cs="Calibri"/>
                <w:color w:val="000000"/>
                <w:lang w:eastAsia="cs-CZ"/>
              </w:rPr>
              <w:t>19</w:t>
            </w:r>
          </w:p>
        </w:tc>
        <w:tc>
          <w:tcPr>
            <w:tcW w:w="3538" w:type="dxa"/>
            <w:tcBorders>
              <w:top w:val="nil"/>
              <w:left w:val="nil"/>
              <w:bottom w:val="single" w:sz="4" w:space="0" w:color="auto"/>
              <w:right w:val="single" w:sz="4" w:space="0" w:color="auto"/>
            </w:tcBorders>
            <w:shd w:val="clear" w:color="auto" w:fill="auto"/>
            <w:noWrap/>
            <w:vAlign w:val="bottom"/>
            <w:hideMark/>
          </w:tcPr>
          <w:p w14:paraId="4496FA3E" w14:textId="77777777" w:rsidR="00D549EB" w:rsidRPr="00BA6C7D" w:rsidRDefault="00D549EB" w:rsidP="00D549EB">
            <w:pPr>
              <w:spacing w:after="0" w:line="240" w:lineRule="auto"/>
              <w:rPr>
                <w:rFonts w:ascii="Calibri" w:hAnsi="Calibri" w:cs="Calibri"/>
                <w:color w:val="000000"/>
              </w:rPr>
            </w:pPr>
            <w:r w:rsidRPr="00BA6C7D">
              <w:rPr>
                <w:rFonts w:ascii="Calibri" w:hAnsi="Calibri" w:cs="Calibri"/>
                <w:color w:val="000000"/>
              </w:rPr>
              <w:t>Mateřská škola Luční Polička</w:t>
            </w:r>
          </w:p>
        </w:tc>
        <w:tc>
          <w:tcPr>
            <w:tcW w:w="2085" w:type="dxa"/>
            <w:tcBorders>
              <w:top w:val="nil"/>
              <w:left w:val="nil"/>
              <w:bottom w:val="single" w:sz="4" w:space="0" w:color="auto"/>
              <w:right w:val="single" w:sz="4" w:space="0" w:color="auto"/>
            </w:tcBorders>
            <w:shd w:val="clear" w:color="auto" w:fill="auto"/>
            <w:noWrap/>
            <w:vAlign w:val="bottom"/>
            <w:hideMark/>
          </w:tcPr>
          <w:p w14:paraId="6F0AE520" w14:textId="5A8B2E6B" w:rsidR="00D549EB" w:rsidRPr="00BA6C7D" w:rsidRDefault="00D549EB" w:rsidP="00D549EB">
            <w:pPr>
              <w:spacing w:after="0" w:line="240" w:lineRule="auto"/>
              <w:rPr>
                <w:rFonts w:ascii="Calibri" w:hAnsi="Calibri" w:cs="Calibri"/>
                <w:color w:val="000000"/>
              </w:rPr>
            </w:pPr>
            <w:r w:rsidRPr="00BA6C7D">
              <w:rPr>
                <w:rFonts w:ascii="Calibri" w:hAnsi="Calibri" w:cs="Calibri"/>
                <w:color w:val="000000"/>
              </w:rPr>
              <w:t>Lenka Červená, DiS</w:t>
            </w:r>
          </w:p>
        </w:tc>
        <w:tc>
          <w:tcPr>
            <w:tcW w:w="923" w:type="dxa"/>
            <w:tcBorders>
              <w:top w:val="nil"/>
              <w:left w:val="nil"/>
              <w:bottom w:val="single" w:sz="4" w:space="0" w:color="auto"/>
              <w:right w:val="single" w:sz="4" w:space="0" w:color="auto"/>
            </w:tcBorders>
            <w:shd w:val="clear" w:color="auto" w:fill="auto"/>
            <w:noWrap/>
            <w:vAlign w:val="bottom"/>
            <w:hideMark/>
          </w:tcPr>
          <w:p w14:paraId="1004FD35" w14:textId="77777777" w:rsidR="00D549EB" w:rsidRPr="00BA6C7D" w:rsidRDefault="00D549EB" w:rsidP="00D549EB">
            <w:pPr>
              <w:spacing w:after="0" w:line="240" w:lineRule="auto"/>
              <w:rPr>
                <w:rFonts w:ascii="Calibri" w:hAnsi="Calibri" w:cs="Calibri"/>
                <w:color w:val="000000"/>
              </w:rPr>
            </w:pPr>
            <w:r w:rsidRPr="00BA6C7D">
              <w:rPr>
                <w:rFonts w:ascii="Calibri" w:hAnsi="Calibri" w:cs="Calibri"/>
                <w:color w:val="000000"/>
              </w:rPr>
              <w:t>x</w:t>
            </w:r>
          </w:p>
        </w:tc>
        <w:tc>
          <w:tcPr>
            <w:tcW w:w="787" w:type="dxa"/>
            <w:tcBorders>
              <w:top w:val="nil"/>
              <w:left w:val="nil"/>
              <w:bottom w:val="single" w:sz="4" w:space="0" w:color="auto"/>
              <w:right w:val="single" w:sz="4" w:space="0" w:color="auto"/>
            </w:tcBorders>
            <w:shd w:val="clear" w:color="auto" w:fill="auto"/>
            <w:noWrap/>
            <w:vAlign w:val="bottom"/>
            <w:hideMark/>
          </w:tcPr>
          <w:p w14:paraId="2A72820B" w14:textId="77777777" w:rsidR="00D549EB" w:rsidRPr="00BA6C7D" w:rsidRDefault="00D549EB" w:rsidP="00D549EB">
            <w:pPr>
              <w:spacing w:after="0" w:line="240" w:lineRule="auto"/>
              <w:rPr>
                <w:rFonts w:ascii="Calibri" w:hAnsi="Calibri" w:cs="Calibri"/>
                <w:color w:val="000000"/>
              </w:rPr>
            </w:pPr>
            <w:r w:rsidRPr="00BA6C7D">
              <w:rPr>
                <w:rFonts w:ascii="Calibri" w:hAnsi="Calibri" w:cs="Calibri"/>
                <w:color w:val="000000"/>
              </w:rPr>
              <w:t>x</w:t>
            </w:r>
          </w:p>
        </w:tc>
        <w:tc>
          <w:tcPr>
            <w:tcW w:w="713" w:type="dxa"/>
            <w:tcBorders>
              <w:top w:val="nil"/>
              <w:left w:val="nil"/>
              <w:bottom w:val="single" w:sz="4" w:space="0" w:color="auto"/>
              <w:right w:val="single" w:sz="4" w:space="0" w:color="auto"/>
            </w:tcBorders>
            <w:shd w:val="clear" w:color="auto" w:fill="auto"/>
            <w:noWrap/>
            <w:vAlign w:val="bottom"/>
          </w:tcPr>
          <w:p w14:paraId="05F3A4C9" w14:textId="734B673F" w:rsidR="00D549EB" w:rsidRPr="00BA6C7D" w:rsidRDefault="00D549EB" w:rsidP="00D549EB">
            <w:pPr>
              <w:spacing w:after="0" w:line="240" w:lineRule="auto"/>
              <w:rPr>
                <w:rFonts w:ascii="Calibri" w:hAnsi="Calibri" w:cs="Calibri"/>
                <w:color w:val="000000"/>
              </w:rPr>
            </w:pPr>
            <w:r w:rsidRPr="00BA6C7D">
              <w:rPr>
                <w:rFonts w:ascii="Calibri" w:hAnsi="Calibri" w:cs="Calibri"/>
                <w:color w:val="000000"/>
              </w:rPr>
              <w:t>x</w:t>
            </w:r>
          </w:p>
        </w:tc>
        <w:tc>
          <w:tcPr>
            <w:tcW w:w="1282" w:type="dxa"/>
            <w:tcBorders>
              <w:top w:val="nil"/>
              <w:left w:val="nil"/>
              <w:bottom w:val="single" w:sz="4" w:space="0" w:color="auto"/>
              <w:right w:val="single" w:sz="4" w:space="0" w:color="auto"/>
            </w:tcBorders>
            <w:shd w:val="clear" w:color="auto" w:fill="auto"/>
            <w:noWrap/>
            <w:hideMark/>
          </w:tcPr>
          <w:p w14:paraId="6F055CC1" w14:textId="28EC4CBB" w:rsidR="00D549EB" w:rsidRPr="00BA6C7D" w:rsidRDefault="00D549EB" w:rsidP="00D549EB">
            <w:pPr>
              <w:spacing w:after="0" w:line="240" w:lineRule="auto"/>
              <w:rPr>
                <w:rFonts w:ascii="Calibri" w:hAnsi="Calibri" w:cs="Calibri"/>
                <w:color w:val="000000"/>
              </w:rPr>
            </w:pPr>
            <w:r w:rsidRPr="00BA6C7D">
              <w:rPr>
                <w:rFonts w:ascii="Calibri" w:hAnsi="Calibri" w:cs="Calibri"/>
                <w:color w:val="000000"/>
              </w:rPr>
              <w:t>x</w:t>
            </w:r>
          </w:p>
        </w:tc>
      </w:tr>
      <w:tr w:rsidR="00D549EB" w:rsidRPr="006762E0" w14:paraId="08215012" w14:textId="77777777" w:rsidTr="00AB3308">
        <w:trPr>
          <w:trHeight w:val="220"/>
        </w:trPr>
        <w:tc>
          <w:tcPr>
            <w:tcW w:w="366" w:type="dxa"/>
            <w:tcBorders>
              <w:top w:val="nil"/>
              <w:left w:val="single" w:sz="4" w:space="0" w:color="auto"/>
              <w:bottom w:val="single" w:sz="4" w:space="0" w:color="auto"/>
              <w:right w:val="single" w:sz="4" w:space="0" w:color="auto"/>
            </w:tcBorders>
            <w:shd w:val="clear" w:color="auto" w:fill="auto"/>
            <w:noWrap/>
            <w:vAlign w:val="bottom"/>
            <w:hideMark/>
          </w:tcPr>
          <w:p w14:paraId="71BD03CD" w14:textId="77777777" w:rsidR="00D549EB" w:rsidRPr="006762E0" w:rsidRDefault="00D549EB" w:rsidP="00D549EB">
            <w:pPr>
              <w:spacing w:after="0" w:line="240" w:lineRule="auto"/>
              <w:jc w:val="right"/>
              <w:rPr>
                <w:rFonts w:ascii="Calibri" w:eastAsia="Times New Roman" w:hAnsi="Calibri" w:cs="Calibri"/>
                <w:color w:val="000000"/>
                <w:lang w:eastAsia="cs-CZ"/>
              </w:rPr>
            </w:pPr>
            <w:r w:rsidRPr="006762E0">
              <w:rPr>
                <w:rFonts w:ascii="Calibri" w:eastAsia="Times New Roman" w:hAnsi="Calibri" w:cs="Calibri"/>
                <w:color w:val="000000"/>
                <w:lang w:eastAsia="cs-CZ"/>
              </w:rPr>
              <w:t>20</w:t>
            </w:r>
          </w:p>
        </w:tc>
        <w:tc>
          <w:tcPr>
            <w:tcW w:w="3538" w:type="dxa"/>
            <w:tcBorders>
              <w:top w:val="nil"/>
              <w:left w:val="nil"/>
              <w:bottom w:val="single" w:sz="4" w:space="0" w:color="auto"/>
              <w:right w:val="single" w:sz="4" w:space="0" w:color="auto"/>
            </w:tcBorders>
            <w:shd w:val="clear" w:color="auto" w:fill="auto"/>
            <w:noWrap/>
            <w:vAlign w:val="bottom"/>
            <w:hideMark/>
          </w:tcPr>
          <w:p w14:paraId="7B47B9B8" w14:textId="77777777" w:rsidR="00D549EB" w:rsidRPr="00BA6C7D" w:rsidRDefault="00D549EB" w:rsidP="00D549EB">
            <w:pPr>
              <w:spacing w:after="0" w:line="240" w:lineRule="auto"/>
              <w:rPr>
                <w:rFonts w:ascii="Calibri" w:hAnsi="Calibri" w:cs="Calibri"/>
                <w:color w:val="000000"/>
              </w:rPr>
            </w:pPr>
            <w:r w:rsidRPr="00BA6C7D">
              <w:rPr>
                <w:rFonts w:ascii="Calibri" w:hAnsi="Calibri" w:cs="Calibri"/>
                <w:color w:val="000000"/>
              </w:rPr>
              <w:t>Mateřská škola Čtyřlístek Polička</w:t>
            </w:r>
          </w:p>
        </w:tc>
        <w:tc>
          <w:tcPr>
            <w:tcW w:w="2085" w:type="dxa"/>
            <w:tcBorders>
              <w:top w:val="nil"/>
              <w:left w:val="nil"/>
              <w:bottom w:val="single" w:sz="4" w:space="0" w:color="auto"/>
              <w:right w:val="single" w:sz="4" w:space="0" w:color="auto"/>
            </w:tcBorders>
            <w:shd w:val="clear" w:color="auto" w:fill="auto"/>
            <w:noWrap/>
            <w:vAlign w:val="bottom"/>
            <w:hideMark/>
          </w:tcPr>
          <w:p w14:paraId="09ACB791" w14:textId="77777777" w:rsidR="00D549EB" w:rsidRPr="00BA6C7D" w:rsidRDefault="00D549EB" w:rsidP="00D549EB">
            <w:pPr>
              <w:spacing w:after="0" w:line="240" w:lineRule="auto"/>
              <w:rPr>
                <w:rFonts w:ascii="Calibri" w:hAnsi="Calibri" w:cs="Calibri"/>
                <w:color w:val="000000"/>
              </w:rPr>
            </w:pPr>
            <w:r w:rsidRPr="00BA6C7D">
              <w:rPr>
                <w:rFonts w:ascii="Calibri" w:hAnsi="Calibri" w:cs="Calibri"/>
                <w:color w:val="000000"/>
              </w:rPr>
              <w:t xml:space="preserve">Milada </w:t>
            </w:r>
            <w:proofErr w:type="spellStart"/>
            <w:r w:rsidRPr="00BA6C7D">
              <w:rPr>
                <w:rFonts w:ascii="Calibri" w:hAnsi="Calibri" w:cs="Calibri"/>
                <w:color w:val="000000"/>
              </w:rPr>
              <w:t>Kalinovská</w:t>
            </w:r>
            <w:proofErr w:type="spellEnd"/>
          </w:p>
        </w:tc>
        <w:tc>
          <w:tcPr>
            <w:tcW w:w="923" w:type="dxa"/>
            <w:tcBorders>
              <w:top w:val="nil"/>
              <w:left w:val="nil"/>
              <w:bottom w:val="single" w:sz="4" w:space="0" w:color="auto"/>
              <w:right w:val="single" w:sz="4" w:space="0" w:color="auto"/>
            </w:tcBorders>
            <w:shd w:val="clear" w:color="auto" w:fill="auto"/>
            <w:noWrap/>
            <w:vAlign w:val="bottom"/>
            <w:hideMark/>
          </w:tcPr>
          <w:p w14:paraId="420AE28F" w14:textId="77777777" w:rsidR="00D549EB" w:rsidRPr="00BA6C7D" w:rsidRDefault="00D549EB" w:rsidP="00D549EB">
            <w:pPr>
              <w:spacing w:after="0" w:line="240" w:lineRule="auto"/>
              <w:rPr>
                <w:rFonts w:ascii="Calibri" w:hAnsi="Calibri" w:cs="Calibri"/>
                <w:color w:val="000000"/>
              </w:rPr>
            </w:pPr>
            <w:r w:rsidRPr="00BA6C7D">
              <w:rPr>
                <w:rFonts w:ascii="Calibri" w:hAnsi="Calibri" w:cs="Calibri"/>
                <w:color w:val="000000"/>
              </w:rPr>
              <w:t>x</w:t>
            </w:r>
          </w:p>
        </w:tc>
        <w:tc>
          <w:tcPr>
            <w:tcW w:w="787" w:type="dxa"/>
            <w:tcBorders>
              <w:top w:val="nil"/>
              <w:left w:val="nil"/>
              <w:bottom w:val="single" w:sz="4" w:space="0" w:color="auto"/>
              <w:right w:val="single" w:sz="4" w:space="0" w:color="auto"/>
            </w:tcBorders>
            <w:shd w:val="clear" w:color="auto" w:fill="auto"/>
            <w:noWrap/>
            <w:vAlign w:val="bottom"/>
            <w:hideMark/>
          </w:tcPr>
          <w:p w14:paraId="36A25A39" w14:textId="77777777" w:rsidR="00D549EB" w:rsidRPr="00BA6C7D" w:rsidRDefault="00D549EB" w:rsidP="00D549EB">
            <w:pPr>
              <w:spacing w:after="0" w:line="240" w:lineRule="auto"/>
              <w:rPr>
                <w:rFonts w:ascii="Calibri" w:hAnsi="Calibri" w:cs="Calibri"/>
                <w:color w:val="000000"/>
              </w:rPr>
            </w:pPr>
            <w:r w:rsidRPr="00BA6C7D">
              <w:rPr>
                <w:rFonts w:ascii="Calibri" w:hAnsi="Calibri" w:cs="Calibri"/>
                <w:color w:val="000000"/>
              </w:rPr>
              <w:t> </w:t>
            </w:r>
          </w:p>
        </w:tc>
        <w:tc>
          <w:tcPr>
            <w:tcW w:w="713" w:type="dxa"/>
            <w:tcBorders>
              <w:top w:val="nil"/>
              <w:left w:val="nil"/>
              <w:bottom w:val="single" w:sz="4" w:space="0" w:color="auto"/>
              <w:right w:val="single" w:sz="4" w:space="0" w:color="auto"/>
            </w:tcBorders>
            <w:shd w:val="clear" w:color="auto" w:fill="auto"/>
            <w:noWrap/>
            <w:vAlign w:val="bottom"/>
          </w:tcPr>
          <w:p w14:paraId="0D6C011F" w14:textId="00AD44F9" w:rsidR="00D549EB" w:rsidRPr="00BA6C7D" w:rsidRDefault="00D549EB" w:rsidP="00D549EB">
            <w:pPr>
              <w:spacing w:after="0" w:line="240" w:lineRule="auto"/>
              <w:rPr>
                <w:rFonts w:ascii="Calibri" w:hAnsi="Calibri" w:cs="Calibri"/>
                <w:color w:val="000000"/>
              </w:rPr>
            </w:pPr>
          </w:p>
        </w:tc>
        <w:tc>
          <w:tcPr>
            <w:tcW w:w="1282" w:type="dxa"/>
            <w:tcBorders>
              <w:top w:val="nil"/>
              <w:left w:val="nil"/>
              <w:bottom w:val="single" w:sz="4" w:space="0" w:color="auto"/>
              <w:right w:val="single" w:sz="4" w:space="0" w:color="auto"/>
            </w:tcBorders>
            <w:shd w:val="clear" w:color="auto" w:fill="auto"/>
            <w:noWrap/>
            <w:hideMark/>
          </w:tcPr>
          <w:p w14:paraId="0373AF86" w14:textId="53B2CD3F" w:rsidR="00D549EB" w:rsidRPr="00BA6C7D" w:rsidRDefault="00D549EB" w:rsidP="00D549EB">
            <w:pPr>
              <w:spacing w:after="0" w:line="240" w:lineRule="auto"/>
              <w:rPr>
                <w:rFonts w:ascii="Calibri" w:hAnsi="Calibri" w:cs="Calibri"/>
                <w:color w:val="000000"/>
              </w:rPr>
            </w:pPr>
            <w:r w:rsidRPr="00BA6C7D">
              <w:rPr>
                <w:rFonts w:ascii="Calibri" w:hAnsi="Calibri" w:cs="Calibri"/>
                <w:color w:val="000000"/>
              </w:rPr>
              <w:t>x</w:t>
            </w:r>
          </w:p>
        </w:tc>
      </w:tr>
      <w:tr w:rsidR="00D549EB" w:rsidRPr="006762E0" w14:paraId="1942B5F6" w14:textId="77777777" w:rsidTr="00AB3308">
        <w:trPr>
          <w:trHeight w:val="220"/>
        </w:trPr>
        <w:tc>
          <w:tcPr>
            <w:tcW w:w="366" w:type="dxa"/>
            <w:tcBorders>
              <w:top w:val="nil"/>
              <w:left w:val="single" w:sz="4" w:space="0" w:color="auto"/>
              <w:bottom w:val="single" w:sz="4" w:space="0" w:color="auto"/>
              <w:right w:val="single" w:sz="4" w:space="0" w:color="auto"/>
            </w:tcBorders>
            <w:shd w:val="clear" w:color="auto" w:fill="auto"/>
            <w:noWrap/>
            <w:vAlign w:val="bottom"/>
            <w:hideMark/>
          </w:tcPr>
          <w:p w14:paraId="01097259" w14:textId="77777777" w:rsidR="00D549EB" w:rsidRPr="006762E0" w:rsidRDefault="00D549EB" w:rsidP="00D549EB">
            <w:pPr>
              <w:spacing w:after="0" w:line="240" w:lineRule="auto"/>
              <w:jc w:val="right"/>
              <w:rPr>
                <w:rFonts w:ascii="Calibri" w:eastAsia="Times New Roman" w:hAnsi="Calibri" w:cs="Calibri"/>
                <w:color w:val="000000"/>
                <w:lang w:eastAsia="cs-CZ"/>
              </w:rPr>
            </w:pPr>
            <w:r w:rsidRPr="006762E0">
              <w:rPr>
                <w:rFonts w:ascii="Calibri" w:eastAsia="Times New Roman" w:hAnsi="Calibri" w:cs="Calibri"/>
                <w:color w:val="000000"/>
                <w:lang w:eastAsia="cs-CZ"/>
              </w:rPr>
              <w:t>21</w:t>
            </w:r>
          </w:p>
        </w:tc>
        <w:tc>
          <w:tcPr>
            <w:tcW w:w="3538" w:type="dxa"/>
            <w:tcBorders>
              <w:top w:val="nil"/>
              <w:left w:val="nil"/>
              <w:bottom w:val="single" w:sz="4" w:space="0" w:color="auto"/>
              <w:right w:val="single" w:sz="4" w:space="0" w:color="auto"/>
            </w:tcBorders>
            <w:shd w:val="clear" w:color="auto" w:fill="auto"/>
            <w:noWrap/>
            <w:vAlign w:val="bottom"/>
            <w:hideMark/>
          </w:tcPr>
          <w:p w14:paraId="62746F76" w14:textId="77777777" w:rsidR="00D549EB" w:rsidRPr="00BA6C7D" w:rsidRDefault="00D549EB" w:rsidP="00D549EB">
            <w:pPr>
              <w:spacing w:after="0" w:line="240" w:lineRule="auto"/>
              <w:rPr>
                <w:rFonts w:ascii="Calibri" w:hAnsi="Calibri" w:cs="Calibri"/>
                <w:color w:val="000000"/>
              </w:rPr>
            </w:pPr>
            <w:r w:rsidRPr="00BA6C7D">
              <w:rPr>
                <w:rFonts w:ascii="Calibri" w:hAnsi="Calibri" w:cs="Calibri"/>
                <w:color w:val="000000"/>
              </w:rPr>
              <w:t>Mateřská škola Polička, Palackého nám. 181</w:t>
            </w:r>
          </w:p>
        </w:tc>
        <w:tc>
          <w:tcPr>
            <w:tcW w:w="2085" w:type="dxa"/>
            <w:tcBorders>
              <w:top w:val="nil"/>
              <w:left w:val="nil"/>
              <w:bottom w:val="single" w:sz="4" w:space="0" w:color="auto"/>
              <w:right w:val="single" w:sz="4" w:space="0" w:color="auto"/>
            </w:tcBorders>
            <w:shd w:val="clear" w:color="auto" w:fill="auto"/>
            <w:noWrap/>
            <w:vAlign w:val="bottom"/>
            <w:hideMark/>
          </w:tcPr>
          <w:p w14:paraId="27E4E560" w14:textId="77777777" w:rsidR="00D549EB" w:rsidRPr="00BA6C7D" w:rsidRDefault="00D549EB" w:rsidP="00D549EB">
            <w:pPr>
              <w:spacing w:after="0" w:line="240" w:lineRule="auto"/>
              <w:rPr>
                <w:rFonts w:ascii="Calibri" w:hAnsi="Calibri" w:cs="Calibri"/>
                <w:color w:val="000000"/>
              </w:rPr>
            </w:pPr>
            <w:r w:rsidRPr="00BA6C7D">
              <w:rPr>
                <w:rFonts w:ascii="Calibri" w:hAnsi="Calibri" w:cs="Calibri"/>
                <w:color w:val="000000"/>
              </w:rPr>
              <w:t>Vladimíra Střílková</w:t>
            </w:r>
          </w:p>
        </w:tc>
        <w:tc>
          <w:tcPr>
            <w:tcW w:w="923" w:type="dxa"/>
            <w:tcBorders>
              <w:top w:val="nil"/>
              <w:left w:val="nil"/>
              <w:bottom w:val="single" w:sz="4" w:space="0" w:color="auto"/>
              <w:right w:val="single" w:sz="4" w:space="0" w:color="auto"/>
            </w:tcBorders>
            <w:shd w:val="clear" w:color="auto" w:fill="auto"/>
            <w:noWrap/>
            <w:vAlign w:val="bottom"/>
            <w:hideMark/>
          </w:tcPr>
          <w:p w14:paraId="13405B36" w14:textId="77777777" w:rsidR="00D549EB" w:rsidRPr="00BA6C7D" w:rsidRDefault="00D549EB" w:rsidP="00D549EB">
            <w:pPr>
              <w:spacing w:after="0" w:line="240" w:lineRule="auto"/>
              <w:rPr>
                <w:rFonts w:ascii="Calibri" w:hAnsi="Calibri" w:cs="Calibri"/>
                <w:color w:val="000000"/>
              </w:rPr>
            </w:pPr>
            <w:r w:rsidRPr="00BA6C7D">
              <w:rPr>
                <w:rFonts w:ascii="Calibri" w:hAnsi="Calibri" w:cs="Calibri"/>
                <w:color w:val="000000"/>
              </w:rPr>
              <w:t>x</w:t>
            </w:r>
          </w:p>
        </w:tc>
        <w:tc>
          <w:tcPr>
            <w:tcW w:w="787" w:type="dxa"/>
            <w:tcBorders>
              <w:top w:val="nil"/>
              <w:left w:val="nil"/>
              <w:bottom w:val="single" w:sz="4" w:space="0" w:color="auto"/>
              <w:right w:val="single" w:sz="4" w:space="0" w:color="auto"/>
            </w:tcBorders>
            <w:shd w:val="clear" w:color="auto" w:fill="auto"/>
            <w:noWrap/>
            <w:vAlign w:val="bottom"/>
            <w:hideMark/>
          </w:tcPr>
          <w:p w14:paraId="26F7D719" w14:textId="77777777" w:rsidR="00D549EB" w:rsidRPr="00BA6C7D" w:rsidRDefault="00D549EB" w:rsidP="00D549EB">
            <w:pPr>
              <w:spacing w:after="0" w:line="240" w:lineRule="auto"/>
              <w:rPr>
                <w:rFonts w:ascii="Calibri" w:hAnsi="Calibri" w:cs="Calibri"/>
                <w:color w:val="000000"/>
              </w:rPr>
            </w:pPr>
            <w:r w:rsidRPr="00BA6C7D">
              <w:rPr>
                <w:rFonts w:ascii="Calibri" w:hAnsi="Calibri" w:cs="Calibri"/>
                <w:color w:val="000000"/>
              </w:rPr>
              <w:t> </w:t>
            </w:r>
          </w:p>
        </w:tc>
        <w:tc>
          <w:tcPr>
            <w:tcW w:w="713" w:type="dxa"/>
            <w:tcBorders>
              <w:top w:val="nil"/>
              <w:left w:val="nil"/>
              <w:bottom w:val="single" w:sz="4" w:space="0" w:color="auto"/>
              <w:right w:val="single" w:sz="4" w:space="0" w:color="auto"/>
            </w:tcBorders>
            <w:shd w:val="clear" w:color="auto" w:fill="auto"/>
            <w:noWrap/>
            <w:vAlign w:val="bottom"/>
          </w:tcPr>
          <w:p w14:paraId="0D03A191" w14:textId="123BAFD8" w:rsidR="00D549EB" w:rsidRPr="00BA6C7D" w:rsidRDefault="00D549EB" w:rsidP="00D549EB">
            <w:pPr>
              <w:spacing w:after="0" w:line="240" w:lineRule="auto"/>
              <w:rPr>
                <w:rFonts w:ascii="Calibri" w:hAnsi="Calibri" w:cs="Calibri"/>
                <w:color w:val="000000"/>
              </w:rPr>
            </w:pPr>
          </w:p>
        </w:tc>
        <w:tc>
          <w:tcPr>
            <w:tcW w:w="1282" w:type="dxa"/>
            <w:tcBorders>
              <w:top w:val="nil"/>
              <w:left w:val="nil"/>
              <w:bottom w:val="single" w:sz="4" w:space="0" w:color="auto"/>
              <w:right w:val="single" w:sz="4" w:space="0" w:color="auto"/>
            </w:tcBorders>
            <w:shd w:val="clear" w:color="auto" w:fill="auto"/>
            <w:noWrap/>
            <w:hideMark/>
          </w:tcPr>
          <w:p w14:paraId="5F59F617" w14:textId="6FFEC573" w:rsidR="00D549EB" w:rsidRPr="00BA6C7D" w:rsidRDefault="00D549EB" w:rsidP="00D549EB">
            <w:pPr>
              <w:spacing w:after="0" w:line="240" w:lineRule="auto"/>
              <w:rPr>
                <w:rFonts w:ascii="Calibri" w:hAnsi="Calibri" w:cs="Calibri"/>
                <w:color w:val="000000"/>
              </w:rPr>
            </w:pPr>
            <w:r w:rsidRPr="00BA6C7D">
              <w:rPr>
                <w:rFonts w:ascii="Calibri" w:hAnsi="Calibri" w:cs="Calibri"/>
                <w:color w:val="000000"/>
              </w:rPr>
              <w:t>x</w:t>
            </w:r>
          </w:p>
        </w:tc>
      </w:tr>
      <w:tr w:rsidR="00D549EB" w:rsidRPr="006762E0" w14:paraId="4190A372" w14:textId="77777777" w:rsidTr="00AB3308">
        <w:trPr>
          <w:trHeight w:val="220"/>
        </w:trPr>
        <w:tc>
          <w:tcPr>
            <w:tcW w:w="366" w:type="dxa"/>
            <w:tcBorders>
              <w:top w:val="nil"/>
              <w:left w:val="single" w:sz="4" w:space="0" w:color="auto"/>
              <w:bottom w:val="single" w:sz="4" w:space="0" w:color="auto"/>
              <w:right w:val="single" w:sz="4" w:space="0" w:color="auto"/>
            </w:tcBorders>
            <w:shd w:val="clear" w:color="auto" w:fill="auto"/>
            <w:noWrap/>
            <w:vAlign w:val="bottom"/>
            <w:hideMark/>
          </w:tcPr>
          <w:p w14:paraId="2F4B5D88" w14:textId="77777777" w:rsidR="00D549EB" w:rsidRPr="006762E0" w:rsidRDefault="00D549EB" w:rsidP="00D549EB">
            <w:pPr>
              <w:spacing w:after="0" w:line="240" w:lineRule="auto"/>
              <w:jc w:val="right"/>
              <w:rPr>
                <w:rFonts w:ascii="Calibri" w:eastAsia="Times New Roman" w:hAnsi="Calibri" w:cs="Calibri"/>
                <w:color w:val="000000"/>
                <w:lang w:eastAsia="cs-CZ"/>
              </w:rPr>
            </w:pPr>
            <w:r w:rsidRPr="006762E0">
              <w:rPr>
                <w:rFonts w:ascii="Calibri" w:eastAsia="Times New Roman" w:hAnsi="Calibri" w:cs="Calibri"/>
                <w:color w:val="000000"/>
                <w:lang w:eastAsia="cs-CZ"/>
              </w:rPr>
              <w:t>22</w:t>
            </w:r>
          </w:p>
        </w:tc>
        <w:tc>
          <w:tcPr>
            <w:tcW w:w="3538" w:type="dxa"/>
            <w:tcBorders>
              <w:top w:val="nil"/>
              <w:left w:val="nil"/>
              <w:bottom w:val="single" w:sz="4" w:space="0" w:color="auto"/>
              <w:right w:val="single" w:sz="4" w:space="0" w:color="auto"/>
            </w:tcBorders>
            <w:shd w:val="clear" w:color="auto" w:fill="auto"/>
            <w:noWrap/>
            <w:vAlign w:val="bottom"/>
            <w:hideMark/>
          </w:tcPr>
          <w:p w14:paraId="795008F6" w14:textId="77777777" w:rsidR="00D549EB" w:rsidRPr="00BA6C7D" w:rsidRDefault="00D549EB" w:rsidP="00D549EB">
            <w:pPr>
              <w:spacing w:after="0" w:line="240" w:lineRule="auto"/>
              <w:rPr>
                <w:rFonts w:ascii="Calibri" w:hAnsi="Calibri" w:cs="Calibri"/>
                <w:color w:val="000000"/>
              </w:rPr>
            </w:pPr>
            <w:r w:rsidRPr="00BA6C7D">
              <w:rPr>
                <w:rFonts w:ascii="Calibri" w:hAnsi="Calibri" w:cs="Calibri"/>
                <w:color w:val="000000"/>
              </w:rPr>
              <w:t>I. Mateřská škola Pomezí 283 okres Svitavy</w:t>
            </w:r>
          </w:p>
        </w:tc>
        <w:tc>
          <w:tcPr>
            <w:tcW w:w="2085" w:type="dxa"/>
            <w:tcBorders>
              <w:top w:val="nil"/>
              <w:left w:val="nil"/>
              <w:bottom w:val="single" w:sz="4" w:space="0" w:color="auto"/>
              <w:right w:val="single" w:sz="4" w:space="0" w:color="auto"/>
            </w:tcBorders>
            <w:shd w:val="clear" w:color="auto" w:fill="auto"/>
            <w:noWrap/>
            <w:vAlign w:val="bottom"/>
            <w:hideMark/>
          </w:tcPr>
          <w:p w14:paraId="0E74CE6A" w14:textId="77777777" w:rsidR="00D549EB" w:rsidRPr="00BA6C7D" w:rsidRDefault="00D549EB" w:rsidP="00D549EB">
            <w:pPr>
              <w:spacing w:after="0" w:line="240" w:lineRule="auto"/>
              <w:rPr>
                <w:rFonts w:ascii="Calibri" w:hAnsi="Calibri" w:cs="Calibri"/>
                <w:color w:val="000000"/>
              </w:rPr>
            </w:pPr>
            <w:r w:rsidRPr="00BA6C7D">
              <w:rPr>
                <w:rFonts w:ascii="Calibri" w:hAnsi="Calibri" w:cs="Calibri"/>
                <w:color w:val="000000"/>
              </w:rPr>
              <w:t>Jana Venclová</w:t>
            </w:r>
          </w:p>
        </w:tc>
        <w:tc>
          <w:tcPr>
            <w:tcW w:w="923" w:type="dxa"/>
            <w:tcBorders>
              <w:top w:val="nil"/>
              <w:left w:val="nil"/>
              <w:bottom w:val="single" w:sz="4" w:space="0" w:color="auto"/>
              <w:right w:val="single" w:sz="4" w:space="0" w:color="auto"/>
            </w:tcBorders>
            <w:shd w:val="clear" w:color="auto" w:fill="auto"/>
            <w:noWrap/>
            <w:vAlign w:val="bottom"/>
            <w:hideMark/>
          </w:tcPr>
          <w:p w14:paraId="321F7487" w14:textId="77777777" w:rsidR="00D549EB" w:rsidRPr="00BA6C7D" w:rsidRDefault="00D549EB" w:rsidP="00D549EB">
            <w:pPr>
              <w:spacing w:after="0" w:line="240" w:lineRule="auto"/>
              <w:rPr>
                <w:rFonts w:ascii="Calibri" w:hAnsi="Calibri" w:cs="Calibri"/>
                <w:color w:val="000000"/>
              </w:rPr>
            </w:pPr>
            <w:r w:rsidRPr="00BA6C7D">
              <w:rPr>
                <w:rFonts w:ascii="Calibri" w:hAnsi="Calibri" w:cs="Calibri"/>
                <w:color w:val="000000"/>
              </w:rPr>
              <w:t>x</w:t>
            </w:r>
          </w:p>
        </w:tc>
        <w:tc>
          <w:tcPr>
            <w:tcW w:w="787" w:type="dxa"/>
            <w:tcBorders>
              <w:top w:val="nil"/>
              <w:left w:val="nil"/>
              <w:bottom w:val="single" w:sz="4" w:space="0" w:color="auto"/>
              <w:right w:val="single" w:sz="4" w:space="0" w:color="auto"/>
            </w:tcBorders>
            <w:shd w:val="clear" w:color="auto" w:fill="auto"/>
            <w:noWrap/>
            <w:vAlign w:val="bottom"/>
            <w:hideMark/>
          </w:tcPr>
          <w:p w14:paraId="7BC62579" w14:textId="77777777" w:rsidR="00D549EB" w:rsidRPr="00BA6C7D" w:rsidRDefault="00D549EB" w:rsidP="00D549EB">
            <w:pPr>
              <w:spacing w:after="0" w:line="240" w:lineRule="auto"/>
              <w:rPr>
                <w:rFonts w:ascii="Calibri" w:hAnsi="Calibri" w:cs="Calibri"/>
                <w:color w:val="000000"/>
              </w:rPr>
            </w:pPr>
            <w:r w:rsidRPr="00BA6C7D">
              <w:rPr>
                <w:rFonts w:ascii="Calibri" w:hAnsi="Calibri" w:cs="Calibri"/>
                <w:color w:val="000000"/>
              </w:rPr>
              <w:t> </w:t>
            </w:r>
          </w:p>
        </w:tc>
        <w:tc>
          <w:tcPr>
            <w:tcW w:w="713" w:type="dxa"/>
            <w:tcBorders>
              <w:top w:val="nil"/>
              <w:left w:val="nil"/>
              <w:bottom w:val="single" w:sz="4" w:space="0" w:color="auto"/>
              <w:right w:val="single" w:sz="4" w:space="0" w:color="auto"/>
            </w:tcBorders>
            <w:shd w:val="clear" w:color="auto" w:fill="auto"/>
            <w:noWrap/>
            <w:vAlign w:val="bottom"/>
          </w:tcPr>
          <w:p w14:paraId="7B988944" w14:textId="16D5AB78" w:rsidR="00D549EB" w:rsidRPr="00BA6C7D" w:rsidRDefault="00D549EB" w:rsidP="00D549EB">
            <w:pPr>
              <w:spacing w:after="0" w:line="240" w:lineRule="auto"/>
              <w:rPr>
                <w:rFonts w:ascii="Calibri" w:hAnsi="Calibri" w:cs="Calibri"/>
                <w:color w:val="000000"/>
              </w:rPr>
            </w:pPr>
          </w:p>
        </w:tc>
        <w:tc>
          <w:tcPr>
            <w:tcW w:w="1282" w:type="dxa"/>
            <w:tcBorders>
              <w:top w:val="nil"/>
              <w:left w:val="nil"/>
              <w:bottom w:val="single" w:sz="4" w:space="0" w:color="auto"/>
              <w:right w:val="single" w:sz="4" w:space="0" w:color="auto"/>
            </w:tcBorders>
            <w:shd w:val="clear" w:color="auto" w:fill="auto"/>
            <w:noWrap/>
            <w:hideMark/>
          </w:tcPr>
          <w:p w14:paraId="25D6EEB7" w14:textId="73F0A4ED" w:rsidR="00D549EB" w:rsidRPr="00BA6C7D" w:rsidRDefault="00D549EB" w:rsidP="00D549EB">
            <w:pPr>
              <w:spacing w:after="0" w:line="240" w:lineRule="auto"/>
              <w:rPr>
                <w:rFonts w:ascii="Calibri" w:hAnsi="Calibri" w:cs="Calibri"/>
                <w:color w:val="000000"/>
              </w:rPr>
            </w:pPr>
            <w:r w:rsidRPr="00BA6C7D">
              <w:rPr>
                <w:rFonts w:ascii="Calibri" w:hAnsi="Calibri" w:cs="Calibri"/>
                <w:color w:val="000000"/>
              </w:rPr>
              <w:t>x</w:t>
            </w:r>
          </w:p>
        </w:tc>
      </w:tr>
      <w:tr w:rsidR="00D549EB" w:rsidRPr="006762E0" w14:paraId="1A4AAF52" w14:textId="77777777" w:rsidTr="00AB3308">
        <w:trPr>
          <w:trHeight w:val="220"/>
        </w:trPr>
        <w:tc>
          <w:tcPr>
            <w:tcW w:w="366" w:type="dxa"/>
            <w:tcBorders>
              <w:top w:val="nil"/>
              <w:left w:val="single" w:sz="4" w:space="0" w:color="auto"/>
              <w:bottom w:val="single" w:sz="4" w:space="0" w:color="auto"/>
              <w:right w:val="single" w:sz="4" w:space="0" w:color="auto"/>
            </w:tcBorders>
            <w:shd w:val="clear" w:color="auto" w:fill="auto"/>
            <w:noWrap/>
            <w:vAlign w:val="bottom"/>
            <w:hideMark/>
          </w:tcPr>
          <w:p w14:paraId="64DB1265" w14:textId="77777777" w:rsidR="00D549EB" w:rsidRPr="006762E0" w:rsidRDefault="00D549EB" w:rsidP="00D549EB">
            <w:pPr>
              <w:spacing w:after="0" w:line="240" w:lineRule="auto"/>
              <w:jc w:val="right"/>
              <w:rPr>
                <w:rFonts w:ascii="Calibri" w:eastAsia="Times New Roman" w:hAnsi="Calibri" w:cs="Calibri"/>
                <w:color w:val="000000"/>
                <w:lang w:eastAsia="cs-CZ"/>
              </w:rPr>
            </w:pPr>
            <w:r w:rsidRPr="006762E0">
              <w:rPr>
                <w:rFonts w:ascii="Calibri" w:eastAsia="Times New Roman" w:hAnsi="Calibri" w:cs="Calibri"/>
                <w:color w:val="000000"/>
                <w:lang w:eastAsia="cs-CZ"/>
              </w:rPr>
              <w:t>23</w:t>
            </w:r>
          </w:p>
        </w:tc>
        <w:tc>
          <w:tcPr>
            <w:tcW w:w="3538" w:type="dxa"/>
            <w:tcBorders>
              <w:top w:val="nil"/>
              <w:left w:val="nil"/>
              <w:bottom w:val="single" w:sz="4" w:space="0" w:color="auto"/>
              <w:right w:val="single" w:sz="4" w:space="0" w:color="auto"/>
            </w:tcBorders>
            <w:shd w:val="clear" w:color="auto" w:fill="auto"/>
            <w:noWrap/>
            <w:vAlign w:val="bottom"/>
            <w:hideMark/>
          </w:tcPr>
          <w:p w14:paraId="435D9F8E" w14:textId="77777777" w:rsidR="00D549EB" w:rsidRPr="00BA6C7D" w:rsidRDefault="00D549EB" w:rsidP="00D549EB">
            <w:pPr>
              <w:spacing w:after="0" w:line="240" w:lineRule="auto"/>
              <w:rPr>
                <w:rFonts w:ascii="Calibri" w:hAnsi="Calibri" w:cs="Calibri"/>
                <w:color w:val="000000"/>
              </w:rPr>
            </w:pPr>
            <w:r w:rsidRPr="00BA6C7D">
              <w:rPr>
                <w:rFonts w:ascii="Calibri" w:hAnsi="Calibri" w:cs="Calibri"/>
                <w:color w:val="000000"/>
              </w:rPr>
              <w:t>Mateřská škola Trpín</w:t>
            </w:r>
          </w:p>
        </w:tc>
        <w:tc>
          <w:tcPr>
            <w:tcW w:w="2085" w:type="dxa"/>
            <w:tcBorders>
              <w:top w:val="nil"/>
              <w:left w:val="nil"/>
              <w:bottom w:val="single" w:sz="4" w:space="0" w:color="auto"/>
              <w:right w:val="single" w:sz="4" w:space="0" w:color="auto"/>
            </w:tcBorders>
            <w:shd w:val="clear" w:color="auto" w:fill="auto"/>
            <w:noWrap/>
            <w:vAlign w:val="bottom"/>
            <w:hideMark/>
          </w:tcPr>
          <w:p w14:paraId="79BEF5E1" w14:textId="77777777" w:rsidR="00D549EB" w:rsidRPr="00BA6C7D" w:rsidRDefault="00D549EB" w:rsidP="00D549EB">
            <w:pPr>
              <w:spacing w:after="0" w:line="240" w:lineRule="auto"/>
              <w:rPr>
                <w:rFonts w:ascii="Calibri" w:hAnsi="Calibri" w:cs="Calibri"/>
                <w:color w:val="000000"/>
              </w:rPr>
            </w:pPr>
            <w:r w:rsidRPr="00BA6C7D">
              <w:rPr>
                <w:rFonts w:ascii="Calibri" w:hAnsi="Calibri" w:cs="Calibri"/>
                <w:color w:val="000000"/>
              </w:rPr>
              <w:t>Mgr. Alena Tichá</w:t>
            </w:r>
          </w:p>
        </w:tc>
        <w:tc>
          <w:tcPr>
            <w:tcW w:w="923" w:type="dxa"/>
            <w:tcBorders>
              <w:top w:val="nil"/>
              <w:left w:val="nil"/>
              <w:bottom w:val="single" w:sz="4" w:space="0" w:color="auto"/>
              <w:right w:val="single" w:sz="4" w:space="0" w:color="auto"/>
            </w:tcBorders>
            <w:shd w:val="clear" w:color="auto" w:fill="auto"/>
            <w:noWrap/>
            <w:vAlign w:val="bottom"/>
            <w:hideMark/>
          </w:tcPr>
          <w:p w14:paraId="2DEBBD23" w14:textId="77777777" w:rsidR="00D549EB" w:rsidRPr="00BA6C7D" w:rsidRDefault="00D549EB" w:rsidP="00D549EB">
            <w:pPr>
              <w:spacing w:after="0" w:line="240" w:lineRule="auto"/>
              <w:rPr>
                <w:rFonts w:ascii="Calibri" w:hAnsi="Calibri" w:cs="Calibri"/>
                <w:color w:val="000000"/>
              </w:rPr>
            </w:pPr>
            <w:r w:rsidRPr="00BA6C7D">
              <w:rPr>
                <w:rFonts w:ascii="Calibri" w:hAnsi="Calibri" w:cs="Calibri"/>
                <w:color w:val="000000"/>
              </w:rPr>
              <w:t>x</w:t>
            </w:r>
          </w:p>
        </w:tc>
        <w:tc>
          <w:tcPr>
            <w:tcW w:w="787" w:type="dxa"/>
            <w:tcBorders>
              <w:top w:val="nil"/>
              <w:left w:val="nil"/>
              <w:bottom w:val="single" w:sz="4" w:space="0" w:color="auto"/>
              <w:right w:val="single" w:sz="4" w:space="0" w:color="auto"/>
            </w:tcBorders>
            <w:shd w:val="clear" w:color="auto" w:fill="auto"/>
            <w:noWrap/>
            <w:vAlign w:val="bottom"/>
            <w:hideMark/>
          </w:tcPr>
          <w:p w14:paraId="47C3C00E" w14:textId="77777777" w:rsidR="00D549EB" w:rsidRPr="00BA6C7D" w:rsidRDefault="00D549EB" w:rsidP="00D549EB">
            <w:pPr>
              <w:spacing w:after="0" w:line="240" w:lineRule="auto"/>
              <w:rPr>
                <w:rFonts w:ascii="Calibri" w:hAnsi="Calibri" w:cs="Calibri"/>
                <w:color w:val="000000"/>
              </w:rPr>
            </w:pPr>
            <w:r w:rsidRPr="00BA6C7D">
              <w:rPr>
                <w:rFonts w:ascii="Calibri" w:hAnsi="Calibri" w:cs="Calibri"/>
                <w:color w:val="000000"/>
              </w:rPr>
              <w:t> </w:t>
            </w:r>
          </w:p>
        </w:tc>
        <w:tc>
          <w:tcPr>
            <w:tcW w:w="713" w:type="dxa"/>
            <w:tcBorders>
              <w:top w:val="nil"/>
              <w:left w:val="nil"/>
              <w:bottom w:val="single" w:sz="4" w:space="0" w:color="auto"/>
              <w:right w:val="single" w:sz="4" w:space="0" w:color="auto"/>
            </w:tcBorders>
            <w:shd w:val="clear" w:color="auto" w:fill="auto"/>
            <w:noWrap/>
            <w:vAlign w:val="bottom"/>
          </w:tcPr>
          <w:p w14:paraId="3BABB8D8" w14:textId="1E1FC9D7" w:rsidR="00D549EB" w:rsidRPr="00BA6C7D" w:rsidRDefault="00D549EB" w:rsidP="00D549EB">
            <w:pPr>
              <w:spacing w:after="0" w:line="240" w:lineRule="auto"/>
              <w:rPr>
                <w:rFonts w:ascii="Calibri" w:hAnsi="Calibri" w:cs="Calibri"/>
                <w:color w:val="000000"/>
              </w:rPr>
            </w:pPr>
          </w:p>
        </w:tc>
        <w:tc>
          <w:tcPr>
            <w:tcW w:w="1282" w:type="dxa"/>
            <w:tcBorders>
              <w:top w:val="nil"/>
              <w:left w:val="nil"/>
              <w:bottom w:val="single" w:sz="4" w:space="0" w:color="auto"/>
              <w:right w:val="single" w:sz="4" w:space="0" w:color="auto"/>
            </w:tcBorders>
            <w:shd w:val="clear" w:color="auto" w:fill="auto"/>
            <w:noWrap/>
            <w:hideMark/>
          </w:tcPr>
          <w:p w14:paraId="45DF158D" w14:textId="3852E1F7" w:rsidR="00D549EB" w:rsidRPr="00BA6C7D" w:rsidRDefault="00D549EB" w:rsidP="00D549EB">
            <w:pPr>
              <w:spacing w:after="0" w:line="240" w:lineRule="auto"/>
              <w:rPr>
                <w:rFonts w:ascii="Calibri" w:hAnsi="Calibri" w:cs="Calibri"/>
                <w:color w:val="000000"/>
              </w:rPr>
            </w:pPr>
            <w:r w:rsidRPr="00BA6C7D">
              <w:rPr>
                <w:rFonts w:ascii="Calibri" w:hAnsi="Calibri" w:cs="Calibri"/>
                <w:color w:val="000000"/>
              </w:rPr>
              <w:t>x</w:t>
            </w:r>
          </w:p>
        </w:tc>
      </w:tr>
      <w:tr w:rsidR="00D549EB" w:rsidRPr="006762E0" w14:paraId="11771C88" w14:textId="77777777" w:rsidTr="00AB3308">
        <w:trPr>
          <w:trHeight w:val="220"/>
        </w:trPr>
        <w:tc>
          <w:tcPr>
            <w:tcW w:w="366" w:type="dxa"/>
            <w:tcBorders>
              <w:top w:val="nil"/>
              <w:left w:val="single" w:sz="4" w:space="0" w:color="auto"/>
              <w:bottom w:val="single" w:sz="4" w:space="0" w:color="auto"/>
              <w:right w:val="single" w:sz="4" w:space="0" w:color="auto"/>
            </w:tcBorders>
            <w:shd w:val="clear" w:color="auto" w:fill="auto"/>
            <w:noWrap/>
            <w:vAlign w:val="bottom"/>
            <w:hideMark/>
          </w:tcPr>
          <w:p w14:paraId="3E34A23F" w14:textId="77777777" w:rsidR="00D549EB" w:rsidRPr="006762E0" w:rsidRDefault="00D549EB" w:rsidP="00D549EB">
            <w:pPr>
              <w:spacing w:after="0" w:line="240" w:lineRule="auto"/>
              <w:jc w:val="right"/>
              <w:rPr>
                <w:rFonts w:ascii="Calibri" w:eastAsia="Times New Roman" w:hAnsi="Calibri" w:cs="Calibri"/>
                <w:color w:val="000000"/>
                <w:lang w:eastAsia="cs-CZ"/>
              </w:rPr>
            </w:pPr>
            <w:r w:rsidRPr="006762E0">
              <w:rPr>
                <w:rFonts w:ascii="Calibri" w:eastAsia="Times New Roman" w:hAnsi="Calibri" w:cs="Calibri"/>
                <w:color w:val="000000"/>
                <w:lang w:eastAsia="cs-CZ"/>
              </w:rPr>
              <w:t>24</w:t>
            </w:r>
          </w:p>
        </w:tc>
        <w:tc>
          <w:tcPr>
            <w:tcW w:w="3538" w:type="dxa"/>
            <w:tcBorders>
              <w:top w:val="nil"/>
              <w:left w:val="nil"/>
              <w:bottom w:val="single" w:sz="4" w:space="0" w:color="auto"/>
              <w:right w:val="single" w:sz="4" w:space="0" w:color="auto"/>
            </w:tcBorders>
            <w:shd w:val="clear" w:color="auto" w:fill="auto"/>
            <w:noWrap/>
            <w:vAlign w:val="bottom"/>
            <w:hideMark/>
          </w:tcPr>
          <w:p w14:paraId="04413357" w14:textId="77777777" w:rsidR="00D549EB" w:rsidRPr="00BA6C7D" w:rsidRDefault="00D549EB" w:rsidP="00D549EB">
            <w:pPr>
              <w:spacing w:after="0" w:line="240" w:lineRule="auto"/>
              <w:rPr>
                <w:rFonts w:ascii="Calibri" w:hAnsi="Calibri" w:cs="Calibri"/>
                <w:color w:val="000000"/>
              </w:rPr>
            </w:pPr>
            <w:r w:rsidRPr="00BA6C7D">
              <w:rPr>
                <w:rFonts w:ascii="Calibri" w:hAnsi="Calibri" w:cs="Calibri"/>
                <w:color w:val="000000"/>
              </w:rPr>
              <w:t>Mateřská škola Hartmanice, okres Svitavy</w:t>
            </w:r>
          </w:p>
        </w:tc>
        <w:tc>
          <w:tcPr>
            <w:tcW w:w="2085" w:type="dxa"/>
            <w:tcBorders>
              <w:top w:val="nil"/>
              <w:left w:val="nil"/>
              <w:bottom w:val="single" w:sz="4" w:space="0" w:color="auto"/>
              <w:right w:val="single" w:sz="4" w:space="0" w:color="auto"/>
            </w:tcBorders>
            <w:shd w:val="clear" w:color="auto" w:fill="auto"/>
            <w:noWrap/>
            <w:vAlign w:val="bottom"/>
            <w:hideMark/>
          </w:tcPr>
          <w:p w14:paraId="545B4C06" w14:textId="77777777" w:rsidR="00D549EB" w:rsidRPr="00BA6C7D" w:rsidRDefault="00D549EB" w:rsidP="00D549EB">
            <w:pPr>
              <w:spacing w:after="0" w:line="240" w:lineRule="auto"/>
              <w:rPr>
                <w:rFonts w:ascii="Calibri" w:hAnsi="Calibri" w:cs="Calibri"/>
                <w:color w:val="000000"/>
              </w:rPr>
            </w:pPr>
            <w:r w:rsidRPr="00BA6C7D">
              <w:rPr>
                <w:rFonts w:ascii="Calibri" w:hAnsi="Calibri" w:cs="Calibri"/>
                <w:color w:val="000000"/>
              </w:rPr>
              <w:t>Mgr. Martina Moravcová</w:t>
            </w:r>
          </w:p>
        </w:tc>
        <w:tc>
          <w:tcPr>
            <w:tcW w:w="923" w:type="dxa"/>
            <w:tcBorders>
              <w:top w:val="nil"/>
              <w:left w:val="nil"/>
              <w:bottom w:val="single" w:sz="4" w:space="0" w:color="auto"/>
              <w:right w:val="single" w:sz="4" w:space="0" w:color="auto"/>
            </w:tcBorders>
            <w:shd w:val="clear" w:color="auto" w:fill="auto"/>
            <w:noWrap/>
            <w:vAlign w:val="bottom"/>
            <w:hideMark/>
          </w:tcPr>
          <w:p w14:paraId="4D805D97" w14:textId="77777777" w:rsidR="00D549EB" w:rsidRPr="00BA6C7D" w:rsidRDefault="00D549EB" w:rsidP="00D549EB">
            <w:pPr>
              <w:spacing w:after="0" w:line="240" w:lineRule="auto"/>
              <w:rPr>
                <w:rFonts w:ascii="Calibri" w:hAnsi="Calibri" w:cs="Calibri"/>
                <w:color w:val="000000"/>
              </w:rPr>
            </w:pPr>
            <w:r w:rsidRPr="00BA6C7D">
              <w:rPr>
                <w:rFonts w:ascii="Calibri" w:hAnsi="Calibri" w:cs="Calibri"/>
                <w:color w:val="000000"/>
              </w:rPr>
              <w:t>x</w:t>
            </w:r>
          </w:p>
        </w:tc>
        <w:tc>
          <w:tcPr>
            <w:tcW w:w="787" w:type="dxa"/>
            <w:tcBorders>
              <w:top w:val="nil"/>
              <w:left w:val="nil"/>
              <w:bottom w:val="single" w:sz="4" w:space="0" w:color="auto"/>
              <w:right w:val="single" w:sz="4" w:space="0" w:color="auto"/>
            </w:tcBorders>
            <w:shd w:val="clear" w:color="auto" w:fill="auto"/>
            <w:noWrap/>
            <w:vAlign w:val="bottom"/>
            <w:hideMark/>
          </w:tcPr>
          <w:p w14:paraId="50935AC6" w14:textId="77777777" w:rsidR="00D549EB" w:rsidRPr="00BA6C7D" w:rsidRDefault="00D549EB" w:rsidP="00D549EB">
            <w:pPr>
              <w:spacing w:after="0" w:line="240" w:lineRule="auto"/>
              <w:rPr>
                <w:rFonts w:ascii="Calibri" w:hAnsi="Calibri" w:cs="Calibri"/>
                <w:color w:val="000000"/>
              </w:rPr>
            </w:pPr>
            <w:r w:rsidRPr="00BA6C7D">
              <w:rPr>
                <w:rFonts w:ascii="Calibri" w:hAnsi="Calibri" w:cs="Calibri"/>
                <w:color w:val="000000"/>
              </w:rPr>
              <w:t>x</w:t>
            </w:r>
          </w:p>
        </w:tc>
        <w:tc>
          <w:tcPr>
            <w:tcW w:w="713" w:type="dxa"/>
            <w:tcBorders>
              <w:top w:val="nil"/>
              <w:left w:val="nil"/>
              <w:bottom w:val="single" w:sz="4" w:space="0" w:color="auto"/>
              <w:right w:val="single" w:sz="4" w:space="0" w:color="auto"/>
            </w:tcBorders>
            <w:shd w:val="clear" w:color="auto" w:fill="auto"/>
            <w:noWrap/>
            <w:vAlign w:val="bottom"/>
          </w:tcPr>
          <w:p w14:paraId="400E2D81" w14:textId="7C489E88" w:rsidR="00D549EB" w:rsidRPr="00BA6C7D" w:rsidRDefault="00D549EB" w:rsidP="00D549EB">
            <w:pPr>
              <w:spacing w:after="0" w:line="240" w:lineRule="auto"/>
              <w:rPr>
                <w:rFonts w:ascii="Calibri" w:hAnsi="Calibri" w:cs="Calibri"/>
                <w:color w:val="000000"/>
              </w:rPr>
            </w:pPr>
            <w:r w:rsidRPr="00BA6C7D">
              <w:rPr>
                <w:rFonts w:ascii="Calibri" w:hAnsi="Calibri" w:cs="Calibri"/>
                <w:color w:val="000000"/>
              </w:rPr>
              <w:t>x</w:t>
            </w:r>
          </w:p>
        </w:tc>
        <w:tc>
          <w:tcPr>
            <w:tcW w:w="1282" w:type="dxa"/>
            <w:tcBorders>
              <w:top w:val="nil"/>
              <w:left w:val="nil"/>
              <w:bottom w:val="single" w:sz="4" w:space="0" w:color="auto"/>
              <w:right w:val="single" w:sz="4" w:space="0" w:color="auto"/>
            </w:tcBorders>
            <w:shd w:val="clear" w:color="auto" w:fill="auto"/>
            <w:noWrap/>
            <w:hideMark/>
          </w:tcPr>
          <w:p w14:paraId="7AF483F4" w14:textId="2988B85F" w:rsidR="00D549EB" w:rsidRPr="00BA6C7D" w:rsidRDefault="00D549EB" w:rsidP="00D549EB">
            <w:pPr>
              <w:spacing w:after="0" w:line="240" w:lineRule="auto"/>
              <w:rPr>
                <w:rFonts w:ascii="Calibri" w:hAnsi="Calibri" w:cs="Calibri"/>
                <w:color w:val="000000"/>
              </w:rPr>
            </w:pPr>
            <w:r w:rsidRPr="00BA6C7D">
              <w:rPr>
                <w:rFonts w:ascii="Calibri" w:hAnsi="Calibri" w:cs="Calibri"/>
                <w:color w:val="000000"/>
              </w:rPr>
              <w:t>x</w:t>
            </w:r>
          </w:p>
        </w:tc>
      </w:tr>
      <w:tr w:rsidR="006762E0" w:rsidRPr="006762E0" w14:paraId="1D865F2B" w14:textId="77777777" w:rsidTr="00AB3308">
        <w:trPr>
          <w:trHeight w:val="220"/>
        </w:trPr>
        <w:tc>
          <w:tcPr>
            <w:tcW w:w="366" w:type="dxa"/>
            <w:tcBorders>
              <w:top w:val="nil"/>
              <w:left w:val="single" w:sz="4" w:space="0" w:color="auto"/>
              <w:bottom w:val="single" w:sz="4" w:space="0" w:color="auto"/>
              <w:right w:val="single" w:sz="4" w:space="0" w:color="auto"/>
            </w:tcBorders>
            <w:shd w:val="clear" w:color="auto" w:fill="auto"/>
            <w:noWrap/>
            <w:vAlign w:val="bottom"/>
            <w:hideMark/>
          </w:tcPr>
          <w:p w14:paraId="218E4EAC" w14:textId="77777777" w:rsidR="006762E0" w:rsidRPr="006762E0" w:rsidRDefault="006762E0" w:rsidP="006762E0">
            <w:pPr>
              <w:spacing w:after="0" w:line="240" w:lineRule="auto"/>
              <w:jc w:val="right"/>
              <w:rPr>
                <w:rFonts w:ascii="Calibri" w:eastAsia="Times New Roman" w:hAnsi="Calibri" w:cs="Calibri"/>
                <w:color w:val="000000"/>
                <w:lang w:eastAsia="cs-CZ"/>
              </w:rPr>
            </w:pPr>
            <w:r w:rsidRPr="006762E0">
              <w:rPr>
                <w:rFonts w:ascii="Calibri" w:eastAsia="Times New Roman" w:hAnsi="Calibri" w:cs="Calibri"/>
                <w:color w:val="000000"/>
                <w:lang w:eastAsia="cs-CZ"/>
              </w:rPr>
              <w:lastRenderedPageBreak/>
              <w:t>25</w:t>
            </w:r>
          </w:p>
        </w:tc>
        <w:tc>
          <w:tcPr>
            <w:tcW w:w="3538" w:type="dxa"/>
            <w:tcBorders>
              <w:top w:val="nil"/>
              <w:left w:val="nil"/>
              <w:bottom w:val="single" w:sz="4" w:space="0" w:color="auto"/>
              <w:right w:val="single" w:sz="4" w:space="0" w:color="auto"/>
            </w:tcBorders>
            <w:shd w:val="clear" w:color="auto" w:fill="auto"/>
            <w:noWrap/>
            <w:vAlign w:val="bottom"/>
            <w:hideMark/>
          </w:tcPr>
          <w:p w14:paraId="6B6CD7FA"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II. Mateřská škola Pomezí 102 okres Svitavy</w:t>
            </w:r>
          </w:p>
        </w:tc>
        <w:tc>
          <w:tcPr>
            <w:tcW w:w="2085" w:type="dxa"/>
            <w:tcBorders>
              <w:top w:val="nil"/>
              <w:left w:val="nil"/>
              <w:bottom w:val="single" w:sz="4" w:space="0" w:color="auto"/>
              <w:right w:val="single" w:sz="4" w:space="0" w:color="auto"/>
            </w:tcBorders>
            <w:shd w:val="clear" w:color="auto" w:fill="auto"/>
            <w:noWrap/>
            <w:vAlign w:val="bottom"/>
            <w:hideMark/>
          </w:tcPr>
          <w:p w14:paraId="49A67433"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 xml:space="preserve">Eva </w:t>
            </w:r>
            <w:proofErr w:type="spellStart"/>
            <w:r w:rsidRPr="00BA6C7D">
              <w:rPr>
                <w:rFonts w:ascii="Calibri" w:hAnsi="Calibri" w:cs="Calibri"/>
                <w:color w:val="000000"/>
              </w:rPr>
              <w:t>Wondráková</w:t>
            </w:r>
            <w:proofErr w:type="spellEnd"/>
          </w:p>
        </w:tc>
        <w:tc>
          <w:tcPr>
            <w:tcW w:w="923" w:type="dxa"/>
            <w:tcBorders>
              <w:top w:val="nil"/>
              <w:left w:val="nil"/>
              <w:bottom w:val="single" w:sz="4" w:space="0" w:color="auto"/>
              <w:right w:val="single" w:sz="4" w:space="0" w:color="auto"/>
            </w:tcBorders>
            <w:shd w:val="clear" w:color="auto" w:fill="auto"/>
            <w:noWrap/>
            <w:vAlign w:val="bottom"/>
            <w:hideMark/>
          </w:tcPr>
          <w:p w14:paraId="11C4B567"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x</w:t>
            </w:r>
          </w:p>
        </w:tc>
        <w:tc>
          <w:tcPr>
            <w:tcW w:w="787" w:type="dxa"/>
            <w:tcBorders>
              <w:top w:val="nil"/>
              <w:left w:val="nil"/>
              <w:bottom w:val="single" w:sz="4" w:space="0" w:color="auto"/>
              <w:right w:val="single" w:sz="4" w:space="0" w:color="auto"/>
            </w:tcBorders>
            <w:shd w:val="clear" w:color="auto" w:fill="auto"/>
            <w:noWrap/>
            <w:vAlign w:val="bottom"/>
            <w:hideMark/>
          </w:tcPr>
          <w:p w14:paraId="426FE0F9"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 </w:t>
            </w:r>
          </w:p>
        </w:tc>
        <w:tc>
          <w:tcPr>
            <w:tcW w:w="713" w:type="dxa"/>
            <w:tcBorders>
              <w:top w:val="nil"/>
              <w:left w:val="nil"/>
              <w:bottom w:val="single" w:sz="4" w:space="0" w:color="auto"/>
              <w:right w:val="single" w:sz="4" w:space="0" w:color="auto"/>
            </w:tcBorders>
            <w:shd w:val="clear" w:color="auto" w:fill="auto"/>
            <w:noWrap/>
            <w:vAlign w:val="bottom"/>
            <w:hideMark/>
          </w:tcPr>
          <w:p w14:paraId="59167EE8" w14:textId="77777777" w:rsidR="006762E0" w:rsidRPr="00BA6C7D" w:rsidRDefault="006762E0" w:rsidP="006762E0">
            <w:pPr>
              <w:spacing w:after="0" w:line="240" w:lineRule="auto"/>
              <w:rPr>
                <w:rFonts w:ascii="Calibri" w:hAnsi="Calibri" w:cs="Calibri"/>
                <w:color w:val="000000"/>
              </w:rPr>
            </w:pPr>
            <w:r w:rsidRPr="00BA6C7D">
              <w:rPr>
                <w:rFonts w:ascii="Calibri" w:hAnsi="Calibri" w:cs="Calibri"/>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14:paraId="4F0F6AF0" w14:textId="13A98C65" w:rsidR="006762E0" w:rsidRPr="00BA6C7D" w:rsidRDefault="00D549EB" w:rsidP="006762E0">
            <w:pPr>
              <w:spacing w:after="0" w:line="240" w:lineRule="auto"/>
              <w:rPr>
                <w:rFonts w:ascii="Calibri" w:hAnsi="Calibri" w:cs="Calibri"/>
                <w:color w:val="000000"/>
              </w:rPr>
            </w:pPr>
            <w:r w:rsidRPr="00BA6C7D">
              <w:rPr>
                <w:rFonts w:ascii="Calibri" w:hAnsi="Calibri" w:cs="Calibri"/>
                <w:color w:val="000000"/>
              </w:rPr>
              <w:t>x</w:t>
            </w:r>
          </w:p>
        </w:tc>
      </w:tr>
      <w:tr w:rsidR="00D549EB" w:rsidRPr="006762E0" w14:paraId="76CB4F12" w14:textId="77777777" w:rsidTr="00AB3308">
        <w:trPr>
          <w:trHeight w:val="220"/>
        </w:trPr>
        <w:tc>
          <w:tcPr>
            <w:tcW w:w="366" w:type="dxa"/>
            <w:tcBorders>
              <w:top w:val="nil"/>
              <w:left w:val="single" w:sz="4" w:space="0" w:color="auto"/>
              <w:bottom w:val="single" w:sz="4" w:space="0" w:color="auto"/>
              <w:right w:val="single" w:sz="4" w:space="0" w:color="auto"/>
            </w:tcBorders>
            <w:shd w:val="clear" w:color="auto" w:fill="auto"/>
            <w:noWrap/>
            <w:vAlign w:val="bottom"/>
            <w:hideMark/>
          </w:tcPr>
          <w:p w14:paraId="46FDB044" w14:textId="77777777" w:rsidR="00D549EB" w:rsidRPr="006762E0" w:rsidRDefault="00D549EB" w:rsidP="00D549EB">
            <w:pPr>
              <w:spacing w:after="0" w:line="240" w:lineRule="auto"/>
              <w:jc w:val="right"/>
              <w:rPr>
                <w:rFonts w:ascii="Calibri" w:eastAsia="Times New Roman" w:hAnsi="Calibri" w:cs="Calibri"/>
                <w:color w:val="000000"/>
                <w:lang w:eastAsia="cs-CZ"/>
              </w:rPr>
            </w:pPr>
            <w:r w:rsidRPr="006762E0">
              <w:rPr>
                <w:rFonts w:ascii="Calibri" w:eastAsia="Times New Roman" w:hAnsi="Calibri" w:cs="Calibri"/>
                <w:color w:val="000000"/>
                <w:lang w:eastAsia="cs-CZ"/>
              </w:rPr>
              <w:t>26</w:t>
            </w:r>
          </w:p>
        </w:tc>
        <w:tc>
          <w:tcPr>
            <w:tcW w:w="3538" w:type="dxa"/>
            <w:tcBorders>
              <w:top w:val="nil"/>
              <w:left w:val="nil"/>
              <w:bottom w:val="single" w:sz="4" w:space="0" w:color="auto"/>
              <w:right w:val="single" w:sz="4" w:space="0" w:color="auto"/>
            </w:tcBorders>
            <w:shd w:val="clear" w:color="auto" w:fill="auto"/>
            <w:noWrap/>
            <w:vAlign w:val="bottom"/>
            <w:hideMark/>
          </w:tcPr>
          <w:p w14:paraId="0D5FEAA9" w14:textId="77777777" w:rsidR="00D549EB" w:rsidRPr="00BA6C7D" w:rsidRDefault="00D549EB" w:rsidP="00D549EB">
            <w:pPr>
              <w:spacing w:after="0" w:line="240" w:lineRule="auto"/>
              <w:rPr>
                <w:rFonts w:ascii="Calibri" w:hAnsi="Calibri" w:cs="Calibri"/>
                <w:color w:val="000000"/>
              </w:rPr>
            </w:pPr>
            <w:r w:rsidRPr="00BA6C7D">
              <w:rPr>
                <w:rFonts w:ascii="Calibri" w:hAnsi="Calibri" w:cs="Calibri"/>
                <w:color w:val="000000"/>
              </w:rPr>
              <w:t>Mateřská škola Starý Svojanov, okres Svitavy</w:t>
            </w:r>
          </w:p>
        </w:tc>
        <w:tc>
          <w:tcPr>
            <w:tcW w:w="2085" w:type="dxa"/>
            <w:tcBorders>
              <w:top w:val="nil"/>
              <w:left w:val="nil"/>
              <w:bottom w:val="single" w:sz="4" w:space="0" w:color="auto"/>
              <w:right w:val="single" w:sz="4" w:space="0" w:color="auto"/>
            </w:tcBorders>
            <w:shd w:val="clear" w:color="auto" w:fill="auto"/>
            <w:noWrap/>
            <w:vAlign w:val="bottom"/>
            <w:hideMark/>
          </w:tcPr>
          <w:p w14:paraId="33BA1396" w14:textId="77777777" w:rsidR="00D549EB" w:rsidRPr="00BA6C7D" w:rsidRDefault="00D549EB" w:rsidP="00D549EB">
            <w:pPr>
              <w:spacing w:after="0" w:line="240" w:lineRule="auto"/>
              <w:rPr>
                <w:rFonts w:ascii="Calibri" w:hAnsi="Calibri" w:cs="Calibri"/>
                <w:color w:val="000000"/>
              </w:rPr>
            </w:pPr>
            <w:r w:rsidRPr="00BA6C7D">
              <w:rPr>
                <w:rFonts w:ascii="Calibri" w:hAnsi="Calibri" w:cs="Calibri"/>
                <w:color w:val="000000"/>
              </w:rPr>
              <w:t>Veronika Bačovská</w:t>
            </w:r>
          </w:p>
        </w:tc>
        <w:tc>
          <w:tcPr>
            <w:tcW w:w="923" w:type="dxa"/>
            <w:tcBorders>
              <w:top w:val="nil"/>
              <w:left w:val="nil"/>
              <w:bottom w:val="single" w:sz="4" w:space="0" w:color="auto"/>
              <w:right w:val="single" w:sz="4" w:space="0" w:color="auto"/>
            </w:tcBorders>
            <w:shd w:val="clear" w:color="auto" w:fill="auto"/>
            <w:noWrap/>
            <w:vAlign w:val="bottom"/>
            <w:hideMark/>
          </w:tcPr>
          <w:p w14:paraId="048E3232" w14:textId="77777777" w:rsidR="00D549EB" w:rsidRPr="00BA6C7D" w:rsidRDefault="00D549EB" w:rsidP="00D549EB">
            <w:pPr>
              <w:spacing w:after="0" w:line="240" w:lineRule="auto"/>
              <w:rPr>
                <w:rFonts w:ascii="Calibri" w:hAnsi="Calibri" w:cs="Calibri"/>
                <w:color w:val="000000"/>
              </w:rPr>
            </w:pPr>
            <w:r w:rsidRPr="00BA6C7D">
              <w:rPr>
                <w:rFonts w:ascii="Calibri" w:hAnsi="Calibri" w:cs="Calibri"/>
                <w:color w:val="000000"/>
              </w:rPr>
              <w:t>x</w:t>
            </w:r>
          </w:p>
        </w:tc>
        <w:tc>
          <w:tcPr>
            <w:tcW w:w="787" w:type="dxa"/>
            <w:tcBorders>
              <w:top w:val="nil"/>
              <w:left w:val="nil"/>
              <w:bottom w:val="single" w:sz="4" w:space="0" w:color="auto"/>
              <w:right w:val="single" w:sz="4" w:space="0" w:color="auto"/>
            </w:tcBorders>
            <w:shd w:val="clear" w:color="auto" w:fill="auto"/>
            <w:noWrap/>
            <w:vAlign w:val="bottom"/>
            <w:hideMark/>
          </w:tcPr>
          <w:p w14:paraId="5E284D54" w14:textId="77777777" w:rsidR="00D549EB" w:rsidRPr="00BA6C7D" w:rsidRDefault="00D549EB" w:rsidP="00D549EB">
            <w:pPr>
              <w:spacing w:after="0" w:line="240" w:lineRule="auto"/>
              <w:rPr>
                <w:rFonts w:ascii="Calibri" w:hAnsi="Calibri" w:cs="Calibri"/>
                <w:color w:val="000000"/>
              </w:rPr>
            </w:pPr>
            <w:r w:rsidRPr="00BA6C7D">
              <w:rPr>
                <w:rFonts w:ascii="Calibri" w:hAnsi="Calibri" w:cs="Calibri"/>
                <w:color w:val="000000"/>
              </w:rPr>
              <w:t>x</w:t>
            </w:r>
          </w:p>
        </w:tc>
        <w:tc>
          <w:tcPr>
            <w:tcW w:w="713" w:type="dxa"/>
            <w:tcBorders>
              <w:top w:val="nil"/>
              <w:left w:val="nil"/>
              <w:bottom w:val="single" w:sz="4" w:space="0" w:color="auto"/>
              <w:right w:val="single" w:sz="4" w:space="0" w:color="auto"/>
            </w:tcBorders>
            <w:shd w:val="clear" w:color="auto" w:fill="auto"/>
            <w:noWrap/>
            <w:vAlign w:val="bottom"/>
            <w:hideMark/>
          </w:tcPr>
          <w:p w14:paraId="4B2B6CF3" w14:textId="77777777" w:rsidR="00D549EB" w:rsidRPr="00BA6C7D" w:rsidRDefault="00D549EB" w:rsidP="00D549EB">
            <w:pPr>
              <w:spacing w:after="0" w:line="240" w:lineRule="auto"/>
              <w:rPr>
                <w:rFonts w:ascii="Calibri" w:hAnsi="Calibri" w:cs="Calibri"/>
                <w:color w:val="000000"/>
              </w:rPr>
            </w:pPr>
            <w:r w:rsidRPr="00BA6C7D">
              <w:rPr>
                <w:rFonts w:ascii="Calibri" w:hAnsi="Calibri" w:cs="Calibri"/>
                <w:color w:val="000000"/>
              </w:rPr>
              <w:t> </w:t>
            </w:r>
          </w:p>
        </w:tc>
        <w:tc>
          <w:tcPr>
            <w:tcW w:w="1282" w:type="dxa"/>
            <w:tcBorders>
              <w:top w:val="nil"/>
              <w:left w:val="nil"/>
              <w:bottom w:val="single" w:sz="4" w:space="0" w:color="auto"/>
              <w:right w:val="single" w:sz="4" w:space="0" w:color="auto"/>
            </w:tcBorders>
            <w:shd w:val="clear" w:color="auto" w:fill="auto"/>
            <w:noWrap/>
            <w:hideMark/>
          </w:tcPr>
          <w:p w14:paraId="5BFF9385" w14:textId="512FC459" w:rsidR="00D549EB" w:rsidRPr="00BA6C7D" w:rsidRDefault="00D549EB" w:rsidP="00D549EB">
            <w:pPr>
              <w:spacing w:after="0" w:line="240" w:lineRule="auto"/>
              <w:rPr>
                <w:rFonts w:ascii="Calibri" w:hAnsi="Calibri" w:cs="Calibri"/>
                <w:color w:val="000000"/>
              </w:rPr>
            </w:pPr>
            <w:r w:rsidRPr="00BA6C7D">
              <w:rPr>
                <w:rFonts w:ascii="Calibri" w:hAnsi="Calibri" w:cs="Calibri"/>
                <w:color w:val="000000"/>
              </w:rPr>
              <w:t>x</w:t>
            </w:r>
          </w:p>
        </w:tc>
      </w:tr>
      <w:tr w:rsidR="00D549EB" w:rsidRPr="006762E0" w14:paraId="2381D55D" w14:textId="77777777" w:rsidTr="00AB3308">
        <w:trPr>
          <w:trHeight w:val="220"/>
        </w:trPr>
        <w:tc>
          <w:tcPr>
            <w:tcW w:w="366" w:type="dxa"/>
            <w:tcBorders>
              <w:top w:val="nil"/>
              <w:left w:val="single" w:sz="4" w:space="0" w:color="auto"/>
              <w:bottom w:val="single" w:sz="4" w:space="0" w:color="auto"/>
              <w:right w:val="single" w:sz="4" w:space="0" w:color="auto"/>
            </w:tcBorders>
            <w:shd w:val="clear" w:color="auto" w:fill="auto"/>
            <w:noWrap/>
            <w:vAlign w:val="bottom"/>
            <w:hideMark/>
          </w:tcPr>
          <w:p w14:paraId="70A56C1C" w14:textId="77777777" w:rsidR="00D549EB" w:rsidRPr="006762E0" w:rsidRDefault="00D549EB" w:rsidP="00D549EB">
            <w:pPr>
              <w:spacing w:after="0" w:line="240" w:lineRule="auto"/>
              <w:jc w:val="right"/>
              <w:rPr>
                <w:rFonts w:ascii="Calibri" w:eastAsia="Times New Roman" w:hAnsi="Calibri" w:cs="Calibri"/>
                <w:color w:val="000000"/>
                <w:lang w:eastAsia="cs-CZ"/>
              </w:rPr>
            </w:pPr>
            <w:r w:rsidRPr="006762E0">
              <w:rPr>
                <w:rFonts w:ascii="Calibri" w:eastAsia="Times New Roman" w:hAnsi="Calibri" w:cs="Calibri"/>
                <w:color w:val="000000"/>
                <w:lang w:eastAsia="cs-CZ"/>
              </w:rPr>
              <w:t>27</w:t>
            </w:r>
          </w:p>
        </w:tc>
        <w:tc>
          <w:tcPr>
            <w:tcW w:w="3538" w:type="dxa"/>
            <w:tcBorders>
              <w:top w:val="nil"/>
              <w:left w:val="nil"/>
              <w:bottom w:val="single" w:sz="4" w:space="0" w:color="auto"/>
              <w:right w:val="single" w:sz="4" w:space="0" w:color="auto"/>
            </w:tcBorders>
            <w:shd w:val="clear" w:color="auto" w:fill="auto"/>
            <w:noWrap/>
            <w:vAlign w:val="bottom"/>
            <w:hideMark/>
          </w:tcPr>
          <w:p w14:paraId="153150B5" w14:textId="77777777" w:rsidR="00D549EB" w:rsidRPr="00BA6C7D" w:rsidRDefault="00D549EB" w:rsidP="00D549EB">
            <w:pPr>
              <w:spacing w:after="0" w:line="240" w:lineRule="auto"/>
              <w:rPr>
                <w:rFonts w:ascii="Calibri" w:hAnsi="Calibri" w:cs="Calibri"/>
                <w:color w:val="000000"/>
              </w:rPr>
            </w:pPr>
            <w:r w:rsidRPr="00BA6C7D">
              <w:rPr>
                <w:rFonts w:ascii="Calibri" w:hAnsi="Calibri" w:cs="Calibri"/>
                <w:color w:val="000000"/>
              </w:rPr>
              <w:t>Mateřská škola Polička, Hegerova 427</w:t>
            </w:r>
          </w:p>
        </w:tc>
        <w:tc>
          <w:tcPr>
            <w:tcW w:w="2085" w:type="dxa"/>
            <w:tcBorders>
              <w:top w:val="nil"/>
              <w:left w:val="nil"/>
              <w:bottom w:val="single" w:sz="4" w:space="0" w:color="auto"/>
              <w:right w:val="single" w:sz="4" w:space="0" w:color="auto"/>
            </w:tcBorders>
            <w:shd w:val="clear" w:color="auto" w:fill="auto"/>
            <w:noWrap/>
            <w:vAlign w:val="bottom"/>
            <w:hideMark/>
          </w:tcPr>
          <w:p w14:paraId="1FF1DDD6" w14:textId="77777777" w:rsidR="00D549EB" w:rsidRPr="00BA6C7D" w:rsidRDefault="00D549EB" w:rsidP="00D549EB">
            <w:pPr>
              <w:spacing w:after="0" w:line="240" w:lineRule="auto"/>
              <w:rPr>
                <w:rFonts w:ascii="Calibri" w:hAnsi="Calibri" w:cs="Calibri"/>
                <w:color w:val="000000"/>
              </w:rPr>
            </w:pPr>
            <w:r w:rsidRPr="00BA6C7D">
              <w:rPr>
                <w:rFonts w:ascii="Calibri" w:hAnsi="Calibri" w:cs="Calibri"/>
                <w:color w:val="000000"/>
              </w:rPr>
              <w:t>Jitka Jeřábková</w:t>
            </w:r>
          </w:p>
        </w:tc>
        <w:tc>
          <w:tcPr>
            <w:tcW w:w="923" w:type="dxa"/>
            <w:tcBorders>
              <w:top w:val="nil"/>
              <w:left w:val="nil"/>
              <w:bottom w:val="single" w:sz="4" w:space="0" w:color="auto"/>
              <w:right w:val="single" w:sz="4" w:space="0" w:color="auto"/>
            </w:tcBorders>
            <w:shd w:val="clear" w:color="auto" w:fill="auto"/>
            <w:noWrap/>
            <w:vAlign w:val="bottom"/>
            <w:hideMark/>
          </w:tcPr>
          <w:p w14:paraId="1CD8296B" w14:textId="77777777" w:rsidR="00D549EB" w:rsidRPr="00BA6C7D" w:rsidRDefault="00D549EB" w:rsidP="00D549EB">
            <w:pPr>
              <w:spacing w:after="0" w:line="240" w:lineRule="auto"/>
              <w:rPr>
                <w:rFonts w:ascii="Calibri" w:hAnsi="Calibri" w:cs="Calibri"/>
                <w:color w:val="000000"/>
              </w:rPr>
            </w:pPr>
            <w:r w:rsidRPr="00BA6C7D">
              <w:rPr>
                <w:rFonts w:ascii="Calibri" w:hAnsi="Calibri" w:cs="Calibri"/>
                <w:color w:val="000000"/>
              </w:rPr>
              <w:t>x</w:t>
            </w:r>
          </w:p>
        </w:tc>
        <w:tc>
          <w:tcPr>
            <w:tcW w:w="787" w:type="dxa"/>
            <w:tcBorders>
              <w:top w:val="nil"/>
              <w:left w:val="nil"/>
              <w:bottom w:val="single" w:sz="4" w:space="0" w:color="auto"/>
              <w:right w:val="single" w:sz="4" w:space="0" w:color="auto"/>
            </w:tcBorders>
            <w:shd w:val="clear" w:color="auto" w:fill="auto"/>
            <w:noWrap/>
            <w:vAlign w:val="bottom"/>
            <w:hideMark/>
          </w:tcPr>
          <w:p w14:paraId="2BB9BD12" w14:textId="77777777" w:rsidR="00D549EB" w:rsidRPr="00BA6C7D" w:rsidRDefault="00D549EB" w:rsidP="00D549EB">
            <w:pPr>
              <w:spacing w:after="0" w:line="240" w:lineRule="auto"/>
              <w:rPr>
                <w:rFonts w:ascii="Calibri" w:hAnsi="Calibri" w:cs="Calibri"/>
                <w:color w:val="000000"/>
              </w:rPr>
            </w:pPr>
            <w:r w:rsidRPr="00BA6C7D">
              <w:rPr>
                <w:rFonts w:ascii="Calibri" w:hAnsi="Calibri" w:cs="Calibri"/>
                <w:color w:val="000000"/>
              </w:rPr>
              <w:t> </w:t>
            </w:r>
          </w:p>
        </w:tc>
        <w:tc>
          <w:tcPr>
            <w:tcW w:w="713" w:type="dxa"/>
            <w:tcBorders>
              <w:top w:val="nil"/>
              <w:left w:val="nil"/>
              <w:bottom w:val="single" w:sz="4" w:space="0" w:color="auto"/>
              <w:right w:val="single" w:sz="4" w:space="0" w:color="auto"/>
            </w:tcBorders>
            <w:shd w:val="clear" w:color="auto" w:fill="auto"/>
            <w:noWrap/>
            <w:vAlign w:val="bottom"/>
            <w:hideMark/>
          </w:tcPr>
          <w:p w14:paraId="0F973528" w14:textId="77777777" w:rsidR="00D549EB" w:rsidRPr="00BA6C7D" w:rsidRDefault="00D549EB" w:rsidP="00D549EB">
            <w:pPr>
              <w:spacing w:after="0" w:line="240" w:lineRule="auto"/>
              <w:rPr>
                <w:rFonts w:ascii="Calibri" w:hAnsi="Calibri" w:cs="Calibri"/>
                <w:color w:val="000000"/>
              </w:rPr>
            </w:pPr>
            <w:r w:rsidRPr="00BA6C7D">
              <w:rPr>
                <w:rFonts w:ascii="Calibri" w:hAnsi="Calibri" w:cs="Calibri"/>
                <w:color w:val="000000"/>
              </w:rPr>
              <w:t> </w:t>
            </w:r>
          </w:p>
        </w:tc>
        <w:tc>
          <w:tcPr>
            <w:tcW w:w="1282" w:type="dxa"/>
            <w:tcBorders>
              <w:top w:val="nil"/>
              <w:left w:val="nil"/>
              <w:bottom w:val="single" w:sz="4" w:space="0" w:color="auto"/>
              <w:right w:val="single" w:sz="4" w:space="0" w:color="auto"/>
            </w:tcBorders>
            <w:shd w:val="clear" w:color="auto" w:fill="auto"/>
            <w:noWrap/>
            <w:hideMark/>
          </w:tcPr>
          <w:p w14:paraId="36DEFC4D" w14:textId="158FAD4A" w:rsidR="00D549EB" w:rsidRPr="00BA6C7D" w:rsidRDefault="00D549EB" w:rsidP="00D549EB">
            <w:pPr>
              <w:spacing w:after="0" w:line="240" w:lineRule="auto"/>
              <w:rPr>
                <w:rFonts w:ascii="Calibri" w:hAnsi="Calibri" w:cs="Calibri"/>
                <w:color w:val="000000"/>
              </w:rPr>
            </w:pPr>
            <w:r w:rsidRPr="00BA6C7D">
              <w:rPr>
                <w:rFonts w:ascii="Calibri" w:hAnsi="Calibri" w:cs="Calibri"/>
                <w:color w:val="000000"/>
              </w:rPr>
              <w:t>x</w:t>
            </w:r>
          </w:p>
        </w:tc>
      </w:tr>
      <w:tr w:rsidR="00D549EB" w:rsidRPr="006762E0" w14:paraId="5C51379A" w14:textId="77777777" w:rsidTr="00AB3308">
        <w:trPr>
          <w:trHeight w:val="220"/>
        </w:trPr>
        <w:tc>
          <w:tcPr>
            <w:tcW w:w="366" w:type="dxa"/>
            <w:tcBorders>
              <w:top w:val="nil"/>
              <w:left w:val="single" w:sz="4" w:space="0" w:color="auto"/>
              <w:bottom w:val="single" w:sz="4" w:space="0" w:color="auto"/>
              <w:right w:val="single" w:sz="4" w:space="0" w:color="auto"/>
            </w:tcBorders>
            <w:shd w:val="clear" w:color="auto" w:fill="auto"/>
            <w:noWrap/>
            <w:vAlign w:val="bottom"/>
            <w:hideMark/>
          </w:tcPr>
          <w:p w14:paraId="46E31DE3" w14:textId="77777777" w:rsidR="00D549EB" w:rsidRPr="006762E0" w:rsidRDefault="00D549EB" w:rsidP="00D549EB">
            <w:pPr>
              <w:spacing w:after="0" w:line="240" w:lineRule="auto"/>
              <w:jc w:val="right"/>
              <w:rPr>
                <w:rFonts w:ascii="Calibri" w:eastAsia="Times New Roman" w:hAnsi="Calibri" w:cs="Calibri"/>
                <w:color w:val="000000"/>
                <w:lang w:eastAsia="cs-CZ"/>
              </w:rPr>
            </w:pPr>
            <w:r w:rsidRPr="006762E0">
              <w:rPr>
                <w:rFonts w:ascii="Calibri" w:eastAsia="Times New Roman" w:hAnsi="Calibri" w:cs="Calibri"/>
                <w:color w:val="000000"/>
                <w:lang w:eastAsia="cs-CZ"/>
              </w:rPr>
              <w:t>28</w:t>
            </w:r>
          </w:p>
        </w:tc>
        <w:tc>
          <w:tcPr>
            <w:tcW w:w="3538" w:type="dxa"/>
            <w:tcBorders>
              <w:top w:val="nil"/>
              <w:left w:val="nil"/>
              <w:bottom w:val="single" w:sz="4" w:space="0" w:color="auto"/>
              <w:right w:val="single" w:sz="4" w:space="0" w:color="auto"/>
            </w:tcBorders>
            <w:shd w:val="clear" w:color="auto" w:fill="auto"/>
            <w:noWrap/>
            <w:vAlign w:val="bottom"/>
            <w:hideMark/>
          </w:tcPr>
          <w:p w14:paraId="11FE63C9" w14:textId="3B91AF47" w:rsidR="00D549EB" w:rsidRPr="00BA6C7D" w:rsidRDefault="00D549EB" w:rsidP="00D549EB">
            <w:pPr>
              <w:spacing w:after="0" w:line="240" w:lineRule="auto"/>
              <w:rPr>
                <w:rFonts w:ascii="Calibri" w:hAnsi="Calibri" w:cs="Calibri"/>
                <w:color w:val="000000"/>
              </w:rPr>
            </w:pPr>
            <w:r w:rsidRPr="00BA6C7D">
              <w:rPr>
                <w:rFonts w:ascii="Calibri" w:hAnsi="Calibri" w:cs="Calibri"/>
                <w:color w:val="000000"/>
              </w:rPr>
              <w:t>Mateřská škola Rozmarýnek Polička</w:t>
            </w:r>
          </w:p>
        </w:tc>
        <w:tc>
          <w:tcPr>
            <w:tcW w:w="2085" w:type="dxa"/>
            <w:tcBorders>
              <w:top w:val="nil"/>
              <w:left w:val="nil"/>
              <w:bottom w:val="single" w:sz="4" w:space="0" w:color="auto"/>
              <w:right w:val="single" w:sz="4" w:space="0" w:color="auto"/>
            </w:tcBorders>
            <w:shd w:val="clear" w:color="auto" w:fill="auto"/>
            <w:noWrap/>
            <w:vAlign w:val="bottom"/>
            <w:hideMark/>
          </w:tcPr>
          <w:p w14:paraId="6746D316" w14:textId="539D2ADA" w:rsidR="00D549EB" w:rsidRPr="00BA6C7D" w:rsidRDefault="00D549EB" w:rsidP="00D549EB">
            <w:pPr>
              <w:spacing w:after="0" w:line="240" w:lineRule="auto"/>
              <w:rPr>
                <w:rFonts w:ascii="Calibri" w:hAnsi="Calibri" w:cs="Calibri"/>
                <w:color w:val="000000"/>
              </w:rPr>
            </w:pPr>
            <w:r w:rsidRPr="00BA6C7D">
              <w:rPr>
                <w:rFonts w:ascii="Calibri" w:hAnsi="Calibri" w:cs="Calibri"/>
                <w:color w:val="000000"/>
              </w:rPr>
              <w:t>Zdeňka Procházková</w:t>
            </w:r>
          </w:p>
        </w:tc>
        <w:tc>
          <w:tcPr>
            <w:tcW w:w="923" w:type="dxa"/>
            <w:tcBorders>
              <w:top w:val="nil"/>
              <w:left w:val="nil"/>
              <w:bottom w:val="single" w:sz="4" w:space="0" w:color="auto"/>
              <w:right w:val="single" w:sz="4" w:space="0" w:color="auto"/>
            </w:tcBorders>
            <w:shd w:val="clear" w:color="auto" w:fill="auto"/>
            <w:noWrap/>
            <w:vAlign w:val="bottom"/>
            <w:hideMark/>
          </w:tcPr>
          <w:p w14:paraId="231CCE42" w14:textId="3AEF24B2" w:rsidR="00D549EB" w:rsidRPr="00BA6C7D" w:rsidRDefault="00D549EB" w:rsidP="00D549EB">
            <w:pPr>
              <w:spacing w:after="0" w:line="240" w:lineRule="auto"/>
              <w:rPr>
                <w:rFonts w:ascii="Calibri" w:hAnsi="Calibri" w:cs="Calibri"/>
                <w:color w:val="000000"/>
              </w:rPr>
            </w:pPr>
            <w:r w:rsidRPr="00BA6C7D">
              <w:rPr>
                <w:rFonts w:ascii="Calibri" w:hAnsi="Calibri" w:cs="Calibri"/>
                <w:color w:val="000000"/>
              </w:rPr>
              <w:t>x</w:t>
            </w:r>
          </w:p>
        </w:tc>
        <w:tc>
          <w:tcPr>
            <w:tcW w:w="787" w:type="dxa"/>
            <w:tcBorders>
              <w:top w:val="nil"/>
              <w:left w:val="nil"/>
              <w:bottom w:val="single" w:sz="4" w:space="0" w:color="auto"/>
              <w:right w:val="single" w:sz="4" w:space="0" w:color="auto"/>
            </w:tcBorders>
            <w:shd w:val="clear" w:color="auto" w:fill="auto"/>
            <w:noWrap/>
            <w:vAlign w:val="bottom"/>
            <w:hideMark/>
          </w:tcPr>
          <w:p w14:paraId="23217698" w14:textId="77777777" w:rsidR="00D549EB" w:rsidRPr="00BA6C7D" w:rsidRDefault="00D549EB" w:rsidP="00D549EB">
            <w:pPr>
              <w:spacing w:after="0" w:line="240" w:lineRule="auto"/>
              <w:rPr>
                <w:rFonts w:ascii="Calibri" w:hAnsi="Calibri" w:cs="Calibri"/>
                <w:color w:val="000000"/>
              </w:rPr>
            </w:pPr>
            <w:r w:rsidRPr="00BA6C7D">
              <w:rPr>
                <w:rFonts w:ascii="Calibri" w:hAnsi="Calibri" w:cs="Calibri"/>
                <w:color w:val="000000"/>
              </w:rPr>
              <w:t> </w:t>
            </w:r>
          </w:p>
        </w:tc>
        <w:tc>
          <w:tcPr>
            <w:tcW w:w="713" w:type="dxa"/>
            <w:tcBorders>
              <w:top w:val="nil"/>
              <w:left w:val="nil"/>
              <w:bottom w:val="single" w:sz="4" w:space="0" w:color="auto"/>
              <w:right w:val="single" w:sz="4" w:space="0" w:color="auto"/>
            </w:tcBorders>
            <w:shd w:val="clear" w:color="auto" w:fill="auto"/>
            <w:noWrap/>
            <w:vAlign w:val="bottom"/>
            <w:hideMark/>
          </w:tcPr>
          <w:p w14:paraId="55CF7D09" w14:textId="77777777" w:rsidR="00D549EB" w:rsidRPr="00BA6C7D" w:rsidRDefault="00D549EB" w:rsidP="00D549EB">
            <w:pPr>
              <w:spacing w:after="0" w:line="240" w:lineRule="auto"/>
              <w:rPr>
                <w:rFonts w:ascii="Calibri" w:hAnsi="Calibri" w:cs="Calibri"/>
                <w:color w:val="000000"/>
              </w:rPr>
            </w:pPr>
            <w:r w:rsidRPr="00BA6C7D">
              <w:rPr>
                <w:rFonts w:ascii="Calibri" w:hAnsi="Calibri" w:cs="Calibri"/>
                <w:color w:val="000000"/>
              </w:rPr>
              <w:t> </w:t>
            </w:r>
          </w:p>
        </w:tc>
        <w:tc>
          <w:tcPr>
            <w:tcW w:w="1282" w:type="dxa"/>
            <w:tcBorders>
              <w:top w:val="nil"/>
              <w:left w:val="nil"/>
              <w:bottom w:val="single" w:sz="4" w:space="0" w:color="auto"/>
              <w:right w:val="single" w:sz="4" w:space="0" w:color="auto"/>
            </w:tcBorders>
            <w:shd w:val="clear" w:color="auto" w:fill="auto"/>
            <w:noWrap/>
            <w:hideMark/>
          </w:tcPr>
          <w:p w14:paraId="13FC979E" w14:textId="11E06874" w:rsidR="00D549EB" w:rsidRPr="00BA6C7D" w:rsidRDefault="00D549EB" w:rsidP="00D549EB">
            <w:pPr>
              <w:spacing w:after="0" w:line="240" w:lineRule="auto"/>
              <w:rPr>
                <w:rFonts w:ascii="Calibri" w:hAnsi="Calibri" w:cs="Calibri"/>
                <w:color w:val="000000"/>
              </w:rPr>
            </w:pPr>
            <w:r w:rsidRPr="00BA6C7D">
              <w:rPr>
                <w:rFonts w:ascii="Calibri" w:hAnsi="Calibri" w:cs="Calibri"/>
                <w:color w:val="000000"/>
              </w:rPr>
              <w:t>x</w:t>
            </w:r>
          </w:p>
        </w:tc>
      </w:tr>
      <w:tr w:rsidR="00D549EB" w:rsidRPr="006762E0" w14:paraId="0BD741D4" w14:textId="77777777" w:rsidTr="00AB3308">
        <w:trPr>
          <w:trHeight w:val="220"/>
        </w:trPr>
        <w:tc>
          <w:tcPr>
            <w:tcW w:w="366" w:type="dxa"/>
            <w:tcBorders>
              <w:top w:val="nil"/>
              <w:left w:val="single" w:sz="4" w:space="0" w:color="auto"/>
              <w:bottom w:val="single" w:sz="4" w:space="0" w:color="auto"/>
              <w:right w:val="single" w:sz="4" w:space="0" w:color="auto"/>
            </w:tcBorders>
            <w:shd w:val="clear" w:color="auto" w:fill="auto"/>
            <w:noWrap/>
            <w:vAlign w:val="bottom"/>
            <w:hideMark/>
          </w:tcPr>
          <w:p w14:paraId="32CEF96B" w14:textId="69582550" w:rsidR="00D549EB" w:rsidRPr="006762E0" w:rsidRDefault="00D549EB" w:rsidP="00D549EB">
            <w:pPr>
              <w:spacing w:after="0" w:line="240" w:lineRule="auto"/>
              <w:jc w:val="right"/>
              <w:rPr>
                <w:rFonts w:ascii="Calibri" w:eastAsia="Times New Roman" w:hAnsi="Calibri" w:cs="Calibri"/>
                <w:color w:val="000000"/>
                <w:lang w:eastAsia="cs-CZ"/>
              </w:rPr>
            </w:pPr>
            <w:r w:rsidRPr="006762E0">
              <w:rPr>
                <w:rFonts w:ascii="Calibri" w:eastAsia="Times New Roman" w:hAnsi="Calibri" w:cs="Calibri"/>
                <w:color w:val="000000"/>
                <w:lang w:eastAsia="cs-CZ"/>
              </w:rPr>
              <w:t>2</w:t>
            </w:r>
            <w:r>
              <w:rPr>
                <w:rFonts w:ascii="Calibri" w:eastAsia="Times New Roman" w:hAnsi="Calibri" w:cs="Calibri"/>
                <w:color w:val="000000"/>
                <w:lang w:eastAsia="cs-CZ"/>
              </w:rPr>
              <w:t>9</w:t>
            </w:r>
          </w:p>
        </w:tc>
        <w:tc>
          <w:tcPr>
            <w:tcW w:w="3538" w:type="dxa"/>
            <w:tcBorders>
              <w:top w:val="nil"/>
              <w:left w:val="nil"/>
              <w:bottom w:val="single" w:sz="4" w:space="0" w:color="auto"/>
              <w:right w:val="single" w:sz="4" w:space="0" w:color="auto"/>
            </w:tcBorders>
            <w:shd w:val="clear" w:color="auto" w:fill="auto"/>
            <w:noWrap/>
            <w:vAlign w:val="bottom"/>
            <w:hideMark/>
          </w:tcPr>
          <w:p w14:paraId="49435BFB" w14:textId="45BA8941" w:rsidR="00D549EB" w:rsidRPr="00BA6C7D" w:rsidRDefault="00D549EB" w:rsidP="00D549EB">
            <w:pPr>
              <w:spacing w:after="0" w:line="240" w:lineRule="auto"/>
              <w:rPr>
                <w:rFonts w:ascii="Calibri" w:hAnsi="Calibri" w:cs="Calibri"/>
                <w:color w:val="000000"/>
              </w:rPr>
            </w:pPr>
            <w:r w:rsidRPr="00BA6C7D">
              <w:rPr>
                <w:rFonts w:ascii="Calibri" w:hAnsi="Calibri" w:cs="Calibri"/>
                <w:color w:val="000000"/>
              </w:rPr>
              <w:t>Speciální mateřská škola a základní škola Polička</w:t>
            </w:r>
          </w:p>
        </w:tc>
        <w:tc>
          <w:tcPr>
            <w:tcW w:w="2085" w:type="dxa"/>
            <w:tcBorders>
              <w:top w:val="nil"/>
              <w:left w:val="nil"/>
              <w:bottom w:val="single" w:sz="4" w:space="0" w:color="auto"/>
              <w:right w:val="single" w:sz="4" w:space="0" w:color="auto"/>
            </w:tcBorders>
            <w:shd w:val="clear" w:color="auto" w:fill="auto"/>
            <w:noWrap/>
            <w:vAlign w:val="bottom"/>
            <w:hideMark/>
          </w:tcPr>
          <w:p w14:paraId="382C8B6B" w14:textId="131DE810" w:rsidR="00D549EB" w:rsidRPr="00BA6C7D" w:rsidRDefault="00D549EB" w:rsidP="00D549EB">
            <w:pPr>
              <w:spacing w:after="0" w:line="240" w:lineRule="auto"/>
              <w:rPr>
                <w:rFonts w:ascii="Calibri" w:hAnsi="Calibri" w:cs="Calibri"/>
                <w:color w:val="000000"/>
              </w:rPr>
            </w:pPr>
            <w:r w:rsidRPr="00BA6C7D">
              <w:rPr>
                <w:rFonts w:ascii="Calibri" w:hAnsi="Calibri" w:cs="Calibri"/>
                <w:color w:val="000000"/>
              </w:rPr>
              <w:t xml:space="preserve">Mgr. Dita </w:t>
            </w:r>
            <w:proofErr w:type="spellStart"/>
            <w:r w:rsidRPr="00BA6C7D">
              <w:rPr>
                <w:rFonts w:ascii="Calibri" w:hAnsi="Calibri" w:cs="Calibri"/>
                <w:color w:val="000000"/>
              </w:rPr>
              <w:t>Bomberová</w:t>
            </w:r>
            <w:proofErr w:type="spellEnd"/>
          </w:p>
        </w:tc>
        <w:tc>
          <w:tcPr>
            <w:tcW w:w="923" w:type="dxa"/>
            <w:tcBorders>
              <w:top w:val="nil"/>
              <w:left w:val="nil"/>
              <w:bottom w:val="single" w:sz="4" w:space="0" w:color="auto"/>
              <w:right w:val="single" w:sz="4" w:space="0" w:color="auto"/>
            </w:tcBorders>
            <w:shd w:val="clear" w:color="auto" w:fill="auto"/>
            <w:noWrap/>
            <w:vAlign w:val="bottom"/>
            <w:hideMark/>
          </w:tcPr>
          <w:p w14:paraId="1FED5C8B" w14:textId="77777777" w:rsidR="00D549EB" w:rsidRPr="00BA6C7D" w:rsidRDefault="00D549EB" w:rsidP="00D549EB">
            <w:pPr>
              <w:spacing w:after="0" w:line="240" w:lineRule="auto"/>
              <w:rPr>
                <w:rFonts w:ascii="Calibri" w:hAnsi="Calibri" w:cs="Calibri"/>
                <w:color w:val="000000"/>
              </w:rPr>
            </w:pPr>
            <w:r w:rsidRPr="00BA6C7D">
              <w:rPr>
                <w:rFonts w:ascii="Calibri" w:hAnsi="Calibri" w:cs="Calibri"/>
                <w:color w:val="000000"/>
              </w:rPr>
              <w:t>x</w:t>
            </w:r>
          </w:p>
        </w:tc>
        <w:tc>
          <w:tcPr>
            <w:tcW w:w="787" w:type="dxa"/>
            <w:tcBorders>
              <w:top w:val="nil"/>
              <w:left w:val="nil"/>
              <w:bottom w:val="single" w:sz="4" w:space="0" w:color="auto"/>
              <w:right w:val="single" w:sz="4" w:space="0" w:color="auto"/>
            </w:tcBorders>
            <w:shd w:val="clear" w:color="auto" w:fill="auto"/>
            <w:noWrap/>
            <w:vAlign w:val="bottom"/>
            <w:hideMark/>
          </w:tcPr>
          <w:p w14:paraId="7003FDB6" w14:textId="31A52A6D" w:rsidR="00D549EB" w:rsidRPr="00BA6C7D" w:rsidRDefault="00D549EB" w:rsidP="00D549EB">
            <w:pPr>
              <w:spacing w:after="0" w:line="240" w:lineRule="auto"/>
              <w:rPr>
                <w:rFonts w:ascii="Calibri" w:hAnsi="Calibri" w:cs="Calibri"/>
                <w:color w:val="000000"/>
              </w:rPr>
            </w:pPr>
            <w:r w:rsidRPr="00BA6C7D">
              <w:rPr>
                <w:rFonts w:ascii="Calibri" w:hAnsi="Calibri" w:cs="Calibri"/>
                <w:color w:val="000000"/>
              </w:rPr>
              <w:t>x</w:t>
            </w:r>
          </w:p>
        </w:tc>
        <w:tc>
          <w:tcPr>
            <w:tcW w:w="713" w:type="dxa"/>
            <w:tcBorders>
              <w:top w:val="nil"/>
              <w:left w:val="nil"/>
              <w:bottom w:val="single" w:sz="4" w:space="0" w:color="auto"/>
              <w:right w:val="single" w:sz="4" w:space="0" w:color="auto"/>
            </w:tcBorders>
            <w:shd w:val="clear" w:color="auto" w:fill="auto"/>
            <w:noWrap/>
            <w:vAlign w:val="bottom"/>
            <w:hideMark/>
          </w:tcPr>
          <w:p w14:paraId="64291851" w14:textId="77777777" w:rsidR="00D549EB" w:rsidRPr="00BA6C7D" w:rsidRDefault="00D549EB" w:rsidP="00D549EB">
            <w:pPr>
              <w:spacing w:after="0" w:line="240" w:lineRule="auto"/>
              <w:rPr>
                <w:rFonts w:ascii="Calibri" w:hAnsi="Calibri" w:cs="Calibri"/>
                <w:color w:val="000000"/>
              </w:rPr>
            </w:pPr>
            <w:r w:rsidRPr="00BA6C7D">
              <w:rPr>
                <w:rFonts w:ascii="Calibri" w:hAnsi="Calibri" w:cs="Calibri"/>
                <w:color w:val="000000"/>
              </w:rPr>
              <w:t> </w:t>
            </w:r>
          </w:p>
        </w:tc>
        <w:tc>
          <w:tcPr>
            <w:tcW w:w="1282" w:type="dxa"/>
            <w:tcBorders>
              <w:top w:val="nil"/>
              <w:left w:val="nil"/>
              <w:bottom w:val="single" w:sz="4" w:space="0" w:color="auto"/>
              <w:right w:val="single" w:sz="4" w:space="0" w:color="auto"/>
            </w:tcBorders>
            <w:shd w:val="clear" w:color="auto" w:fill="auto"/>
            <w:noWrap/>
            <w:hideMark/>
          </w:tcPr>
          <w:p w14:paraId="1796B62B" w14:textId="3C742DB0" w:rsidR="00D549EB" w:rsidRPr="00BA6C7D" w:rsidRDefault="00D549EB" w:rsidP="00D549EB">
            <w:pPr>
              <w:spacing w:after="0" w:line="240" w:lineRule="auto"/>
              <w:rPr>
                <w:rFonts w:ascii="Calibri" w:hAnsi="Calibri" w:cs="Calibri"/>
                <w:color w:val="000000"/>
              </w:rPr>
            </w:pPr>
            <w:r w:rsidRPr="00BA6C7D">
              <w:rPr>
                <w:rFonts w:ascii="Calibri" w:hAnsi="Calibri" w:cs="Calibri"/>
                <w:color w:val="000000"/>
              </w:rPr>
              <w:t>x</w:t>
            </w:r>
          </w:p>
        </w:tc>
      </w:tr>
    </w:tbl>
    <w:p w14:paraId="243C5BF7" w14:textId="50885C34" w:rsidR="004B565A" w:rsidRPr="00AB3308" w:rsidRDefault="00AB3308" w:rsidP="00AE5801">
      <w:pPr>
        <w:rPr>
          <w:rFonts w:eastAsia="Times New Roman" w:cstheme="minorHAnsi"/>
          <w:color w:val="000000"/>
          <w:sz w:val="20"/>
          <w:szCs w:val="20"/>
          <w:lang w:eastAsia="cs-CZ"/>
        </w:rPr>
      </w:pPr>
      <w:r>
        <w:rPr>
          <w:rFonts w:eastAsia="Times New Roman" w:cstheme="minorHAnsi"/>
          <w:color w:val="000000"/>
          <w:sz w:val="20"/>
          <w:szCs w:val="20"/>
          <w:lang w:eastAsia="cs-CZ"/>
        </w:rPr>
        <w:t xml:space="preserve">  </w:t>
      </w:r>
      <w:r w:rsidR="00072FDA" w:rsidRPr="00AB3308">
        <w:rPr>
          <w:rFonts w:eastAsia="Times New Roman" w:cstheme="minorHAnsi"/>
          <w:color w:val="000000"/>
          <w:sz w:val="20"/>
          <w:szCs w:val="20"/>
          <w:lang w:eastAsia="cs-CZ"/>
        </w:rPr>
        <w:t>Zdroj</w:t>
      </w:r>
      <w:r w:rsidR="00457B04" w:rsidRPr="00AB3308">
        <w:rPr>
          <w:rFonts w:eastAsia="Times New Roman" w:cstheme="minorHAnsi"/>
          <w:color w:val="000000"/>
          <w:sz w:val="20"/>
          <w:szCs w:val="20"/>
          <w:lang w:eastAsia="cs-CZ"/>
        </w:rPr>
        <w:t>: Vlastní šetření</w:t>
      </w:r>
    </w:p>
    <w:p w14:paraId="2B89F3AB" w14:textId="77777777" w:rsidR="00BA6C7D" w:rsidRDefault="00BA6C7D" w:rsidP="003D0E5C">
      <w:pPr>
        <w:spacing w:after="0" w:line="240" w:lineRule="auto"/>
        <w:rPr>
          <w:b/>
        </w:rPr>
      </w:pPr>
      <w:r>
        <w:rPr>
          <w:b/>
        </w:rPr>
        <w:t xml:space="preserve"> </w:t>
      </w:r>
    </w:p>
    <w:p w14:paraId="03C14677" w14:textId="2BF6273B" w:rsidR="003D0E5C" w:rsidRPr="008E7371" w:rsidRDefault="003D0E5C" w:rsidP="003D0E5C">
      <w:pPr>
        <w:spacing w:after="0" w:line="240" w:lineRule="auto"/>
        <w:rPr>
          <w:b/>
        </w:rPr>
      </w:pPr>
      <w:r w:rsidRPr="00B64C8E">
        <w:rPr>
          <w:b/>
        </w:rPr>
        <w:t xml:space="preserve">Tabulka č. </w:t>
      </w:r>
      <w:r w:rsidR="008E7371" w:rsidRPr="00B64C8E">
        <w:rPr>
          <w:b/>
        </w:rPr>
        <w:t>3</w:t>
      </w:r>
      <w:r w:rsidR="004B314D">
        <w:rPr>
          <w:b/>
        </w:rPr>
        <w:t>3</w:t>
      </w:r>
      <w:r w:rsidRPr="00B64C8E">
        <w:rPr>
          <w:b/>
        </w:rPr>
        <w:t>:</w:t>
      </w:r>
      <w:r w:rsidR="008E7371" w:rsidRPr="00B64C8E">
        <w:rPr>
          <w:b/>
        </w:rPr>
        <w:t xml:space="preserve"> </w:t>
      </w:r>
      <w:r w:rsidRPr="008E7371">
        <w:rPr>
          <w:b/>
        </w:rPr>
        <w:t xml:space="preserve">Seznam </w:t>
      </w:r>
      <w:r w:rsidRPr="00BA6C7D">
        <w:rPr>
          <w:b/>
        </w:rPr>
        <w:t>aktérů ve vzdělávání vyjma</w:t>
      </w:r>
      <w:r w:rsidRPr="008E7371">
        <w:rPr>
          <w:b/>
        </w:rPr>
        <w:t xml:space="preserve"> základních a mateřských škol</w:t>
      </w:r>
    </w:p>
    <w:tbl>
      <w:tblPr>
        <w:tblW w:w="9639" w:type="dxa"/>
        <w:tblInd w:w="70" w:type="dxa"/>
        <w:tblCellMar>
          <w:left w:w="70" w:type="dxa"/>
          <w:right w:w="70" w:type="dxa"/>
        </w:tblCellMar>
        <w:tblLook w:val="04A0" w:firstRow="1" w:lastRow="0" w:firstColumn="1" w:lastColumn="0" w:noHBand="0" w:noVBand="1"/>
      </w:tblPr>
      <w:tblGrid>
        <w:gridCol w:w="381"/>
        <w:gridCol w:w="3305"/>
        <w:gridCol w:w="2410"/>
        <w:gridCol w:w="1123"/>
        <w:gridCol w:w="1063"/>
        <w:gridCol w:w="1357"/>
      </w:tblGrid>
      <w:tr w:rsidR="003D0E5C" w:rsidRPr="003D0E5C" w14:paraId="58348006" w14:textId="77777777" w:rsidTr="003D0E5C">
        <w:trPr>
          <w:trHeight w:val="323"/>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96C33" w14:textId="77777777" w:rsidR="003D0E5C" w:rsidRPr="003D0E5C" w:rsidRDefault="003D0E5C" w:rsidP="003D0E5C">
            <w:pPr>
              <w:spacing w:after="0" w:line="240" w:lineRule="auto"/>
              <w:rPr>
                <w:rFonts w:ascii="Times New Roman" w:eastAsia="Times New Roman" w:hAnsi="Times New Roman" w:cs="Times New Roman"/>
                <w:sz w:val="24"/>
                <w:szCs w:val="24"/>
                <w:lang w:eastAsia="cs-CZ"/>
              </w:rPr>
            </w:pPr>
          </w:p>
        </w:tc>
        <w:tc>
          <w:tcPr>
            <w:tcW w:w="33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8B4AC" w14:textId="77777777" w:rsidR="003D0E5C" w:rsidRPr="00AB3308" w:rsidRDefault="003D0E5C" w:rsidP="003D0E5C">
            <w:pPr>
              <w:spacing w:after="0" w:line="240" w:lineRule="auto"/>
              <w:rPr>
                <w:rFonts w:ascii="Calibri" w:eastAsia="Times New Roman" w:hAnsi="Calibri" w:cs="Calibri"/>
                <w:b/>
                <w:bCs/>
                <w:color w:val="000000"/>
                <w:lang w:eastAsia="cs-CZ"/>
              </w:rPr>
            </w:pPr>
            <w:r w:rsidRPr="00AB3308">
              <w:rPr>
                <w:rFonts w:ascii="Calibri" w:eastAsia="Times New Roman" w:hAnsi="Calibri" w:cs="Calibri"/>
                <w:b/>
                <w:bCs/>
                <w:color w:val="000000"/>
                <w:lang w:eastAsia="cs-CZ"/>
              </w:rPr>
              <w:t>Ostatní aktéři ve vzdělávání a partneři</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803A6" w14:textId="77777777" w:rsidR="003D0E5C" w:rsidRPr="00AB3308" w:rsidRDefault="003D0E5C" w:rsidP="003D0E5C">
            <w:pPr>
              <w:spacing w:after="0" w:line="240" w:lineRule="auto"/>
              <w:rPr>
                <w:rFonts w:ascii="Calibri" w:eastAsia="Times New Roman" w:hAnsi="Calibri" w:cs="Calibri"/>
                <w:b/>
                <w:bCs/>
                <w:color w:val="000000"/>
                <w:lang w:eastAsia="cs-CZ"/>
              </w:rPr>
            </w:pPr>
          </w:p>
        </w:tc>
        <w:tc>
          <w:tcPr>
            <w:tcW w:w="354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0D6FD" w14:textId="77777777" w:rsidR="003D0E5C" w:rsidRPr="00AB3308" w:rsidRDefault="003D0E5C" w:rsidP="003D0E5C">
            <w:pPr>
              <w:spacing w:after="0" w:line="240" w:lineRule="auto"/>
              <w:jc w:val="center"/>
              <w:rPr>
                <w:rFonts w:ascii="Calibri" w:eastAsia="Times New Roman" w:hAnsi="Calibri" w:cs="Calibri"/>
                <w:b/>
                <w:bCs/>
                <w:color w:val="000000"/>
                <w:lang w:eastAsia="cs-CZ"/>
              </w:rPr>
            </w:pPr>
            <w:r w:rsidRPr="00AB3308">
              <w:rPr>
                <w:rFonts w:ascii="Calibri" w:eastAsia="Times New Roman" w:hAnsi="Calibri" w:cs="Calibri"/>
                <w:b/>
                <w:bCs/>
                <w:color w:val="000000"/>
                <w:lang w:eastAsia="cs-CZ"/>
              </w:rPr>
              <w:t xml:space="preserve">Forma zapojení </w:t>
            </w:r>
          </w:p>
        </w:tc>
      </w:tr>
      <w:tr w:rsidR="003D0E5C" w:rsidRPr="003D0E5C" w14:paraId="213780F0" w14:textId="77777777" w:rsidTr="003D0E5C">
        <w:trPr>
          <w:trHeight w:val="1406"/>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05765" w14:textId="77777777" w:rsidR="003D0E5C" w:rsidRPr="003D0E5C" w:rsidRDefault="003D0E5C" w:rsidP="003D0E5C">
            <w:pPr>
              <w:spacing w:after="0" w:line="240" w:lineRule="auto"/>
              <w:rPr>
                <w:rFonts w:ascii="Calibri" w:eastAsia="Times New Roman" w:hAnsi="Calibri" w:cs="Calibri"/>
                <w:b/>
                <w:bCs/>
                <w:color w:val="000000"/>
                <w:lang w:eastAsia="cs-CZ"/>
              </w:rPr>
            </w:pPr>
            <w:r w:rsidRPr="003D0E5C">
              <w:rPr>
                <w:rFonts w:ascii="Calibri" w:eastAsia="Times New Roman" w:hAnsi="Calibri" w:cs="Calibri"/>
                <w:b/>
                <w:bCs/>
                <w:color w:val="000000"/>
                <w:lang w:eastAsia="cs-CZ"/>
              </w:rPr>
              <w:t>č.</w:t>
            </w:r>
          </w:p>
        </w:tc>
        <w:tc>
          <w:tcPr>
            <w:tcW w:w="3305" w:type="dxa"/>
            <w:tcBorders>
              <w:top w:val="single" w:sz="4" w:space="0" w:color="auto"/>
              <w:left w:val="nil"/>
              <w:bottom w:val="single" w:sz="4" w:space="0" w:color="auto"/>
              <w:right w:val="single" w:sz="4" w:space="0" w:color="auto"/>
            </w:tcBorders>
            <w:shd w:val="clear" w:color="auto" w:fill="auto"/>
            <w:noWrap/>
            <w:vAlign w:val="bottom"/>
            <w:hideMark/>
          </w:tcPr>
          <w:p w14:paraId="00C5A925" w14:textId="77777777" w:rsidR="003D0E5C" w:rsidRPr="003D0E5C" w:rsidRDefault="003D0E5C" w:rsidP="003D0E5C">
            <w:pPr>
              <w:spacing w:after="0" w:line="240" w:lineRule="auto"/>
              <w:rPr>
                <w:rFonts w:ascii="Calibri" w:eastAsia="Times New Roman" w:hAnsi="Calibri" w:cs="Calibri"/>
                <w:b/>
                <w:bCs/>
                <w:color w:val="000000"/>
                <w:lang w:eastAsia="cs-CZ"/>
              </w:rPr>
            </w:pPr>
            <w:r w:rsidRPr="003D0E5C">
              <w:rPr>
                <w:rFonts w:ascii="Calibri" w:eastAsia="Times New Roman" w:hAnsi="Calibri" w:cs="Calibri"/>
                <w:b/>
                <w:bCs/>
                <w:color w:val="000000"/>
                <w:lang w:eastAsia="cs-CZ"/>
              </w:rPr>
              <w:t>Název</w:t>
            </w:r>
          </w:p>
        </w:tc>
        <w:tc>
          <w:tcPr>
            <w:tcW w:w="2410" w:type="dxa"/>
            <w:tcBorders>
              <w:top w:val="single" w:sz="4" w:space="0" w:color="auto"/>
              <w:left w:val="nil"/>
              <w:bottom w:val="single" w:sz="4" w:space="0" w:color="auto"/>
              <w:right w:val="nil"/>
            </w:tcBorders>
            <w:shd w:val="clear" w:color="auto" w:fill="auto"/>
            <w:noWrap/>
            <w:vAlign w:val="bottom"/>
            <w:hideMark/>
          </w:tcPr>
          <w:p w14:paraId="39F68FD6" w14:textId="77777777" w:rsidR="003D0E5C" w:rsidRPr="003D0E5C" w:rsidRDefault="003D0E5C" w:rsidP="003D0E5C">
            <w:pPr>
              <w:spacing w:after="0" w:line="240" w:lineRule="auto"/>
              <w:rPr>
                <w:rFonts w:ascii="Calibri" w:eastAsia="Times New Roman" w:hAnsi="Calibri" w:cs="Calibri"/>
                <w:b/>
                <w:bCs/>
                <w:color w:val="000000"/>
                <w:lang w:eastAsia="cs-CZ"/>
              </w:rPr>
            </w:pPr>
            <w:r w:rsidRPr="003D0E5C">
              <w:rPr>
                <w:rFonts w:ascii="Calibri" w:eastAsia="Times New Roman" w:hAnsi="Calibri" w:cs="Calibri"/>
                <w:b/>
                <w:bCs/>
                <w:color w:val="000000"/>
                <w:lang w:eastAsia="cs-CZ"/>
              </w:rPr>
              <w:t>Zástupce</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8E2B4" w14:textId="0FC24708" w:rsidR="003D0E5C" w:rsidRPr="00AB3308" w:rsidRDefault="00CD7A92" w:rsidP="003D0E5C">
            <w:pPr>
              <w:spacing w:after="0" w:line="240" w:lineRule="auto"/>
              <w:rPr>
                <w:rFonts w:ascii="Calibri" w:eastAsia="Times New Roman" w:hAnsi="Calibri" w:cs="Calibri"/>
                <w:b/>
                <w:bCs/>
                <w:color w:val="000000"/>
                <w:lang w:eastAsia="cs-CZ"/>
              </w:rPr>
            </w:pPr>
            <w:r w:rsidRPr="00AB3308">
              <w:rPr>
                <w:rFonts w:ascii="Calibri" w:eastAsia="Times New Roman" w:hAnsi="Calibri" w:cs="Calibri"/>
                <w:b/>
                <w:bCs/>
                <w:color w:val="000000"/>
                <w:lang w:eastAsia="cs-CZ"/>
              </w:rPr>
              <w:t>Ú</w:t>
            </w:r>
            <w:r w:rsidR="003D0E5C" w:rsidRPr="00AB3308">
              <w:rPr>
                <w:rFonts w:ascii="Calibri" w:eastAsia="Times New Roman" w:hAnsi="Calibri" w:cs="Calibri"/>
                <w:b/>
                <w:bCs/>
                <w:color w:val="000000"/>
                <w:lang w:eastAsia="cs-CZ"/>
              </w:rPr>
              <w:t>čast v PS</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14:paraId="611DF026" w14:textId="408E7D23" w:rsidR="003D0E5C" w:rsidRPr="00AB3308" w:rsidRDefault="00CD7A92" w:rsidP="003D0E5C">
            <w:pPr>
              <w:spacing w:after="0" w:line="240" w:lineRule="auto"/>
              <w:rPr>
                <w:rFonts w:ascii="Calibri" w:eastAsia="Times New Roman" w:hAnsi="Calibri" w:cs="Calibri"/>
                <w:b/>
                <w:bCs/>
                <w:color w:val="000000"/>
                <w:lang w:eastAsia="cs-CZ"/>
              </w:rPr>
            </w:pPr>
            <w:r w:rsidRPr="00AB3308">
              <w:rPr>
                <w:rFonts w:ascii="Calibri" w:eastAsia="Times New Roman" w:hAnsi="Calibri" w:cs="Calibri"/>
                <w:b/>
                <w:bCs/>
                <w:color w:val="000000"/>
                <w:lang w:eastAsia="cs-CZ"/>
              </w:rPr>
              <w:t>Ú</w:t>
            </w:r>
            <w:r w:rsidR="003D0E5C" w:rsidRPr="00AB3308">
              <w:rPr>
                <w:rFonts w:ascii="Calibri" w:eastAsia="Times New Roman" w:hAnsi="Calibri" w:cs="Calibri"/>
                <w:b/>
                <w:bCs/>
                <w:color w:val="000000"/>
                <w:lang w:eastAsia="cs-CZ"/>
              </w:rPr>
              <w:t>čast v ŘV</w:t>
            </w:r>
          </w:p>
        </w:tc>
        <w:tc>
          <w:tcPr>
            <w:tcW w:w="1357" w:type="dxa"/>
            <w:tcBorders>
              <w:top w:val="single" w:sz="4" w:space="0" w:color="auto"/>
              <w:left w:val="nil"/>
              <w:bottom w:val="single" w:sz="4" w:space="0" w:color="auto"/>
              <w:right w:val="single" w:sz="4" w:space="0" w:color="auto"/>
            </w:tcBorders>
            <w:shd w:val="clear" w:color="auto" w:fill="auto"/>
            <w:vAlign w:val="bottom"/>
            <w:hideMark/>
          </w:tcPr>
          <w:p w14:paraId="5492DD10" w14:textId="4622F863" w:rsidR="003D0E5C" w:rsidRPr="00AB3308" w:rsidRDefault="00CD7A92" w:rsidP="003D0E5C">
            <w:pPr>
              <w:spacing w:after="0" w:line="240" w:lineRule="auto"/>
              <w:rPr>
                <w:rFonts w:ascii="Calibri" w:eastAsia="Times New Roman" w:hAnsi="Calibri" w:cs="Calibri"/>
                <w:b/>
                <w:bCs/>
                <w:color w:val="000000"/>
                <w:lang w:eastAsia="cs-CZ"/>
              </w:rPr>
            </w:pPr>
            <w:r w:rsidRPr="00AB3308">
              <w:rPr>
                <w:rFonts w:ascii="Calibri" w:eastAsia="Times New Roman" w:hAnsi="Calibri" w:cs="Calibri"/>
                <w:b/>
                <w:bCs/>
                <w:color w:val="000000"/>
                <w:lang w:eastAsia="cs-CZ"/>
              </w:rPr>
              <w:t>D</w:t>
            </w:r>
            <w:r w:rsidR="003D0E5C" w:rsidRPr="00AB3308">
              <w:rPr>
                <w:rFonts w:ascii="Calibri" w:eastAsia="Times New Roman" w:hAnsi="Calibri" w:cs="Calibri"/>
                <w:b/>
                <w:bCs/>
                <w:color w:val="000000"/>
                <w:lang w:eastAsia="cs-CZ"/>
              </w:rPr>
              <w:t>osavadní účast na vzdělávacích akcích v rámci MAP</w:t>
            </w:r>
          </w:p>
        </w:tc>
      </w:tr>
      <w:tr w:rsidR="003D0E5C" w:rsidRPr="003D0E5C" w14:paraId="1798E4FC" w14:textId="77777777" w:rsidTr="00BA6C7D">
        <w:trPr>
          <w:trHeight w:val="281"/>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695A2DA8" w14:textId="77777777" w:rsidR="003D0E5C" w:rsidRPr="00BA6C7D" w:rsidRDefault="003D0E5C" w:rsidP="00BA6C7D">
            <w:pPr>
              <w:spacing w:after="0" w:line="240" w:lineRule="auto"/>
              <w:rPr>
                <w:bCs/>
              </w:rPr>
            </w:pPr>
            <w:r w:rsidRPr="00BA6C7D">
              <w:rPr>
                <w:bCs/>
              </w:rPr>
              <w:t>1</w:t>
            </w:r>
          </w:p>
        </w:tc>
        <w:tc>
          <w:tcPr>
            <w:tcW w:w="3305" w:type="dxa"/>
            <w:tcBorders>
              <w:top w:val="nil"/>
              <w:left w:val="nil"/>
              <w:bottom w:val="single" w:sz="4" w:space="0" w:color="auto"/>
              <w:right w:val="single" w:sz="4" w:space="0" w:color="auto"/>
            </w:tcBorders>
            <w:shd w:val="clear" w:color="auto" w:fill="auto"/>
            <w:noWrap/>
            <w:vAlign w:val="center"/>
            <w:hideMark/>
          </w:tcPr>
          <w:p w14:paraId="43968842" w14:textId="77777777" w:rsidR="003D0E5C" w:rsidRPr="00BA6C7D" w:rsidRDefault="003D0E5C" w:rsidP="00BA6C7D">
            <w:pPr>
              <w:spacing w:after="0" w:line="240" w:lineRule="auto"/>
              <w:rPr>
                <w:bCs/>
              </w:rPr>
            </w:pPr>
            <w:r w:rsidRPr="00BA6C7D">
              <w:rPr>
                <w:bCs/>
              </w:rPr>
              <w:t>SVČ MOZAIKA Polička</w:t>
            </w:r>
          </w:p>
        </w:tc>
        <w:tc>
          <w:tcPr>
            <w:tcW w:w="2410" w:type="dxa"/>
            <w:tcBorders>
              <w:top w:val="nil"/>
              <w:left w:val="nil"/>
              <w:bottom w:val="single" w:sz="4" w:space="0" w:color="auto"/>
              <w:right w:val="single" w:sz="4" w:space="0" w:color="auto"/>
            </w:tcBorders>
            <w:shd w:val="clear" w:color="auto" w:fill="auto"/>
            <w:noWrap/>
            <w:vAlign w:val="center"/>
            <w:hideMark/>
          </w:tcPr>
          <w:p w14:paraId="00F619FB" w14:textId="77777777" w:rsidR="003D0E5C" w:rsidRPr="00BA6C7D" w:rsidRDefault="003D0E5C" w:rsidP="00BA6C7D">
            <w:pPr>
              <w:spacing w:after="0" w:line="240" w:lineRule="auto"/>
              <w:rPr>
                <w:bCs/>
              </w:rPr>
            </w:pPr>
            <w:r w:rsidRPr="00BA6C7D">
              <w:rPr>
                <w:bCs/>
              </w:rPr>
              <w:t>Zdeňka Švecová</w:t>
            </w:r>
          </w:p>
        </w:tc>
        <w:tc>
          <w:tcPr>
            <w:tcW w:w="1123" w:type="dxa"/>
            <w:tcBorders>
              <w:top w:val="nil"/>
              <w:left w:val="nil"/>
              <w:bottom w:val="single" w:sz="4" w:space="0" w:color="auto"/>
              <w:right w:val="single" w:sz="4" w:space="0" w:color="auto"/>
            </w:tcBorders>
            <w:shd w:val="clear" w:color="auto" w:fill="auto"/>
            <w:noWrap/>
            <w:vAlign w:val="bottom"/>
            <w:hideMark/>
          </w:tcPr>
          <w:p w14:paraId="7C4F6907" w14:textId="3EDB40A5" w:rsidR="003D0E5C" w:rsidRPr="00BA6C7D" w:rsidRDefault="003D0E5C" w:rsidP="00BA6C7D">
            <w:pPr>
              <w:spacing w:after="0" w:line="240" w:lineRule="auto"/>
              <w:rPr>
                <w:bCs/>
              </w:rPr>
            </w:pPr>
          </w:p>
        </w:tc>
        <w:tc>
          <w:tcPr>
            <w:tcW w:w="1063" w:type="dxa"/>
            <w:tcBorders>
              <w:top w:val="nil"/>
              <w:left w:val="nil"/>
              <w:bottom w:val="single" w:sz="4" w:space="0" w:color="auto"/>
              <w:right w:val="single" w:sz="4" w:space="0" w:color="auto"/>
            </w:tcBorders>
            <w:shd w:val="clear" w:color="auto" w:fill="auto"/>
            <w:noWrap/>
            <w:vAlign w:val="bottom"/>
            <w:hideMark/>
          </w:tcPr>
          <w:p w14:paraId="0D7D3040" w14:textId="2F3F16A0" w:rsidR="003D0E5C" w:rsidRPr="00BA6C7D" w:rsidRDefault="00BA6C7D" w:rsidP="00BA6C7D">
            <w:pPr>
              <w:spacing w:after="0" w:line="240" w:lineRule="auto"/>
              <w:rPr>
                <w:bCs/>
              </w:rPr>
            </w:pPr>
            <w:r w:rsidRPr="00BA6C7D">
              <w:rPr>
                <w:bCs/>
              </w:rPr>
              <w:t>x</w:t>
            </w:r>
          </w:p>
        </w:tc>
        <w:tc>
          <w:tcPr>
            <w:tcW w:w="1357" w:type="dxa"/>
            <w:tcBorders>
              <w:top w:val="nil"/>
              <w:left w:val="nil"/>
              <w:bottom w:val="single" w:sz="4" w:space="0" w:color="auto"/>
              <w:right w:val="single" w:sz="4" w:space="0" w:color="auto"/>
            </w:tcBorders>
            <w:shd w:val="clear" w:color="auto" w:fill="auto"/>
            <w:noWrap/>
            <w:vAlign w:val="bottom"/>
            <w:hideMark/>
          </w:tcPr>
          <w:p w14:paraId="16B0CC43" w14:textId="77777777" w:rsidR="003D0E5C" w:rsidRPr="00AB3308" w:rsidRDefault="003D0E5C" w:rsidP="003D0E5C">
            <w:pPr>
              <w:spacing w:after="0" w:line="240" w:lineRule="auto"/>
              <w:rPr>
                <w:rFonts w:ascii="Calibri" w:hAnsi="Calibri" w:cs="Calibri"/>
                <w:color w:val="000000"/>
                <w:sz w:val="20"/>
                <w:szCs w:val="20"/>
              </w:rPr>
            </w:pPr>
            <w:r w:rsidRPr="00AB3308">
              <w:rPr>
                <w:rFonts w:ascii="Calibri" w:hAnsi="Calibri" w:cs="Calibri"/>
                <w:color w:val="000000"/>
                <w:sz w:val="20"/>
                <w:szCs w:val="20"/>
              </w:rPr>
              <w:t> </w:t>
            </w:r>
          </w:p>
        </w:tc>
      </w:tr>
      <w:tr w:rsidR="003D0E5C" w:rsidRPr="003D0E5C" w14:paraId="77E6CA0E" w14:textId="77777777" w:rsidTr="00BA6C7D">
        <w:trPr>
          <w:trHeight w:val="647"/>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5F954554" w14:textId="77777777" w:rsidR="003D0E5C" w:rsidRPr="00BA6C7D" w:rsidRDefault="003D0E5C" w:rsidP="00BA6C7D">
            <w:pPr>
              <w:spacing w:after="0" w:line="240" w:lineRule="auto"/>
              <w:rPr>
                <w:bCs/>
              </w:rPr>
            </w:pPr>
            <w:r w:rsidRPr="00BA6C7D">
              <w:rPr>
                <w:bCs/>
              </w:rPr>
              <w:t>2</w:t>
            </w:r>
          </w:p>
        </w:tc>
        <w:tc>
          <w:tcPr>
            <w:tcW w:w="3305" w:type="dxa"/>
            <w:tcBorders>
              <w:top w:val="nil"/>
              <w:left w:val="nil"/>
              <w:bottom w:val="single" w:sz="4" w:space="0" w:color="auto"/>
              <w:right w:val="single" w:sz="4" w:space="0" w:color="auto"/>
            </w:tcBorders>
            <w:shd w:val="clear" w:color="auto" w:fill="auto"/>
            <w:noWrap/>
            <w:vAlign w:val="center"/>
            <w:hideMark/>
          </w:tcPr>
          <w:p w14:paraId="7C9180AD" w14:textId="77777777" w:rsidR="003D0E5C" w:rsidRPr="00BA6C7D" w:rsidRDefault="003D0E5C" w:rsidP="00BA6C7D">
            <w:pPr>
              <w:spacing w:after="0" w:line="240" w:lineRule="auto"/>
              <w:rPr>
                <w:bCs/>
              </w:rPr>
            </w:pPr>
            <w:r w:rsidRPr="00BA6C7D">
              <w:rPr>
                <w:bCs/>
              </w:rPr>
              <w:t>Městská knihovna Polička</w:t>
            </w:r>
          </w:p>
        </w:tc>
        <w:tc>
          <w:tcPr>
            <w:tcW w:w="2410" w:type="dxa"/>
            <w:tcBorders>
              <w:top w:val="nil"/>
              <w:left w:val="nil"/>
              <w:bottom w:val="single" w:sz="4" w:space="0" w:color="auto"/>
              <w:right w:val="single" w:sz="4" w:space="0" w:color="auto"/>
            </w:tcBorders>
            <w:shd w:val="clear" w:color="auto" w:fill="auto"/>
            <w:noWrap/>
            <w:vAlign w:val="center"/>
            <w:hideMark/>
          </w:tcPr>
          <w:p w14:paraId="750272E4" w14:textId="77777777" w:rsidR="003D0E5C" w:rsidRPr="00BA6C7D" w:rsidRDefault="003D0E5C" w:rsidP="00BA6C7D">
            <w:pPr>
              <w:spacing w:after="0" w:line="240" w:lineRule="auto"/>
              <w:rPr>
                <w:bCs/>
              </w:rPr>
            </w:pPr>
            <w:r w:rsidRPr="00BA6C7D">
              <w:rPr>
                <w:bCs/>
              </w:rPr>
              <w:t>Jan Jukl</w:t>
            </w:r>
          </w:p>
        </w:tc>
        <w:tc>
          <w:tcPr>
            <w:tcW w:w="1123" w:type="dxa"/>
            <w:tcBorders>
              <w:top w:val="nil"/>
              <w:left w:val="nil"/>
              <w:bottom w:val="single" w:sz="4" w:space="0" w:color="auto"/>
              <w:right w:val="single" w:sz="4" w:space="0" w:color="auto"/>
            </w:tcBorders>
            <w:shd w:val="clear" w:color="auto" w:fill="auto"/>
            <w:noWrap/>
            <w:vAlign w:val="bottom"/>
            <w:hideMark/>
          </w:tcPr>
          <w:p w14:paraId="79FE9361" w14:textId="77777777" w:rsidR="003D0E5C" w:rsidRPr="00BA6C7D" w:rsidRDefault="003D0E5C" w:rsidP="00BA6C7D">
            <w:pPr>
              <w:spacing w:after="0" w:line="240" w:lineRule="auto"/>
              <w:rPr>
                <w:bCs/>
              </w:rPr>
            </w:pPr>
            <w:r w:rsidRPr="00BA6C7D">
              <w:rPr>
                <w:bCs/>
              </w:rPr>
              <w:t> </w:t>
            </w:r>
          </w:p>
        </w:tc>
        <w:tc>
          <w:tcPr>
            <w:tcW w:w="1063" w:type="dxa"/>
            <w:tcBorders>
              <w:top w:val="nil"/>
              <w:left w:val="nil"/>
              <w:bottom w:val="single" w:sz="4" w:space="0" w:color="auto"/>
              <w:right w:val="single" w:sz="4" w:space="0" w:color="auto"/>
            </w:tcBorders>
            <w:shd w:val="clear" w:color="auto" w:fill="auto"/>
            <w:noWrap/>
            <w:vAlign w:val="bottom"/>
            <w:hideMark/>
          </w:tcPr>
          <w:p w14:paraId="3668E880" w14:textId="0583E043" w:rsidR="003D0E5C" w:rsidRPr="00BA6C7D" w:rsidRDefault="003D0E5C" w:rsidP="00BA6C7D">
            <w:pPr>
              <w:spacing w:after="0" w:line="240" w:lineRule="auto"/>
              <w:rPr>
                <w:bCs/>
              </w:rPr>
            </w:pPr>
          </w:p>
        </w:tc>
        <w:tc>
          <w:tcPr>
            <w:tcW w:w="1357" w:type="dxa"/>
            <w:tcBorders>
              <w:top w:val="nil"/>
              <w:left w:val="nil"/>
              <w:bottom w:val="single" w:sz="4" w:space="0" w:color="auto"/>
              <w:right w:val="single" w:sz="4" w:space="0" w:color="auto"/>
            </w:tcBorders>
            <w:shd w:val="clear" w:color="auto" w:fill="auto"/>
            <w:noWrap/>
            <w:vAlign w:val="bottom"/>
            <w:hideMark/>
          </w:tcPr>
          <w:p w14:paraId="71AC3E81" w14:textId="77777777" w:rsidR="003D0E5C" w:rsidRPr="00AB3308" w:rsidRDefault="003D0E5C" w:rsidP="003D0E5C">
            <w:pPr>
              <w:spacing w:after="0" w:line="240" w:lineRule="auto"/>
              <w:rPr>
                <w:rFonts w:ascii="Calibri" w:hAnsi="Calibri" w:cs="Calibri"/>
                <w:color w:val="000000"/>
                <w:sz w:val="20"/>
                <w:szCs w:val="20"/>
              </w:rPr>
            </w:pPr>
            <w:r w:rsidRPr="00AB3308">
              <w:rPr>
                <w:rFonts w:ascii="Calibri" w:hAnsi="Calibri" w:cs="Calibri"/>
                <w:color w:val="000000"/>
                <w:sz w:val="20"/>
                <w:szCs w:val="20"/>
              </w:rPr>
              <w:t> </w:t>
            </w:r>
          </w:p>
        </w:tc>
      </w:tr>
      <w:tr w:rsidR="003D0E5C" w:rsidRPr="003D0E5C" w14:paraId="4BAADD2F" w14:textId="77777777" w:rsidTr="00BA6C7D">
        <w:trPr>
          <w:trHeight w:val="281"/>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6BE26A34" w14:textId="77777777" w:rsidR="003D0E5C" w:rsidRPr="00BA6C7D" w:rsidRDefault="003D0E5C" w:rsidP="00BA6C7D">
            <w:pPr>
              <w:spacing w:after="0" w:line="240" w:lineRule="auto"/>
              <w:rPr>
                <w:bCs/>
              </w:rPr>
            </w:pPr>
            <w:r w:rsidRPr="00BA6C7D">
              <w:rPr>
                <w:bCs/>
              </w:rPr>
              <w:t>3</w:t>
            </w:r>
          </w:p>
        </w:tc>
        <w:tc>
          <w:tcPr>
            <w:tcW w:w="3305" w:type="dxa"/>
            <w:tcBorders>
              <w:top w:val="nil"/>
              <w:left w:val="nil"/>
              <w:bottom w:val="single" w:sz="4" w:space="0" w:color="auto"/>
              <w:right w:val="single" w:sz="4" w:space="0" w:color="auto"/>
            </w:tcBorders>
            <w:shd w:val="clear" w:color="auto" w:fill="auto"/>
            <w:noWrap/>
            <w:vAlign w:val="center"/>
            <w:hideMark/>
          </w:tcPr>
          <w:p w14:paraId="6811351D" w14:textId="77777777" w:rsidR="003D0E5C" w:rsidRPr="00BA6C7D" w:rsidRDefault="003D0E5C" w:rsidP="00BA6C7D">
            <w:pPr>
              <w:spacing w:after="0" w:line="240" w:lineRule="auto"/>
              <w:rPr>
                <w:bCs/>
              </w:rPr>
            </w:pPr>
            <w:r w:rsidRPr="00BA6C7D">
              <w:rPr>
                <w:bCs/>
              </w:rPr>
              <w:t>Základní umělecká škola Bystré</w:t>
            </w:r>
          </w:p>
        </w:tc>
        <w:tc>
          <w:tcPr>
            <w:tcW w:w="2410" w:type="dxa"/>
            <w:tcBorders>
              <w:top w:val="nil"/>
              <w:left w:val="nil"/>
              <w:bottom w:val="single" w:sz="4" w:space="0" w:color="auto"/>
              <w:right w:val="single" w:sz="4" w:space="0" w:color="auto"/>
            </w:tcBorders>
            <w:shd w:val="clear" w:color="auto" w:fill="auto"/>
            <w:noWrap/>
            <w:vAlign w:val="center"/>
            <w:hideMark/>
          </w:tcPr>
          <w:p w14:paraId="772F8CD9" w14:textId="77777777" w:rsidR="003D0E5C" w:rsidRPr="00BA6C7D" w:rsidRDefault="003D0E5C" w:rsidP="00BA6C7D">
            <w:pPr>
              <w:spacing w:after="0" w:line="240" w:lineRule="auto"/>
              <w:rPr>
                <w:bCs/>
              </w:rPr>
            </w:pPr>
            <w:r w:rsidRPr="00BA6C7D">
              <w:rPr>
                <w:bCs/>
              </w:rPr>
              <w:t>Bc. Romana Musilová</w:t>
            </w:r>
          </w:p>
        </w:tc>
        <w:tc>
          <w:tcPr>
            <w:tcW w:w="1123" w:type="dxa"/>
            <w:tcBorders>
              <w:top w:val="nil"/>
              <w:left w:val="nil"/>
              <w:bottom w:val="single" w:sz="4" w:space="0" w:color="auto"/>
              <w:right w:val="single" w:sz="4" w:space="0" w:color="auto"/>
            </w:tcBorders>
            <w:shd w:val="clear" w:color="auto" w:fill="auto"/>
            <w:noWrap/>
            <w:vAlign w:val="bottom"/>
            <w:hideMark/>
          </w:tcPr>
          <w:p w14:paraId="763B4F93" w14:textId="77777777" w:rsidR="003D0E5C" w:rsidRPr="00BA6C7D" w:rsidRDefault="003D0E5C" w:rsidP="00BA6C7D">
            <w:pPr>
              <w:spacing w:after="0" w:line="240" w:lineRule="auto"/>
              <w:rPr>
                <w:bCs/>
              </w:rPr>
            </w:pPr>
            <w:r w:rsidRPr="00BA6C7D">
              <w:rPr>
                <w:bCs/>
              </w:rPr>
              <w:t> </w:t>
            </w:r>
          </w:p>
        </w:tc>
        <w:tc>
          <w:tcPr>
            <w:tcW w:w="1063" w:type="dxa"/>
            <w:tcBorders>
              <w:top w:val="nil"/>
              <w:left w:val="nil"/>
              <w:bottom w:val="single" w:sz="4" w:space="0" w:color="auto"/>
              <w:right w:val="single" w:sz="4" w:space="0" w:color="auto"/>
            </w:tcBorders>
            <w:shd w:val="clear" w:color="auto" w:fill="auto"/>
            <w:noWrap/>
            <w:vAlign w:val="bottom"/>
            <w:hideMark/>
          </w:tcPr>
          <w:p w14:paraId="5C68A639" w14:textId="77777777" w:rsidR="003D0E5C" w:rsidRPr="00BA6C7D" w:rsidRDefault="003D0E5C" w:rsidP="00BA6C7D">
            <w:pPr>
              <w:spacing w:after="0" w:line="240" w:lineRule="auto"/>
              <w:rPr>
                <w:bCs/>
              </w:rPr>
            </w:pPr>
            <w:r w:rsidRPr="00BA6C7D">
              <w:rPr>
                <w:bCs/>
              </w:rPr>
              <w:t>x</w:t>
            </w:r>
          </w:p>
        </w:tc>
        <w:tc>
          <w:tcPr>
            <w:tcW w:w="1357" w:type="dxa"/>
            <w:tcBorders>
              <w:top w:val="nil"/>
              <w:left w:val="nil"/>
              <w:bottom w:val="single" w:sz="4" w:space="0" w:color="auto"/>
              <w:right w:val="single" w:sz="4" w:space="0" w:color="auto"/>
            </w:tcBorders>
            <w:shd w:val="clear" w:color="auto" w:fill="auto"/>
            <w:noWrap/>
            <w:vAlign w:val="bottom"/>
            <w:hideMark/>
          </w:tcPr>
          <w:p w14:paraId="35BDC13C" w14:textId="77777777" w:rsidR="003D0E5C" w:rsidRPr="00AB3308" w:rsidRDefault="003D0E5C" w:rsidP="003D0E5C">
            <w:pPr>
              <w:spacing w:after="0" w:line="240" w:lineRule="auto"/>
              <w:rPr>
                <w:rFonts w:ascii="Calibri" w:hAnsi="Calibri" w:cs="Calibri"/>
                <w:color w:val="000000"/>
                <w:sz w:val="20"/>
                <w:szCs w:val="20"/>
              </w:rPr>
            </w:pPr>
            <w:r w:rsidRPr="00AB3308">
              <w:rPr>
                <w:rFonts w:ascii="Calibri" w:hAnsi="Calibri" w:cs="Calibri"/>
                <w:color w:val="000000"/>
                <w:sz w:val="20"/>
                <w:szCs w:val="20"/>
              </w:rPr>
              <w:t> </w:t>
            </w:r>
          </w:p>
        </w:tc>
      </w:tr>
      <w:tr w:rsidR="003D0E5C" w:rsidRPr="003D0E5C" w14:paraId="76CA1ED8" w14:textId="77777777" w:rsidTr="00BA6C7D">
        <w:trPr>
          <w:trHeight w:val="281"/>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74F42B5D" w14:textId="77777777" w:rsidR="003D0E5C" w:rsidRPr="00BA6C7D" w:rsidRDefault="003D0E5C" w:rsidP="00BA6C7D">
            <w:pPr>
              <w:spacing w:after="0" w:line="240" w:lineRule="auto"/>
              <w:rPr>
                <w:bCs/>
              </w:rPr>
            </w:pPr>
            <w:r w:rsidRPr="00BA6C7D">
              <w:rPr>
                <w:bCs/>
              </w:rPr>
              <w:t>4</w:t>
            </w:r>
          </w:p>
        </w:tc>
        <w:tc>
          <w:tcPr>
            <w:tcW w:w="3305" w:type="dxa"/>
            <w:tcBorders>
              <w:top w:val="nil"/>
              <w:left w:val="nil"/>
              <w:bottom w:val="single" w:sz="4" w:space="0" w:color="auto"/>
              <w:right w:val="single" w:sz="4" w:space="0" w:color="auto"/>
            </w:tcBorders>
            <w:shd w:val="clear" w:color="auto" w:fill="auto"/>
            <w:noWrap/>
            <w:vAlign w:val="center"/>
            <w:hideMark/>
          </w:tcPr>
          <w:p w14:paraId="56308013" w14:textId="77777777" w:rsidR="003D0E5C" w:rsidRPr="00BA6C7D" w:rsidRDefault="003D0E5C" w:rsidP="00BA6C7D">
            <w:pPr>
              <w:spacing w:after="0" w:line="240" w:lineRule="auto"/>
              <w:rPr>
                <w:bCs/>
              </w:rPr>
            </w:pPr>
            <w:r w:rsidRPr="00BA6C7D">
              <w:rPr>
                <w:bCs/>
              </w:rPr>
              <w:t>Základní umělecká škola BM Polička</w:t>
            </w:r>
          </w:p>
        </w:tc>
        <w:tc>
          <w:tcPr>
            <w:tcW w:w="2410" w:type="dxa"/>
            <w:tcBorders>
              <w:top w:val="nil"/>
              <w:left w:val="nil"/>
              <w:bottom w:val="single" w:sz="4" w:space="0" w:color="auto"/>
              <w:right w:val="single" w:sz="4" w:space="0" w:color="auto"/>
            </w:tcBorders>
            <w:shd w:val="clear" w:color="auto" w:fill="auto"/>
            <w:noWrap/>
            <w:vAlign w:val="center"/>
            <w:hideMark/>
          </w:tcPr>
          <w:p w14:paraId="1DAE4B52" w14:textId="748289CA" w:rsidR="003D0E5C" w:rsidRPr="00BA6C7D" w:rsidRDefault="003D0E5C" w:rsidP="00BA6C7D">
            <w:pPr>
              <w:spacing w:after="0" w:line="240" w:lineRule="auto"/>
              <w:rPr>
                <w:bCs/>
              </w:rPr>
            </w:pPr>
            <w:r w:rsidRPr="00BA6C7D">
              <w:rPr>
                <w:bCs/>
              </w:rPr>
              <w:t>Mg</w:t>
            </w:r>
            <w:r w:rsidR="00BA6C7D" w:rsidRPr="00BA6C7D">
              <w:rPr>
                <w:bCs/>
              </w:rPr>
              <w:t>A</w:t>
            </w:r>
            <w:r w:rsidRPr="00BA6C7D">
              <w:rPr>
                <w:bCs/>
              </w:rPr>
              <w:t xml:space="preserve">. </w:t>
            </w:r>
            <w:r w:rsidR="00BA6C7D" w:rsidRPr="00BA6C7D">
              <w:rPr>
                <w:bCs/>
              </w:rPr>
              <w:t>Gabriela Vraspírová Vorbová</w:t>
            </w:r>
          </w:p>
        </w:tc>
        <w:tc>
          <w:tcPr>
            <w:tcW w:w="1123" w:type="dxa"/>
            <w:tcBorders>
              <w:top w:val="nil"/>
              <w:left w:val="nil"/>
              <w:bottom w:val="single" w:sz="4" w:space="0" w:color="auto"/>
              <w:right w:val="single" w:sz="4" w:space="0" w:color="auto"/>
            </w:tcBorders>
            <w:shd w:val="clear" w:color="auto" w:fill="auto"/>
            <w:noWrap/>
            <w:vAlign w:val="bottom"/>
            <w:hideMark/>
          </w:tcPr>
          <w:p w14:paraId="428C4A47" w14:textId="77777777" w:rsidR="003D0E5C" w:rsidRPr="00BA6C7D" w:rsidRDefault="003D0E5C" w:rsidP="00BA6C7D">
            <w:pPr>
              <w:spacing w:after="0" w:line="240" w:lineRule="auto"/>
              <w:rPr>
                <w:bCs/>
              </w:rPr>
            </w:pPr>
            <w:r w:rsidRPr="00BA6C7D">
              <w:rPr>
                <w:bCs/>
              </w:rPr>
              <w:t> </w:t>
            </w:r>
          </w:p>
        </w:tc>
        <w:tc>
          <w:tcPr>
            <w:tcW w:w="1063" w:type="dxa"/>
            <w:tcBorders>
              <w:top w:val="nil"/>
              <w:left w:val="nil"/>
              <w:bottom w:val="single" w:sz="4" w:space="0" w:color="auto"/>
              <w:right w:val="single" w:sz="4" w:space="0" w:color="auto"/>
            </w:tcBorders>
            <w:shd w:val="clear" w:color="auto" w:fill="auto"/>
            <w:noWrap/>
            <w:vAlign w:val="bottom"/>
            <w:hideMark/>
          </w:tcPr>
          <w:p w14:paraId="1B0A5632" w14:textId="77777777" w:rsidR="003D0E5C" w:rsidRPr="00BA6C7D" w:rsidRDefault="003D0E5C" w:rsidP="00BA6C7D">
            <w:pPr>
              <w:spacing w:after="0" w:line="240" w:lineRule="auto"/>
              <w:rPr>
                <w:bCs/>
              </w:rPr>
            </w:pPr>
            <w:r w:rsidRPr="00BA6C7D">
              <w:rPr>
                <w:bCs/>
              </w:rPr>
              <w:t> </w:t>
            </w:r>
          </w:p>
        </w:tc>
        <w:tc>
          <w:tcPr>
            <w:tcW w:w="1357" w:type="dxa"/>
            <w:tcBorders>
              <w:top w:val="nil"/>
              <w:left w:val="nil"/>
              <w:bottom w:val="single" w:sz="4" w:space="0" w:color="auto"/>
              <w:right w:val="single" w:sz="4" w:space="0" w:color="auto"/>
            </w:tcBorders>
            <w:shd w:val="clear" w:color="auto" w:fill="auto"/>
            <w:noWrap/>
            <w:vAlign w:val="bottom"/>
            <w:hideMark/>
          </w:tcPr>
          <w:p w14:paraId="76996BD1" w14:textId="77777777" w:rsidR="003D0E5C" w:rsidRPr="00AB3308" w:rsidRDefault="003D0E5C" w:rsidP="003D0E5C">
            <w:pPr>
              <w:spacing w:after="0" w:line="240" w:lineRule="auto"/>
              <w:rPr>
                <w:rFonts w:ascii="Calibri" w:hAnsi="Calibri" w:cs="Calibri"/>
                <w:color w:val="000000"/>
                <w:sz w:val="20"/>
                <w:szCs w:val="20"/>
              </w:rPr>
            </w:pPr>
            <w:r w:rsidRPr="00AB3308">
              <w:rPr>
                <w:rFonts w:ascii="Calibri" w:hAnsi="Calibri" w:cs="Calibri"/>
                <w:color w:val="000000"/>
                <w:sz w:val="20"/>
                <w:szCs w:val="20"/>
              </w:rPr>
              <w:t> </w:t>
            </w:r>
          </w:p>
        </w:tc>
      </w:tr>
      <w:tr w:rsidR="003D0E5C" w:rsidRPr="003D0E5C" w14:paraId="7DFFFFD3" w14:textId="77777777" w:rsidTr="00BA6C7D">
        <w:trPr>
          <w:trHeight w:val="281"/>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430E304A" w14:textId="77777777" w:rsidR="003D0E5C" w:rsidRPr="00BA6C7D" w:rsidRDefault="003D0E5C" w:rsidP="00BA6C7D">
            <w:pPr>
              <w:spacing w:after="0" w:line="240" w:lineRule="auto"/>
              <w:rPr>
                <w:bCs/>
              </w:rPr>
            </w:pPr>
            <w:r w:rsidRPr="00BA6C7D">
              <w:rPr>
                <w:bCs/>
              </w:rPr>
              <w:t>5</w:t>
            </w:r>
          </w:p>
        </w:tc>
        <w:tc>
          <w:tcPr>
            <w:tcW w:w="3305" w:type="dxa"/>
            <w:tcBorders>
              <w:top w:val="nil"/>
              <w:left w:val="nil"/>
              <w:bottom w:val="single" w:sz="4" w:space="0" w:color="auto"/>
              <w:right w:val="single" w:sz="4" w:space="0" w:color="auto"/>
            </w:tcBorders>
            <w:shd w:val="clear" w:color="auto" w:fill="auto"/>
            <w:noWrap/>
            <w:vAlign w:val="center"/>
            <w:hideMark/>
          </w:tcPr>
          <w:p w14:paraId="125F6F69" w14:textId="77777777" w:rsidR="003D0E5C" w:rsidRPr="00BA6C7D" w:rsidRDefault="003D0E5C" w:rsidP="00BA6C7D">
            <w:pPr>
              <w:spacing w:after="0" w:line="240" w:lineRule="auto"/>
              <w:rPr>
                <w:bCs/>
              </w:rPr>
            </w:pPr>
            <w:r w:rsidRPr="00BA6C7D">
              <w:rPr>
                <w:bCs/>
              </w:rPr>
              <w:t xml:space="preserve">Květná Zahrada </w:t>
            </w:r>
            <w:proofErr w:type="spellStart"/>
            <w:r w:rsidRPr="00BA6C7D">
              <w:rPr>
                <w:bCs/>
              </w:rPr>
              <w:t>z.ú</w:t>
            </w:r>
            <w:proofErr w:type="spellEnd"/>
            <w:r w:rsidRPr="00BA6C7D">
              <w:rPr>
                <w:bCs/>
              </w:rPr>
              <w:t>.</w:t>
            </w:r>
          </w:p>
        </w:tc>
        <w:tc>
          <w:tcPr>
            <w:tcW w:w="2410" w:type="dxa"/>
            <w:tcBorders>
              <w:top w:val="nil"/>
              <w:left w:val="nil"/>
              <w:bottom w:val="single" w:sz="4" w:space="0" w:color="auto"/>
              <w:right w:val="single" w:sz="4" w:space="0" w:color="auto"/>
            </w:tcBorders>
            <w:shd w:val="clear" w:color="auto" w:fill="auto"/>
            <w:noWrap/>
            <w:vAlign w:val="center"/>
            <w:hideMark/>
          </w:tcPr>
          <w:p w14:paraId="7241D187" w14:textId="77777777" w:rsidR="003D0E5C" w:rsidRPr="00BA6C7D" w:rsidRDefault="003D0E5C" w:rsidP="00BA6C7D">
            <w:pPr>
              <w:spacing w:after="0" w:line="240" w:lineRule="auto"/>
              <w:rPr>
                <w:bCs/>
              </w:rPr>
            </w:pPr>
            <w:r w:rsidRPr="00BA6C7D">
              <w:rPr>
                <w:bCs/>
              </w:rPr>
              <w:t xml:space="preserve">Mgr. Ferdinand </w:t>
            </w:r>
            <w:proofErr w:type="spellStart"/>
            <w:r w:rsidRPr="00BA6C7D">
              <w:rPr>
                <w:bCs/>
              </w:rPr>
              <w:t>Raditsch</w:t>
            </w:r>
            <w:proofErr w:type="spellEnd"/>
          </w:p>
        </w:tc>
        <w:tc>
          <w:tcPr>
            <w:tcW w:w="1123" w:type="dxa"/>
            <w:tcBorders>
              <w:top w:val="nil"/>
              <w:left w:val="nil"/>
              <w:bottom w:val="single" w:sz="4" w:space="0" w:color="auto"/>
              <w:right w:val="single" w:sz="4" w:space="0" w:color="auto"/>
            </w:tcBorders>
            <w:shd w:val="clear" w:color="auto" w:fill="auto"/>
            <w:noWrap/>
            <w:vAlign w:val="bottom"/>
            <w:hideMark/>
          </w:tcPr>
          <w:p w14:paraId="621025B2" w14:textId="77777777" w:rsidR="003D0E5C" w:rsidRPr="00BA6C7D" w:rsidRDefault="003D0E5C" w:rsidP="00BA6C7D">
            <w:pPr>
              <w:spacing w:after="0" w:line="240" w:lineRule="auto"/>
              <w:rPr>
                <w:bCs/>
              </w:rPr>
            </w:pPr>
            <w:r w:rsidRPr="00BA6C7D">
              <w:rPr>
                <w:bCs/>
              </w:rPr>
              <w:t> </w:t>
            </w:r>
          </w:p>
        </w:tc>
        <w:tc>
          <w:tcPr>
            <w:tcW w:w="1063" w:type="dxa"/>
            <w:tcBorders>
              <w:top w:val="nil"/>
              <w:left w:val="nil"/>
              <w:bottom w:val="single" w:sz="4" w:space="0" w:color="auto"/>
              <w:right w:val="single" w:sz="4" w:space="0" w:color="auto"/>
            </w:tcBorders>
            <w:shd w:val="clear" w:color="auto" w:fill="auto"/>
            <w:noWrap/>
            <w:vAlign w:val="bottom"/>
            <w:hideMark/>
          </w:tcPr>
          <w:p w14:paraId="20830F08" w14:textId="77777777" w:rsidR="003D0E5C" w:rsidRPr="00BA6C7D" w:rsidRDefault="003D0E5C" w:rsidP="00BA6C7D">
            <w:pPr>
              <w:spacing w:after="0" w:line="240" w:lineRule="auto"/>
              <w:rPr>
                <w:bCs/>
              </w:rPr>
            </w:pPr>
            <w:r w:rsidRPr="00BA6C7D">
              <w:rPr>
                <w:bCs/>
              </w:rPr>
              <w:t> </w:t>
            </w:r>
          </w:p>
        </w:tc>
        <w:tc>
          <w:tcPr>
            <w:tcW w:w="1357" w:type="dxa"/>
            <w:tcBorders>
              <w:top w:val="nil"/>
              <w:left w:val="nil"/>
              <w:bottom w:val="single" w:sz="4" w:space="0" w:color="auto"/>
              <w:right w:val="single" w:sz="4" w:space="0" w:color="auto"/>
            </w:tcBorders>
            <w:shd w:val="clear" w:color="auto" w:fill="auto"/>
            <w:noWrap/>
            <w:vAlign w:val="bottom"/>
            <w:hideMark/>
          </w:tcPr>
          <w:p w14:paraId="5EE478ED" w14:textId="77777777" w:rsidR="003D0E5C" w:rsidRPr="00AB3308" w:rsidRDefault="003D0E5C" w:rsidP="003D0E5C">
            <w:pPr>
              <w:spacing w:after="0" w:line="240" w:lineRule="auto"/>
              <w:rPr>
                <w:rFonts w:ascii="Calibri" w:hAnsi="Calibri" w:cs="Calibri"/>
                <w:color w:val="000000"/>
                <w:sz w:val="20"/>
                <w:szCs w:val="20"/>
              </w:rPr>
            </w:pPr>
            <w:r w:rsidRPr="00AB3308">
              <w:rPr>
                <w:rFonts w:ascii="Calibri" w:hAnsi="Calibri" w:cs="Calibri"/>
                <w:color w:val="000000"/>
                <w:sz w:val="20"/>
                <w:szCs w:val="20"/>
              </w:rPr>
              <w:t> </w:t>
            </w:r>
          </w:p>
        </w:tc>
      </w:tr>
      <w:tr w:rsidR="003D0E5C" w:rsidRPr="003D0E5C" w14:paraId="47FF6398" w14:textId="77777777" w:rsidTr="00BA6C7D">
        <w:trPr>
          <w:trHeight w:val="689"/>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610638C9" w14:textId="77777777" w:rsidR="003D0E5C" w:rsidRPr="00BA6C7D" w:rsidRDefault="003D0E5C" w:rsidP="00BA6C7D">
            <w:pPr>
              <w:spacing w:after="0" w:line="240" w:lineRule="auto"/>
              <w:rPr>
                <w:bCs/>
              </w:rPr>
            </w:pPr>
            <w:r w:rsidRPr="00BA6C7D">
              <w:rPr>
                <w:bCs/>
              </w:rPr>
              <w:t>6</w:t>
            </w:r>
          </w:p>
        </w:tc>
        <w:tc>
          <w:tcPr>
            <w:tcW w:w="3305" w:type="dxa"/>
            <w:tcBorders>
              <w:top w:val="nil"/>
              <w:left w:val="nil"/>
              <w:bottom w:val="single" w:sz="4" w:space="0" w:color="auto"/>
              <w:right w:val="single" w:sz="4" w:space="0" w:color="auto"/>
            </w:tcBorders>
            <w:shd w:val="clear" w:color="auto" w:fill="auto"/>
            <w:vAlign w:val="center"/>
          </w:tcPr>
          <w:p w14:paraId="46BD7007" w14:textId="3BF4452A" w:rsidR="003D0E5C" w:rsidRPr="00BA6C7D" w:rsidRDefault="00BA6C7D" w:rsidP="00BA6C7D">
            <w:pPr>
              <w:spacing w:after="0" w:line="240" w:lineRule="auto"/>
              <w:rPr>
                <w:bCs/>
              </w:rPr>
            </w:pPr>
            <w:r w:rsidRPr="00BA6C7D">
              <w:rPr>
                <w:bCs/>
              </w:rPr>
              <w:t>KAP Pardubického kraje</w:t>
            </w:r>
          </w:p>
        </w:tc>
        <w:tc>
          <w:tcPr>
            <w:tcW w:w="2410" w:type="dxa"/>
            <w:tcBorders>
              <w:top w:val="nil"/>
              <w:left w:val="nil"/>
              <w:bottom w:val="single" w:sz="4" w:space="0" w:color="auto"/>
              <w:right w:val="single" w:sz="4" w:space="0" w:color="auto"/>
            </w:tcBorders>
            <w:shd w:val="clear" w:color="auto" w:fill="auto"/>
            <w:noWrap/>
            <w:vAlign w:val="center"/>
          </w:tcPr>
          <w:p w14:paraId="6C7FA3CB" w14:textId="0F1382BE" w:rsidR="003D0E5C" w:rsidRPr="00BA6C7D" w:rsidRDefault="00BA6C7D" w:rsidP="00BA6C7D">
            <w:pPr>
              <w:spacing w:after="0" w:line="240" w:lineRule="auto"/>
              <w:rPr>
                <w:bCs/>
              </w:rPr>
            </w:pPr>
            <w:r w:rsidRPr="00BA6C7D">
              <w:rPr>
                <w:bCs/>
              </w:rPr>
              <w:t>Mgr. Milena Kousalová</w:t>
            </w:r>
          </w:p>
        </w:tc>
        <w:tc>
          <w:tcPr>
            <w:tcW w:w="1123" w:type="dxa"/>
            <w:tcBorders>
              <w:top w:val="nil"/>
              <w:left w:val="nil"/>
              <w:bottom w:val="single" w:sz="4" w:space="0" w:color="auto"/>
              <w:right w:val="single" w:sz="4" w:space="0" w:color="auto"/>
            </w:tcBorders>
            <w:shd w:val="clear" w:color="auto" w:fill="auto"/>
            <w:noWrap/>
            <w:vAlign w:val="bottom"/>
          </w:tcPr>
          <w:p w14:paraId="77BB881F" w14:textId="746BC8E1" w:rsidR="003D0E5C" w:rsidRPr="00BA6C7D" w:rsidRDefault="003D0E5C" w:rsidP="00BA6C7D">
            <w:pPr>
              <w:spacing w:after="0" w:line="240" w:lineRule="auto"/>
              <w:rPr>
                <w:bCs/>
              </w:rPr>
            </w:pPr>
          </w:p>
        </w:tc>
        <w:tc>
          <w:tcPr>
            <w:tcW w:w="1063" w:type="dxa"/>
            <w:tcBorders>
              <w:top w:val="nil"/>
              <w:left w:val="nil"/>
              <w:bottom w:val="single" w:sz="4" w:space="0" w:color="auto"/>
              <w:right w:val="single" w:sz="4" w:space="0" w:color="auto"/>
            </w:tcBorders>
            <w:shd w:val="clear" w:color="auto" w:fill="auto"/>
            <w:noWrap/>
            <w:vAlign w:val="bottom"/>
          </w:tcPr>
          <w:p w14:paraId="70620452" w14:textId="4EECFB26" w:rsidR="003D0E5C" w:rsidRPr="00BA6C7D" w:rsidRDefault="003D0E5C" w:rsidP="00BA6C7D">
            <w:pPr>
              <w:spacing w:after="0" w:line="240" w:lineRule="auto"/>
              <w:rPr>
                <w:bCs/>
              </w:rPr>
            </w:pPr>
          </w:p>
        </w:tc>
        <w:tc>
          <w:tcPr>
            <w:tcW w:w="1357" w:type="dxa"/>
            <w:tcBorders>
              <w:top w:val="nil"/>
              <w:left w:val="nil"/>
              <w:bottom w:val="single" w:sz="4" w:space="0" w:color="auto"/>
              <w:right w:val="single" w:sz="4" w:space="0" w:color="auto"/>
            </w:tcBorders>
            <w:shd w:val="clear" w:color="auto" w:fill="auto"/>
            <w:noWrap/>
            <w:vAlign w:val="bottom"/>
            <w:hideMark/>
          </w:tcPr>
          <w:p w14:paraId="7B4CAFC0" w14:textId="77777777" w:rsidR="003D0E5C" w:rsidRPr="00AB3308" w:rsidRDefault="003D0E5C" w:rsidP="003D0E5C">
            <w:pPr>
              <w:spacing w:after="0" w:line="240" w:lineRule="auto"/>
              <w:rPr>
                <w:rFonts w:ascii="Calibri" w:hAnsi="Calibri" w:cs="Calibri"/>
                <w:color w:val="000000"/>
                <w:sz w:val="20"/>
                <w:szCs w:val="20"/>
              </w:rPr>
            </w:pPr>
            <w:r w:rsidRPr="00AB3308">
              <w:rPr>
                <w:rFonts w:ascii="Calibri" w:hAnsi="Calibri" w:cs="Calibri"/>
                <w:color w:val="000000"/>
                <w:sz w:val="20"/>
                <w:szCs w:val="20"/>
              </w:rPr>
              <w:t> </w:t>
            </w:r>
          </w:p>
        </w:tc>
      </w:tr>
      <w:tr w:rsidR="003D0E5C" w:rsidRPr="003D0E5C" w14:paraId="3A1C70A8" w14:textId="77777777" w:rsidTr="00BA6C7D">
        <w:trPr>
          <w:trHeight w:val="281"/>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2B9C8806" w14:textId="77777777" w:rsidR="003D0E5C" w:rsidRPr="00BA6C7D" w:rsidRDefault="003D0E5C" w:rsidP="00BA6C7D">
            <w:pPr>
              <w:spacing w:after="0" w:line="240" w:lineRule="auto"/>
              <w:rPr>
                <w:bCs/>
              </w:rPr>
            </w:pPr>
            <w:r w:rsidRPr="00BA6C7D">
              <w:rPr>
                <w:bCs/>
              </w:rPr>
              <w:t>7</w:t>
            </w:r>
          </w:p>
        </w:tc>
        <w:tc>
          <w:tcPr>
            <w:tcW w:w="3305" w:type="dxa"/>
            <w:tcBorders>
              <w:top w:val="nil"/>
              <w:left w:val="nil"/>
              <w:bottom w:val="single" w:sz="4" w:space="0" w:color="auto"/>
              <w:right w:val="single" w:sz="4" w:space="0" w:color="auto"/>
            </w:tcBorders>
            <w:shd w:val="clear" w:color="auto" w:fill="auto"/>
            <w:noWrap/>
            <w:vAlign w:val="center"/>
          </w:tcPr>
          <w:p w14:paraId="2F1B24CC" w14:textId="71AF4FB5" w:rsidR="003D0E5C" w:rsidRPr="00BA6C7D" w:rsidRDefault="00BA6C7D" w:rsidP="00BA6C7D">
            <w:pPr>
              <w:spacing w:after="0" w:line="240" w:lineRule="auto"/>
              <w:rPr>
                <w:bCs/>
              </w:rPr>
            </w:pPr>
            <w:r>
              <w:rPr>
                <w:bCs/>
              </w:rPr>
              <w:t>Obec Kamenec</w:t>
            </w:r>
          </w:p>
        </w:tc>
        <w:tc>
          <w:tcPr>
            <w:tcW w:w="2410" w:type="dxa"/>
            <w:tcBorders>
              <w:top w:val="nil"/>
              <w:left w:val="nil"/>
              <w:bottom w:val="single" w:sz="4" w:space="0" w:color="auto"/>
              <w:right w:val="single" w:sz="4" w:space="0" w:color="auto"/>
            </w:tcBorders>
            <w:shd w:val="clear" w:color="auto" w:fill="auto"/>
            <w:noWrap/>
            <w:vAlign w:val="center"/>
          </w:tcPr>
          <w:p w14:paraId="3F5F7F0D" w14:textId="4CED15D5" w:rsidR="003D0E5C" w:rsidRPr="00BA6C7D" w:rsidRDefault="00BA6C7D" w:rsidP="00BA6C7D">
            <w:pPr>
              <w:spacing w:after="0" w:line="240" w:lineRule="auto"/>
              <w:rPr>
                <w:bCs/>
              </w:rPr>
            </w:pPr>
            <w:r>
              <w:rPr>
                <w:bCs/>
              </w:rPr>
              <w:t>Petr Šváb</w:t>
            </w:r>
          </w:p>
        </w:tc>
        <w:tc>
          <w:tcPr>
            <w:tcW w:w="1123" w:type="dxa"/>
            <w:tcBorders>
              <w:top w:val="nil"/>
              <w:left w:val="nil"/>
              <w:bottom w:val="single" w:sz="4" w:space="0" w:color="auto"/>
              <w:right w:val="single" w:sz="4" w:space="0" w:color="auto"/>
            </w:tcBorders>
            <w:shd w:val="clear" w:color="auto" w:fill="auto"/>
            <w:noWrap/>
            <w:vAlign w:val="bottom"/>
            <w:hideMark/>
          </w:tcPr>
          <w:p w14:paraId="4D99E080" w14:textId="77777777" w:rsidR="003D0E5C" w:rsidRPr="00BA6C7D" w:rsidRDefault="003D0E5C" w:rsidP="00BA6C7D">
            <w:pPr>
              <w:spacing w:after="0" w:line="240" w:lineRule="auto"/>
              <w:rPr>
                <w:bCs/>
              </w:rPr>
            </w:pPr>
            <w:r w:rsidRPr="00BA6C7D">
              <w:rPr>
                <w:bCs/>
              </w:rPr>
              <w:t> </w:t>
            </w:r>
          </w:p>
        </w:tc>
        <w:tc>
          <w:tcPr>
            <w:tcW w:w="1063" w:type="dxa"/>
            <w:tcBorders>
              <w:top w:val="nil"/>
              <w:left w:val="nil"/>
              <w:bottom w:val="single" w:sz="4" w:space="0" w:color="auto"/>
              <w:right w:val="single" w:sz="4" w:space="0" w:color="auto"/>
            </w:tcBorders>
            <w:shd w:val="clear" w:color="auto" w:fill="auto"/>
            <w:noWrap/>
            <w:vAlign w:val="bottom"/>
            <w:hideMark/>
          </w:tcPr>
          <w:p w14:paraId="234672FB" w14:textId="77777777" w:rsidR="003D0E5C" w:rsidRPr="00BA6C7D" w:rsidRDefault="003D0E5C" w:rsidP="00BA6C7D">
            <w:pPr>
              <w:spacing w:after="0" w:line="240" w:lineRule="auto"/>
              <w:rPr>
                <w:bCs/>
              </w:rPr>
            </w:pPr>
            <w:r w:rsidRPr="00BA6C7D">
              <w:rPr>
                <w:bCs/>
              </w:rPr>
              <w:t>x</w:t>
            </w:r>
          </w:p>
        </w:tc>
        <w:tc>
          <w:tcPr>
            <w:tcW w:w="1357" w:type="dxa"/>
            <w:tcBorders>
              <w:top w:val="nil"/>
              <w:left w:val="nil"/>
              <w:bottom w:val="single" w:sz="4" w:space="0" w:color="auto"/>
              <w:right w:val="single" w:sz="4" w:space="0" w:color="auto"/>
            </w:tcBorders>
            <w:shd w:val="clear" w:color="auto" w:fill="auto"/>
            <w:noWrap/>
            <w:vAlign w:val="bottom"/>
            <w:hideMark/>
          </w:tcPr>
          <w:p w14:paraId="60B5D0E9" w14:textId="77777777" w:rsidR="003D0E5C" w:rsidRPr="00AB3308" w:rsidRDefault="003D0E5C" w:rsidP="003D0E5C">
            <w:pPr>
              <w:spacing w:after="0" w:line="240" w:lineRule="auto"/>
              <w:rPr>
                <w:rFonts w:ascii="Calibri" w:hAnsi="Calibri" w:cs="Calibri"/>
                <w:color w:val="000000"/>
                <w:sz w:val="20"/>
                <w:szCs w:val="20"/>
              </w:rPr>
            </w:pPr>
            <w:r w:rsidRPr="00AB3308">
              <w:rPr>
                <w:rFonts w:ascii="Calibri" w:hAnsi="Calibri" w:cs="Calibri"/>
                <w:color w:val="000000"/>
                <w:sz w:val="20"/>
                <w:szCs w:val="20"/>
              </w:rPr>
              <w:t> </w:t>
            </w:r>
          </w:p>
        </w:tc>
      </w:tr>
      <w:tr w:rsidR="003D0E5C" w:rsidRPr="003D0E5C" w14:paraId="3BFC3209" w14:textId="77777777" w:rsidTr="00BA6C7D">
        <w:trPr>
          <w:trHeight w:val="281"/>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701ABA17" w14:textId="77777777" w:rsidR="003D0E5C" w:rsidRPr="00BA6C7D" w:rsidRDefault="003D0E5C" w:rsidP="00BA6C7D">
            <w:pPr>
              <w:spacing w:after="0" w:line="240" w:lineRule="auto"/>
              <w:rPr>
                <w:bCs/>
              </w:rPr>
            </w:pPr>
            <w:r w:rsidRPr="00BA6C7D">
              <w:rPr>
                <w:bCs/>
              </w:rPr>
              <w:t>8</w:t>
            </w:r>
          </w:p>
        </w:tc>
        <w:tc>
          <w:tcPr>
            <w:tcW w:w="3305" w:type="dxa"/>
            <w:tcBorders>
              <w:top w:val="nil"/>
              <w:left w:val="nil"/>
              <w:bottom w:val="single" w:sz="4" w:space="0" w:color="auto"/>
              <w:right w:val="single" w:sz="4" w:space="0" w:color="auto"/>
            </w:tcBorders>
            <w:shd w:val="clear" w:color="auto" w:fill="auto"/>
            <w:noWrap/>
            <w:vAlign w:val="center"/>
            <w:hideMark/>
          </w:tcPr>
          <w:p w14:paraId="4C61F51F" w14:textId="3751F7A9" w:rsidR="003D0E5C" w:rsidRPr="00BA6C7D" w:rsidRDefault="00BA6C7D" w:rsidP="00BA6C7D">
            <w:pPr>
              <w:spacing w:after="0" w:line="240" w:lineRule="auto"/>
              <w:rPr>
                <w:bCs/>
              </w:rPr>
            </w:pPr>
            <w:r>
              <w:rPr>
                <w:bCs/>
              </w:rPr>
              <w:t>ORP</w:t>
            </w:r>
            <w:r w:rsidR="003D0E5C" w:rsidRPr="00BA6C7D">
              <w:rPr>
                <w:bCs/>
              </w:rPr>
              <w:t xml:space="preserve"> Polička</w:t>
            </w:r>
          </w:p>
        </w:tc>
        <w:tc>
          <w:tcPr>
            <w:tcW w:w="2410" w:type="dxa"/>
            <w:tcBorders>
              <w:top w:val="nil"/>
              <w:left w:val="nil"/>
              <w:bottom w:val="single" w:sz="4" w:space="0" w:color="auto"/>
              <w:right w:val="single" w:sz="4" w:space="0" w:color="auto"/>
            </w:tcBorders>
            <w:shd w:val="clear" w:color="auto" w:fill="auto"/>
            <w:noWrap/>
            <w:vAlign w:val="center"/>
            <w:hideMark/>
          </w:tcPr>
          <w:p w14:paraId="65058E56" w14:textId="314D5900" w:rsidR="003D0E5C" w:rsidRPr="00BA6C7D" w:rsidRDefault="00BA6C7D" w:rsidP="00BA6C7D">
            <w:pPr>
              <w:spacing w:after="0" w:line="240" w:lineRule="auto"/>
              <w:rPr>
                <w:bCs/>
              </w:rPr>
            </w:pPr>
            <w:r>
              <w:rPr>
                <w:bCs/>
              </w:rPr>
              <w:t>Mgr. Milan Matouš</w:t>
            </w:r>
          </w:p>
        </w:tc>
        <w:tc>
          <w:tcPr>
            <w:tcW w:w="1123" w:type="dxa"/>
            <w:tcBorders>
              <w:top w:val="nil"/>
              <w:left w:val="nil"/>
              <w:bottom w:val="single" w:sz="4" w:space="0" w:color="auto"/>
              <w:right w:val="single" w:sz="4" w:space="0" w:color="auto"/>
            </w:tcBorders>
            <w:shd w:val="clear" w:color="auto" w:fill="auto"/>
            <w:noWrap/>
            <w:vAlign w:val="bottom"/>
            <w:hideMark/>
          </w:tcPr>
          <w:p w14:paraId="21325E8C" w14:textId="77777777" w:rsidR="003D0E5C" w:rsidRPr="00BA6C7D" w:rsidRDefault="003D0E5C" w:rsidP="00BA6C7D">
            <w:pPr>
              <w:spacing w:after="0" w:line="240" w:lineRule="auto"/>
              <w:rPr>
                <w:bCs/>
              </w:rPr>
            </w:pPr>
            <w:r w:rsidRPr="00BA6C7D">
              <w:rPr>
                <w:bCs/>
              </w:rPr>
              <w:t> </w:t>
            </w:r>
          </w:p>
        </w:tc>
        <w:tc>
          <w:tcPr>
            <w:tcW w:w="1063" w:type="dxa"/>
            <w:tcBorders>
              <w:top w:val="nil"/>
              <w:left w:val="nil"/>
              <w:bottom w:val="single" w:sz="4" w:space="0" w:color="auto"/>
              <w:right w:val="single" w:sz="4" w:space="0" w:color="auto"/>
            </w:tcBorders>
            <w:shd w:val="clear" w:color="auto" w:fill="auto"/>
            <w:noWrap/>
            <w:vAlign w:val="bottom"/>
            <w:hideMark/>
          </w:tcPr>
          <w:p w14:paraId="2461EA84" w14:textId="77777777" w:rsidR="003D0E5C" w:rsidRPr="00BA6C7D" w:rsidRDefault="003D0E5C" w:rsidP="00BA6C7D">
            <w:pPr>
              <w:spacing w:after="0" w:line="240" w:lineRule="auto"/>
              <w:rPr>
                <w:bCs/>
              </w:rPr>
            </w:pPr>
            <w:r w:rsidRPr="00BA6C7D">
              <w:rPr>
                <w:bCs/>
              </w:rPr>
              <w:t>x</w:t>
            </w:r>
          </w:p>
        </w:tc>
        <w:tc>
          <w:tcPr>
            <w:tcW w:w="1357" w:type="dxa"/>
            <w:tcBorders>
              <w:top w:val="nil"/>
              <w:left w:val="nil"/>
              <w:bottom w:val="single" w:sz="4" w:space="0" w:color="auto"/>
              <w:right w:val="single" w:sz="4" w:space="0" w:color="auto"/>
            </w:tcBorders>
            <w:shd w:val="clear" w:color="auto" w:fill="auto"/>
            <w:noWrap/>
            <w:vAlign w:val="bottom"/>
            <w:hideMark/>
          </w:tcPr>
          <w:p w14:paraId="5B6E92A2" w14:textId="77777777" w:rsidR="003D0E5C" w:rsidRPr="00AB3308" w:rsidRDefault="003D0E5C" w:rsidP="003D0E5C">
            <w:pPr>
              <w:spacing w:after="0" w:line="240" w:lineRule="auto"/>
              <w:rPr>
                <w:rFonts w:ascii="Calibri" w:hAnsi="Calibri" w:cs="Calibri"/>
                <w:color w:val="000000"/>
                <w:sz w:val="20"/>
                <w:szCs w:val="20"/>
              </w:rPr>
            </w:pPr>
            <w:r w:rsidRPr="00AB3308">
              <w:rPr>
                <w:rFonts w:ascii="Calibri" w:hAnsi="Calibri" w:cs="Calibri"/>
                <w:color w:val="000000"/>
                <w:sz w:val="20"/>
                <w:szCs w:val="20"/>
              </w:rPr>
              <w:t> </w:t>
            </w:r>
          </w:p>
        </w:tc>
      </w:tr>
      <w:tr w:rsidR="003D0E5C" w:rsidRPr="003D0E5C" w14:paraId="044C7F65" w14:textId="77777777" w:rsidTr="00BA6C7D">
        <w:trPr>
          <w:trHeight w:val="281"/>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55184D4C" w14:textId="77777777" w:rsidR="003D0E5C" w:rsidRPr="00BA6C7D" w:rsidRDefault="003D0E5C" w:rsidP="00BA6C7D">
            <w:pPr>
              <w:spacing w:after="0" w:line="240" w:lineRule="auto"/>
              <w:rPr>
                <w:bCs/>
              </w:rPr>
            </w:pPr>
            <w:r w:rsidRPr="00BA6C7D">
              <w:rPr>
                <w:bCs/>
              </w:rPr>
              <w:t>9</w:t>
            </w:r>
          </w:p>
        </w:tc>
        <w:tc>
          <w:tcPr>
            <w:tcW w:w="3305" w:type="dxa"/>
            <w:tcBorders>
              <w:top w:val="nil"/>
              <w:left w:val="nil"/>
              <w:bottom w:val="single" w:sz="4" w:space="0" w:color="auto"/>
              <w:right w:val="single" w:sz="4" w:space="0" w:color="auto"/>
            </w:tcBorders>
            <w:shd w:val="clear" w:color="auto" w:fill="auto"/>
            <w:noWrap/>
            <w:vAlign w:val="center"/>
            <w:hideMark/>
          </w:tcPr>
          <w:p w14:paraId="205A4822" w14:textId="4D5664EC" w:rsidR="003D0E5C" w:rsidRPr="00BA6C7D" w:rsidRDefault="00BA6C7D" w:rsidP="00BA6C7D">
            <w:pPr>
              <w:spacing w:after="0" w:line="240" w:lineRule="auto"/>
              <w:rPr>
                <w:bCs/>
              </w:rPr>
            </w:pPr>
            <w:r w:rsidRPr="00BA6C7D">
              <w:rPr>
                <w:bCs/>
              </w:rPr>
              <w:t>Odborný poradce CP SRP</w:t>
            </w:r>
          </w:p>
        </w:tc>
        <w:tc>
          <w:tcPr>
            <w:tcW w:w="2410" w:type="dxa"/>
            <w:tcBorders>
              <w:top w:val="nil"/>
              <w:left w:val="nil"/>
              <w:bottom w:val="single" w:sz="4" w:space="0" w:color="auto"/>
              <w:right w:val="single" w:sz="4" w:space="0" w:color="auto"/>
            </w:tcBorders>
            <w:shd w:val="clear" w:color="auto" w:fill="auto"/>
            <w:noWrap/>
            <w:vAlign w:val="center"/>
            <w:hideMark/>
          </w:tcPr>
          <w:p w14:paraId="428E0CEE" w14:textId="713D8A3E" w:rsidR="003D0E5C" w:rsidRPr="00BA6C7D" w:rsidRDefault="00BA6C7D" w:rsidP="00BA6C7D">
            <w:pPr>
              <w:spacing w:after="0" w:line="240" w:lineRule="auto"/>
              <w:rPr>
                <w:bCs/>
              </w:rPr>
            </w:pPr>
            <w:r w:rsidRPr="00BA6C7D">
              <w:rPr>
                <w:bCs/>
              </w:rPr>
              <w:t xml:space="preserve">Mgr. Petr </w:t>
            </w:r>
            <w:proofErr w:type="spellStart"/>
            <w:r w:rsidRPr="00BA6C7D">
              <w:rPr>
                <w:bCs/>
              </w:rPr>
              <w:t>Petrás</w:t>
            </w:r>
            <w:proofErr w:type="spellEnd"/>
            <w:r w:rsidRPr="00BA6C7D">
              <w:rPr>
                <w:bCs/>
              </w:rPr>
              <w:t>, PhD</w:t>
            </w:r>
          </w:p>
        </w:tc>
        <w:tc>
          <w:tcPr>
            <w:tcW w:w="1123" w:type="dxa"/>
            <w:tcBorders>
              <w:top w:val="nil"/>
              <w:left w:val="nil"/>
              <w:bottom w:val="single" w:sz="4" w:space="0" w:color="auto"/>
              <w:right w:val="single" w:sz="4" w:space="0" w:color="auto"/>
            </w:tcBorders>
            <w:shd w:val="clear" w:color="auto" w:fill="auto"/>
            <w:noWrap/>
            <w:vAlign w:val="bottom"/>
            <w:hideMark/>
          </w:tcPr>
          <w:p w14:paraId="5E92D25D" w14:textId="6CABF218" w:rsidR="003D0E5C" w:rsidRPr="00BA6C7D" w:rsidRDefault="003D0E5C" w:rsidP="00BA6C7D">
            <w:pPr>
              <w:spacing w:after="0" w:line="240" w:lineRule="auto"/>
              <w:rPr>
                <w:bCs/>
              </w:rPr>
            </w:pPr>
          </w:p>
        </w:tc>
        <w:tc>
          <w:tcPr>
            <w:tcW w:w="1063" w:type="dxa"/>
            <w:tcBorders>
              <w:top w:val="nil"/>
              <w:left w:val="nil"/>
              <w:bottom w:val="single" w:sz="4" w:space="0" w:color="auto"/>
              <w:right w:val="single" w:sz="4" w:space="0" w:color="auto"/>
            </w:tcBorders>
            <w:shd w:val="clear" w:color="auto" w:fill="auto"/>
            <w:noWrap/>
            <w:vAlign w:val="bottom"/>
            <w:hideMark/>
          </w:tcPr>
          <w:p w14:paraId="419D13B3" w14:textId="77777777" w:rsidR="003D0E5C" w:rsidRPr="00BA6C7D" w:rsidRDefault="003D0E5C" w:rsidP="00BA6C7D">
            <w:pPr>
              <w:spacing w:after="0" w:line="240" w:lineRule="auto"/>
              <w:rPr>
                <w:bCs/>
              </w:rPr>
            </w:pPr>
            <w:r w:rsidRPr="00BA6C7D">
              <w:rPr>
                <w:bCs/>
              </w:rPr>
              <w:t>x</w:t>
            </w:r>
          </w:p>
        </w:tc>
        <w:tc>
          <w:tcPr>
            <w:tcW w:w="1357" w:type="dxa"/>
            <w:tcBorders>
              <w:top w:val="nil"/>
              <w:left w:val="nil"/>
              <w:bottom w:val="single" w:sz="4" w:space="0" w:color="auto"/>
              <w:right w:val="single" w:sz="4" w:space="0" w:color="auto"/>
            </w:tcBorders>
            <w:shd w:val="clear" w:color="auto" w:fill="auto"/>
            <w:noWrap/>
            <w:vAlign w:val="bottom"/>
            <w:hideMark/>
          </w:tcPr>
          <w:p w14:paraId="420992AB" w14:textId="77777777" w:rsidR="003D0E5C" w:rsidRPr="00AB3308" w:rsidRDefault="003D0E5C" w:rsidP="003D0E5C">
            <w:pPr>
              <w:spacing w:after="0" w:line="240" w:lineRule="auto"/>
              <w:rPr>
                <w:rFonts w:ascii="Calibri" w:hAnsi="Calibri" w:cs="Calibri"/>
                <w:color w:val="000000"/>
                <w:sz w:val="20"/>
                <w:szCs w:val="20"/>
              </w:rPr>
            </w:pPr>
            <w:r w:rsidRPr="00AB3308">
              <w:rPr>
                <w:rFonts w:ascii="Calibri" w:hAnsi="Calibri" w:cs="Calibri"/>
                <w:color w:val="000000"/>
                <w:sz w:val="20"/>
                <w:szCs w:val="20"/>
              </w:rPr>
              <w:t> </w:t>
            </w:r>
          </w:p>
        </w:tc>
      </w:tr>
    </w:tbl>
    <w:p w14:paraId="1859EE2B" w14:textId="319F43C8" w:rsidR="00A9484D" w:rsidRPr="00AB3308" w:rsidRDefault="00AB3308" w:rsidP="00AE5801">
      <w:pPr>
        <w:rPr>
          <w:rFonts w:eastAsia="Times New Roman" w:cstheme="minorHAnsi"/>
          <w:color w:val="000000"/>
          <w:sz w:val="20"/>
          <w:szCs w:val="20"/>
          <w:lang w:eastAsia="cs-CZ"/>
        </w:rPr>
      </w:pPr>
      <w:r>
        <w:rPr>
          <w:rFonts w:eastAsia="Times New Roman" w:cstheme="minorHAnsi"/>
          <w:color w:val="000000"/>
          <w:sz w:val="20"/>
          <w:szCs w:val="20"/>
          <w:lang w:eastAsia="cs-CZ"/>
        </w:rPr>
        <w:t xml:space="preserve">  </w:t>
      </w:r>
      <w:r w:rsidR="00CD7A92" w:rsidRPr="00AB3308">
        <w:rPr>
          <w:rFonts w:eastAsia="Times New Roman" w:cstheme="minorHAnsi"/>
          <w:color w:val="000000"/>
          <w:sz w:val="20"/>
          <w:szCs w:val="20"/>
          <w:lang w:eastAsia="cs-CZ"/>
        </w:rPr>
        <w:t xml:space="preserve">Zdroj: </w:t>
      </w:r>
      <w:r w:rsidR="00457B04" w:rsidRPr="00AB3308">
        <w:rPr>
          <w:rFonts w:eastAsia="Times New Roman" w:cstheme="minorHAnsi"/>
          <w:color w:val="000000"/>
          <w:sz w:val="20"/>
          <w:szCs w:val="20"/>
          <w:lang w:eastAsia="cs-CZ"/>
        </w:rPr>
        <w:t>V</w:t>
      </w:r>
      <w:r w:rsidR="00CD7A92" w:rsidRPr="00AB3308">
        <w:rPr>
          <w:rFonts w:eastAsia="Times New Roman" w:cstheme="minorHAnsi"/>
          <w:color w:val="000000"/>
          <w:sz w:val="20"/>
          <w:szCs w:val="20"/>
          <w:lang w:eastAsia="cs-CZ"/>
        </w:rPr>
        <w:t>lastní šetření</w:t>
      </w:r>
    </w:p>
    <w:p w14:paraId="7BB6385B" w14:textId="16BC2B26" w:rsidR="00AE5801" w:rsidRDefault="00AE5801" w:rsidP="00AE5801"/>
    <w:p w14:paraId="4BD00B53" w14:textId="7E689851" w:rsidR="00AE5801" w:rsidRDefault="00AE5801" w:rsidP="00AE5801"/>
    <w:p w14:paraId="0DA84F91" w14:textId="1C52D15E" w:rsidR="00AE5801" w:rsidRDefault="00AE5801" w:rsidP="00AE5801"/>
    <w:p w14:paraId="3036C8E8" w14:textId="1DA118DC" w:rsidR="00AE5801" w:rsidRDefault="00AE5801" w:rsidP="00AE5801"/>
    <w:p w14:paraId="48437C93" w14:textId="1A4623FD" w:rsidR="00AE5801" w:rsidRDefault="00AE5801" w:rsidP="00AE5801"/>
    <w:p w14:paraId="0FDF665F" w14:textId="08670C9A" w:rsidR="00AB3308" w:rsidRDefault="00AB3308" w:rsidP="00AE5801"/>
    <w:p w14:paraId="745B2B5C" w14:textId="6F3E8233" w:rsidR="00AB3308" w:rsidRDefault="00AB3308" w:rsidP="00AE5801"/>
    <w:p w14:paraId="506B6F73" w14:textId="7F3A2BC8" w:rsidR="00AE5801" w:rsidRDefault="00AE5801" w:rsidP="00AE5801">
      <w:pPr>
        <w:pStyle w:val="Nadpis1"/>
      </w:pPr>
      <w:bookmarkStart w:id="36" w:name="_Toc62477492"/>
      <w:r>
        <w:lastRenderedPageBreak/>
        <w:t>Seznam tabulek</w:t>
      </w:r>
      <w:bookmarkEnd w:id="36"/>
    </w:p>
    <w:p w14:paraId="5763AAA0" w14:textId="2AD69A4F" w:rsidR="0079443F" w:rsidRDefault="0079443F" w:rsidP="00365F76">
      <w:pPr>
        <w:spacing w:after="0"/>
        <w:jc w:val="both"/>
      </w:pPr>
      <w:r>
        <w:t>Tabulka č. 1:</w:t>
      </w:r>
      <w:r w:rsidR="00365F76">
        <w:tab/>
      </w:r>
      <w:r>
        <w:t xml:space="preserve">Přehled všech </w:t>
      </w:r>
      <w:r w:rsidR="00510964">
        <w:t>organizací</w:t>
      </w:r>
      <w:r>
        <w:t xml:space="preserve"> předškolního a základního vzdělávání v obcích na území Poličska</w:t>
      </w:r>
    </w:p>
    <w:p w14:paraId="7955A791" w14:textId="74204944" w:rsidR="00C55001" w:rsidRDefault="00C55001" w:rsidP="00365F76">
      <w:pPr>
        <w:spacing w:after="0"/>
        <w:jc w:val="both"/>
      </w:pPr>
      <w:r>
        <w:t>Tabulka č.</w:t>
      </w:r>
      <w:r w:rsidR="00B8625D">
        <w:t xml:space="preserve"> </w:t>
      </w:r>
      <w:r>
        <w:t>2:</w:t>
      </w:r>
      <w:r w:rsidR="00365F76">
        <w:tab/>
      </w:r>
      <w:r w:rsidR="00D05D2B">
        <w:t>Vývoj počtu MŠ v řešeném území</w:t>
      </w:r>
    </w:p>
    <w:p w14:paraId="5B073AF9" w14:textId="3D4CE50D" w:rsidR="00ED64CF" w:rsidRDefault="00ED64CF" w:rsidP="00365F76">
      <w:pPr>
        <w:spacing w:after="0"/>
        <w:jc w:val="both"/>
      </w:pPr>
      <w:r>
        <w:t>Tabulka č.</w:t>
      </w:r>
      <w:r w:rsidR="00B8625D">
        <w:t xml:space="preserve"> </w:t>
      </w:r>
      <w:r>
        <w:t>3:</w:t>
      </w:r>
      <w:r w:rsidR="00365F76">
        <w:tab/>
      </w:r>
      <w:r>
        <w:t>Vývoj počtu dětí v</w:t>
      </w:r>
      <w:r w:rsidR="00B8625D">
        <w:t> </w:t>
      </w:r>
      <w:r>
        <w:t>MŠ</w:t>
      </w:r>
    </w:p>
    <w:p w14:paraId="6A5CE17F" w14:textId="3096B3EE" w:rsidR="00B8625D" w:rsidRDefault="00B8625D" w:rsidP="00365F76">
      <w:pPr>
        <w:spacing w:after="0"/>
        <w:jc w:val="both"/>
      </w:pPr>
      <w:r>
        <w:t>Tabulka č. 4:</w:t>
      </w:r>
      <w:r w:rsidR="00365F76">
        <w:tab/>
      </w:r>
      <w:r>
        <w:t>Obsazenost mateřských škol na území Poličska</w:t>
      </w:r>
    </w:p>
    <w:p w14:paraId="7978721E" w14:textId="6DE0FF00" w:rsidR="000064FB" w:rsidRDefault="000064FB" w:rsidP="00365F76">
      <w:pPr>
        <w:spacing w:after="0"/>
        <w:jc w:val="both"/>
      </w:pPr>
      <w:r>
        <w:t xml:space="preserve">Tabulka </w:t>
      </w:r>
      <w:r w:rsidR="00EB30AD">
        <w:t>č. 5:</w:t>
      </w:r>
      <w:r w:rsidR="00365F76">
        <w:tab/>
      </w:r>
      <w:r w:rsidR="00EB30AD">
        <w:t xml:space="preserve">Očekávaný vývoj počtu dětí v MŠ </w:t>
      </w:r>
      <w:r w:rsidR="004B314D">
        <w:t>na Poličsku</w:t>
      </w:r>
    </w:p>
    <w:p w14:paraId="38398319" w14:textId="42BDC33B" w:rsidR="0044682C" w:rsidRDefault="0044682C" w:rsidP="00365F76">
      <w:pPr>
        <w:spacing w:after="0"/>
        <w:jc w:val="both"/>
      </w:pPr>
      <w:r>
        <w:t>Tabulka č. 6:</w:t>
      </w:r>
      <w:r w:rsidR="00365F76">
        <w:tab/>
      </w:r>
      <w:r>
        <w:t>Vývoj počtu pracovníků v MŠ (přepočtené úvazky)</w:t>
      </w:r>
    </w:p>
    <w:p w14:paraId="5594E1BC" w14:textId="0A609693" w:rsidR="001C6019" w:rsidRDefault="001C6019" w:rsidP="00365F76">
      <w:pPr>
        <w:spacing w:after="0"/>
        <w:jc w:val="both"/>
      </w:pPr>
      <w:r>
        <w:t>Tabulka č. 7:</w:t>
      </w:r>
      <w:r w:rsidR="00365F76">
        <w:tab/>
      </w:r>
      <w:r>
        <w:t>Údaje o pedagogických pracovnících v </w:t>
      </w:r>
      <w:r w:rsidR="004B314D">
        <w:t>MŠ</w:t>
      </w:r>
    </w:p>
    <w:p w14:paraId="1CB86556" w14:textId="5F1EA4EC" w:rsidR="009B35A3" w:rsidRDefault="009B35A3" w:rsidP="00365F76">
      <w:pPr>
        <w:spacing w:after="0"/>
        <w:jc w:val="both"/>
      </w:pPr>
      <w:r>
        <w:t>Tabulka č. 8</w:t>
      </w:r>
      <w:r w:rsidR="008F73A7">
        <w:t>:</w:t>
      </w:r>
      <w:r w:rsidR="00365F76">
        <w:tab/>
      </w:r>
      <w:r w:rsidR="0087696E">
        <w:t xml:space="preserve">Školní jídelny </w:t>
      </w:r>
      <w:r w:rsidR="00C212A0">
        <w:t xml:space="preserve">zřizované obcemi </w:t>
      </w:r>
      <w:r w:rsidR="004B314D">
        <w:t>2020/2021</w:t>
      </w:r>
    </w:p>
    <w:p w14:paraId="4373D72F" w14:textId="687B823C" w:rsidR="002D7231" w:rsidRDefault="002D7231" w:rsidP="00365F76">
      <w:pPr>
        <w:spacing w:after="0"/>
        <w:jc w:val="both"/>
      </w:pPr>
      <w:r>
        <w:t>Tabulka č. 9:</w:t>
      </w:r>
      <w:r w:rsidR="00365F76">
        <w:tab/>
      </w:r>
      <w:r w:rsidR="009210CE">
        <w:t>Zařízení pro pohybovou aktivitu</w:t>
      </w:r>
    </w:p>
    <w:p w14:paraId="2EEC13EE" w14:textId="7A600C92" w:rsidR="00365F76" w:rsidRDefault="00365F76" w:rsidP="00365F76">
      <w:pPr>
        <w:spacing w:after="0"/>
        <w:jc w:val="both"/>
      </w:pPr>
      <w:r>
        <w:t xml:space="preserve">Tabulka č. 10: </w:t>
      </w:r>
      <w:r>
        <w:tab/>
        <w:t>Vývoj počtu základních škol na území</w:t>
      </w:r>
    </w:p>
    <w:p w14:paraId="51CF27AA" w14:textId="130B0CB4" w:rsidR="00050DFB" w:rsidRDefault="00050DFB" w:rsidP="00365F76">
      <w:pPr>
        <w:spacing w:after="0"/>
        <w:jc w:val="both"/>
      </w:pPr>
      <w:r>
        <w:t>Tabulka č. 11:</w:t>
      </w:r>
      <w:r>
        <w:tab/>
        <w:t xml:space="preserve">Počet tříd v ZŠ </w:t>
      </w:r>
      <w:r w:rsidR="004B314D">
        <w:t>na Poličsku</w:t>
      </w:r>
    </w:p>
    <w:p w14:paraId="236F2482" w14:textId="787D3F1B" w:rsidR="00F14F09" w:rsidRDefault="00F14F09" w:rsidP="00365F76">
      <w:pPr>
        <w:spacing w:after="0"/>
        <w:jc w:val="both"/>
      </w:pPr>
      <w:r>
        <w:t>Tabulka č. 12:</w:t>
      </w:r>
      <w:r>
        <w:tab/>
        <w:t xml:space="preserve">Počet malotřídních ZŠ v jednotlivých obcích </w:t>
      </w:r>
      <w:r w:rsidR="004B314D">
        <w:t>Poličska v roce 2020/2021</w:t>
      </w:r>
    </w:p>
    <w:p w14:paraId="511B7596" w14:textId="68D23531" w:rsidR="00230FF5" w:rsidRDefault="00230FF5" w:rsidP="00230FF5">
      <w:pPr>
        <w:spacing w:after="0"/>
        <w:ind w:left="708" w:hanging="708"/>
        <w:jc w:val="both"/>
      </w:pPr>
      <w:r>
        <w:t>Tabulka č. 13:</w:t>
      </w:r>
      <w:r>
        <w:tab/>
        <w:t xml:space="preserve">Vývoj počtu žáků v ZŠ na </w:t>
      </w:r>
      <w:r w:rsidR="000D305A">
        <w:t>území Poličska</w:t>
      </w:r>
    </w:p>
    <w:p w14:paraId="634F98A0" w14:textId="5AE29391" w:rsidR="000D6C23" w:rsidRDefault="000D6C23" w:rsidP="00230FF5">
      <w:pPr>
        <w:spacing w:after="0"/>
        <w:ind w:left="708" w:hanging="708"/>
        <w:jc w:val="both"/>
      </w:pPr>
      <w:r>
        <w:t>Tabulka č. 14:</w:t>
      </w:r>
      <w:r>
        <w:tab/>
        <w:t>Obsazenost ZŠ na území Poličska</w:t>
      </w:r>
      <w:r w:rsidR="004B314D">
        <w:t xml:space="preserve"> (2020/2021)</w:t>
      </w:r>
    </w:p>
    <w:p w14:paraId="0DBA289E" w14:textId="71810219" w:rsidR="00FE4C12" w:rsidRDefault="00FE4C12" w:rsidP="00230FF5">
      <w:pPr>
        <w:spacing w:after="0"/>
        <w:ind w:left="708" w:hanging="708"/>
        <w:jc w:val="both"/>
      </w:pPr>
      <w:r>
        <w:t>Tabulka č. 15:</w:t>
      </w:r>
      <w:r>
        <w:tab/>
        <w:t>Očekávaný vývoj počtu žáků ZŠ na území Poličska</w:t>
      </w:r>
    </w:p>
    <w:p w14:paraId="7D3A5EE8" w14:textId="7D93B883" w:rsidR="00D477B5" w:rsidRDefault="00D477B5" w:rsidP="00230FF5">
      <w:pPr>
        <w:spacing w:after="0"/>
        <w:ind w:left="708" w:hanging="708"/>
        <w:jc w:val="both"/>
      </w:pPr>
      <w:r>
        <w:t>Tabulka č. 16:</w:t>
      </w:r>
      <w:r>
        <w:tab/>
        <w:t xml:space="preserve">Vývoj počtu pracovníků v ZŠ na území Poličska </w:t>
      </w:r>
      <w:r w:rsidR="004B314D">
        <w:t xml:space="preserve"> (</w:t>
      </w:r>
      <w:proofErr w:type="spellStart"/>
      <w:r w:rsidR="004B314D">
        <w:t>přepoč</w:t>
      </w:r>
      <w:proofErr w:type="spellEnd"/>
      <w:r w:rsidR="004B314D">
        <w:t>. úvazky) včetně Speciální ZŠ</w:t>
      </w:r>
    </w:p>
    <w:p w14:paraId="72BDA6A9" w14:textId="61F69B33" w:rsidR="0018778B" w:rsidRDefault="0018778B" w:rsidP="00230FF5">
      <w:pPr>
        <w:spacing w:after="0"/>
        <w:ind w:left="708" w:hanging="708"/>
        <w:jc w:val="both"/>
      </w:pPr>
      <w:r>
        <w:t>Tabulka č. 17:</w:t>
      </w:r>
      <w:r>
        <w:tab/>
        <w:t xml:space="preserve">Údaje o učitelích v ZŠ </w:t>
      </w:r>
      <w:r w:rsidR="004B314D">
        <w:t>na Poličsku</w:t>
      </w:r>
    </w:p>
    <w:p w14:paraId="213DF4CD" w14:textId="1EA85A4E" w:rsidR="009D4AEE" w:rsidRDefault="009D4AEE" w:rsidP="00230FF5">
      <w:pPr>
        <w:spacing w:after="0"/>
        <w:ind w:left="708" w:hanging="708"/>
        <w:jc w:val="both"/>
      </w:pPr>
      <w:r>
        <w:t>Tabulka č.</w:t>
      </w:r>
      <w:r w:rsidR="008D592C">
        <w:t xml:space="preserve"> </w:t>
      </w:r>
      <w:r>
        <w:t>18:</w:t>
      </w:r>
      <w:r>
        <w:tab/>
      </w:r>
      <w:r w:rsidR="004B314D">
        <w:t>Vývoj p</w:t>
      </w:r>
      <w:r>
        <w:t>očt</w:t>
      </w:r>
      <w:r w:rsidR="004B314D">
        <w:t>u</w:t>
      </w:r>
      <w:r>
        <w:t xml:space="preserve"> absolventů </w:t>
      </w:r>
      <w:r w:rsidR="004B314D">
        <w:t>základních škol na území MAS POLIČSKO z.s.</w:t>
      </w:r>
    </w:p>
    <w:p w14:paraId="264EEE57" w14:textId="4335DF1D" w:rsidR="006357AF" w:rsidRDefault="006357AF" w:rsidP="00230FF5">
      <w:pPr>
        <w:spacing w:after="0"/>
        <w:ind w:left="708" w:hanging="708"/>
        <w:jc w:val="both"/>
      </w:pPr>
      <w:r>
        <w:t xml:space="preserve">Tabulka č. </w:t>
      </w:r>
      <w:r w:rsidR="008D592C">
        <w:t>19</w:t>
      </w:r>
      <w:r>
        <w:t>:</w:t>
      </w:r>
      <w:r>
        <w:tab/>
        <w:t xml:space="preserve">Součásti základních škol v jednotlivých obcích </w:t>
      </w:r>
      <w:r w:rsidR="004B314D">
        <w:t>na Poličsku ve školním roce 2020/2021</w:t>
      </w:r>
    </w:p>
    <w:p w14:paraId="7D29D6F8" w14:textId="370D4D8F" w:rsidR="008D592C" w:rsidRDefault="008D592C" w:rsidP="00230FF5">
      <w:pPr>
        <w:spacing w:after="0"/>
        <w:ind w:left="708" w:hanging="708"/>
        <w:jc w:val="both"/>
      </w:pPr>
      <w:r>
        <w:t>Tabulka č. 20:</w:t>
      </w:r>
      <w:r>
        <w:tab/>
        <w:t>Obsazenost ZUŠ Bohuslava Martinů Polička</w:t>
      </w:r>
    </w:p>
    <w:p w14:paraId="7F2DABAF" w14:textId="360FCB63" w:rsidR="00072F38" w:rsidRDefault="004D4354" w:rsidP="004B314D">
      <w:pPr>
        <w:spacing w:after="0"/>
        <w:ind w:left="708" w:hanging="708"/>
        <w:jc w:val="both"/>
      </w:pPr>
      <w:r>
        <w:t>Tabulka č. 21:</w:t>
      </w:r>
      <w:r>
        <w:tab/>
        <w:t>Vývoj počtu pracovníků v ZUŠ Bohuslava Martinů Polička</w:t>
      </w:r>
    </w:p>
    <w:p w14:paraId="064E3A51" w14:textId="1F5A3371" w:rsidR="00072F38" w:rsidRDefault="00072F38" w:rsidP="00230FF5">
      <w:pPr>
        <w:spacing w:after="0"/>
        <w:ind w:left="708" w:hanging="708"/>
        <w:jc w:val="both"/>
      </w:pPr>
      <w:r>
        <w:t>Tabulka č. 2</w:t>
      </w:r>
      <w:r w:rsidR="004B314D">
        <w:t>2</w:t>
      </w:r>
      <w:r>
        <w:t>:</w:t>
      </w:r>
      <w:r>
        <w:tab/>
        <w:t>Obsazenost ZUŠ Bystré</w:t>
      </w:r>
    </w:p>
    <w:p w14:paraId="39102D2D" w14:textId="219D0159" w:rsidR="00841D3C" w:rsidRDefault="00841D3C" w:rsidP="00230FF5">
      <w:pPr>
        <w:spacing w:after="0"/>
        <w:ind w:left="708" w:hanging="708"/>
        <w:jc w:val="both"/>
      </w:pPr>
      <w:r>
        <w:t>Tabulka č. 2</w:t>
      </w:r>
      <w:r w:rsidR="004B314D">
        <w:t>3</w:t>
      </w:r>
      <w:r>
        <w:t>:</w:t>
      </w:r>
      <w:r>
        <w:tab/>
        <w:t>Vývoj počtu pracovníků v ZUŠ Bystré</w:t>
      </w:r>
    </w:p>
    <w:p w14:paraId="29166A7F" w14:textId="51AEDFB8" w:rsidR="00D245B0" w:rsidRDefault="00D245B0" w:rsidP="00230FF5">
      <w:pPr>
        <w:spacing w:after="0"/>
        <w:ind w:left="708" w:hanging="708"/>
        <w:jc w:val="both"/>
      </w:pPr>
      <w:r>
        <w:t>Tabulka č. 2</w:t>
      </w:r>
      <w:r w:rsidR="003A178D">
        <w:t>4</w:t>
      </w:r>
      <w:r>
        <w:t>:</w:t>
      </w:r>
      <w:r>
        <w:tab/>
        <w:t>Přehled kategorií zájmových činností</w:t>
      </w:r>
    </w:p>
    <w:p w14:paraId="4B9B081F" w14:textId="3B9F4D3B" w:rsidR="0083338B" w:rsidRDefault="0083338B" w:rsidP="00230FF5">
      <w:pPr>
        <w:spacing w:after="0"/>
        <w:ind w:left="708" w:hanging="708"/>
        <w:jc w:val="both"/>
      </w:pPr>
      <w:r>
        <w:t>Tabulka č. 2</w:t>
      </w:r>
      <w:r w:rsidR="003A178D">
        <w:t>5</w:t>
      </w:r>
      <w:r>
        <w:t>:</w:t>
      </w:r>
      <w:r>
        <w:tab/>
        <w:t>Přehled školních družin a školních klubů</w:t>
      </w:r>
      <w:r w:rsidR="003A178D">
        <w:t xml:space="preserve"> 2020/2021</w:t>
      </w:r>
    </w:p>
    <w:p w14:paraId="3C5031E7" w14:textId="36FB0BBF" w:rsidR="00C174A6" w:rsidRDefault="00C174A6" w:rsidP="00230FF5">
      <w:pPr>
        <w:spacing w:after="0"/>
        <w:ind w:left="708" w:hanging="708"/>
        <w:jc w:val="both"/>
      </w:pPr>
      <w:r>
        <w:t xml:space="preserve">Tabulka č. </w:t>
      </w:r>
      <w:r w:rsidR="003A178D">
        <w:t>27</w:t>
      </w:r>
      <w:r>
        <w:t>:</w:t>
      </w:r>
      <w:r>
        <w:tab/>
        <w:t>Složení Řídícího výboru MAP</w:t>
      </w:r>
      <w:r w:rsidR="003A178D">
        <w:t xml:space="preserve"> II</w:t>
      </w:r>
    </w:p>
    <w:p w14:paraId="626CC7E6" w14:textId="4EF8A211" w:rsidR="00A007F3" w:rsidRDefault="00A007F3" w:rsidP="00230FF5">
      <w:pPr>
        <w:spacing w:after="0"/>
        <w:ind w:left="708" w:hanging="708"/>
        <w:jc w:val="both"/>
      </w:pPr>
      <w:r>
        <w:t xml:space="preserve">Tabulka č. </w:t>
      </w:r>
      <w:r w:rsidR="003A178D">
        <w:t>28</w:t>
      </w:r>
      <w:r>
        <w:t>:</w:t>
      </w:r>
      <w:r>
        <w:tab/>
        <w:t xml:space="preserve">Pracovní skupina </w:t>
      </w:r>
      <w:r w:rsidR="003A178D">
        <w:t>pro rozvoj matematické gramotnosti</w:t>
      </w:r>
    </w:p>
    <w:p w14:paraId="4A2265C2" w14:textId="144FCA5A" w:rsidR="00276A7F" w:rsidRDefault="00276A7F" w:rsidP="00230FF5">
      <w:pPr>
        <w:spacing w:after="0"/>
        <w:ind w:left="708" w:hanging="708"/>
        <w:jc w:val="both"/>
      </w:pPr>
      <w:r>
        <w:t xml:space="preserve">Tabulka č. </w:t>
      </w:r>
      <w:r w:rsidR="003A178D">
        <w:t>29</w:t>
      </w:r>
      <w:r>
        <w:t>:</w:t>
      </w:r>
      <w:r>
        <w:tab/>
        <w:t xml:space="preserve">Pracovní skupina </w:t>
      </w:r>
      <w:r w:rsidR="008551E8">
        <w:t xml:space="preserve">pro </w:t>
      </w:r>
      <w:r w:rsidR="003A178D">
        <w:t>rozvoj čtenářské gramotnosti</w:t>
      </w:r>
    </w:p>
    <w:p w14:paraId="33F2856A" w14:textId="2D8664C8" w:rsidR="0079610C" w:rsidRDefault="0079610C" w:rsidP="00230FF5">
      <w:pPr>
        <w:spacing w:after="0"/>
        <w:ind w:left="708" w:hanging="708"/>
        <w:jc w:val="both"/>
      </w:pPr>
      <w:r>
        <w:t>Tabulka č. 3</w:t>
      </w:r>
      <w:r w:rsidR="003A178D">
        <w:t>0</w:t>
      </w:r>
      <w:r>
        <w:t>:</w:t>
      </w:r>
      <w:r>
        <w:tab/>
        <w:t>Pracovní skupina</w:t>
      </w:r>
      <w:r w:rsidR="008551E8">
        <w:t xml:space="preserve"> pro </w:t>
      </w:r>
      <w:r w:rsidR="003A178D">
        <w:t>rovné příležitosti</w:t>
      </w:r>
    </w:p>
    <w:p w14:paraId="4EC80B81" w14:textId="6BB321B7" w:rsidR="008E7371" w:rsidRDefault="008E7371" w:rsidP="00230FF5">
      <w:pPr>
        <w:spacing w:after="0"/>
        <w:ind w:left="708" w:hanging="708"/>
        <w:jc w:val="both"/>
      </w:pPr>
      <w:r>
        <w:t>Tabulka č. 3</w:t>
      </w:r>
      <w:r w:rsidR="003A178D">
        <w:t>1</w:t>
      </w:r>
      <w:r>
        <w:t>:</w:t>
      </w:r>
      <w:r>
        <w:tab/>
      </w:r>
      <w:r w:rsidR="003A178D">
        <w:t>Pracovní skupina financování</w:t>
      </w:r>
    </w:p>
    <w:p w14:paraId="6143798C" w14:textId="49CB1A88" w:rsidR="003122BF" w:rsidRDefault="003122BF" w:rsidP="00230FF5">
      <w:pPr>
        <w:spacing w:after="0"/>
        <w:ind w:left="708" w:hanging="708"/>
        <w:jc w:val="both"/>
      </w:pPr>
      <w:r>
        <w:t>Tabulka č. 3</w:t>
      </w:r>
      <w:r w:rsidR="003A178D">
        <w:t>2</w:t>
      </w:r>
      <w:r>
        <w:t xml:space="preserve">: </w:t>
      </w:r>
      <w:r>
        <w:tab/>
      </w:r>
      <w:r w:rsidR="003A178D">
        <w:t>Zapojené mateřské a základní školy</w:t>
      </w:r>
    </w:p>
    <w:p w14:paraId="185B3C41" w14:textId="30CFF650" w:rsidR="003A178D" w:rsidRDefault="003A178D" w:rsidP="003A178D">
      <w:pPr>
        <w:spacing w:after="0"/>
        <w:ind w:left="708" w:hanging="708"/>
        <w:jc w:val="both"/>
      </w:pPr>
      <w:r>
        <w:t xml:space="preserve">Tabulka č. 33: </w:t>
      </w:r>
      <w:r>
        <w:tab/>
        <w:t>Seznam aktérů ve vzdělávání vyjma základních a mateřských škol</w:t>
      </w:r>
    </w:p>
    <w:p w14:paraId="1E8967AE" w14:textId="77777777" w:rsidR="003A178D" w:rsidRDefault="003A178D" w:rsidP="00230FF5">
      <w:pPr>
        <w:spacing w:after="0"/>
        <w:ind w:left="708" w:hanging="708"/>
        <w:jc w:val="both"/>
      </w:pPr>
    </w:p>
    <w:p w14:paraId="71BF3BEF" w14:textId="6D15758B" w:rsidR="003122BF" w:rsidRDefault="003122BF" w:rsidP="00230FF5">
      <w:pPr>
        <w:spacing w:after="0"/>
        <w:ind w:left="708" w:hanging="708"/>
        <w:jc w:val="both"/>
      </w:pPr>
    </w:p>
    <w:p w14:paraId="6B4B4344" w14:textId="1316F7FB" w:rsidR="00950028" w:rsidRDefault="00950028" w:rsidP="00230FF5">
      <w:pPr>
        <w:spacing w:after="0"/>
        <w:ind w:left="708" w:hanging="708"/>
        <w:jc w:val="both"/>
      </w:pPr>
    </w:p>
    <w:p w14:paraId="73341027" w14:textId="77777777" w:rsidR="00950028" w:rsidRDefault="00950028" w:rsidP="00230FF5">
      <w:pPr>
        <w:spacing w:after="0"/>
        <w:ind w:left="708" w:hanging="708"/>
        <w:jc w:val="both"/>
      </w:pPr>
    </w:p>
    <w:p w14:paraId="7F446B38" w14:textId="35234B51" w:rsidR="00AE5801" w:rsidRDefault="00AE5801" w:rsidP="00AE5801">
      <w:pPr>
        <w:pStyle w:val="Nadpis1"/>
      </w:pPr>
      <w:bookmarkStart w:id="37" w:name="_Toc62477493"/>
      <w:r>
        <w:lastRenderedPageBreak/>
        <w:t>Seznam zkratek</w:t>
      </w:r>
      <w:bookmarkEnd w:id="37"/>
    </w:p>
    <w:p w14:paraId="260D3F90" w14:textId="17A404C1" w:rsidR="00663EAD" w:rsidRDefault="00663EAD" w:rsidP="00410F94"/>
    <w:p w14:paraId="6B0E3F6B" w14:textId="77777777" w:rsidR="005A484C" w:rsidRDefault="00663EAD" w:rsidP="00410F94">
      <w:r>
        <w:t>MAP</w:t>
      </w:r>
      <w:r w:rsidR="00264316">
        <w:tab/>
        <w:t>Místní akční plán</w:t>
      </w:r>
    </w:p>
    <w:p w14:paraId="08234915" w14:textId="77777777" w:rsidR="00276A7F" w:rsidRDefault="005A484C" w:rsidP="00410F94">
      <w:r>
        <w:t>MAS</w:t>
      </w:r>
      <w:r>
        <w:tab/>
        <w:t>Místní akční skupina</w:t>
      </w:r>
    </w:p>
    <w:p w14:paraId="09CF3907" w14:textId="0BF5EE37" w:rsidR="00944BBD" w:rsidRDefault="00276A7F" w:rsidP="00410F94">
      <w:r>
        <w:t>MŠ</w:t>
      </w:r>
      <w:r>
        <w:tab/>
        <w:t>Mateřská škola</w:t>
      </w:r>
      <w:r w:rsidR="00264316">
        <w:tab/>
      </w:r>
    </w:p>
    <w:p w14:paraId="10AB032E" w14:textId="77777777" w:rsidR="005A484C" w:rsidRDefault="005A484C" w:rsidP="00410F94">
      <w:r>
        <w:t>PS</w:t>
      </w:r>
      <w:r>
        <w:tab/>
        <w:t xml:space="preserve">Pracovní skupina </w:t>
      </w:r>
    </w:p>
    <w:p w14:paraId="0F1745A2" w14:textId="77777777" w:rsidR="00944BBD" w:rsidRDefault="00944BBD" w:rsidP="00410F94">
      <w:r>
        <w:t>ŘV</w:t>
      </w:r>
      <w:r>
        <w:tab/>
        <w:t>Řídící výbor</w:t>
      </w:r>
    </w:p>
    <w:p w14:paraId="0A572979" w14:textId="1E2BC627" w:rsidR="00663EAD" w:rsidRDefault="005A49D6" w:rsidP="00410F94">
      <w:r>
        <w:t>Tj.</w:t>
      </w:r>
      <w:r>
        <w:tab/>
        <w:t>to je</w:t>
      </w:r>
      <w:r w:rsidR="00264316">
        <w:tab/>
      </w:r>
    </w:p>
    <w:p w14:paraId="105D979E" w14:textId="557CBA81" w:rsidR="00276A7F" w:rsidRDefault="00276A7F" w:rsidP="00410F94">
      <w:r>
        <w:t>z.s.</w:t>
      </w:r>
      <w:r>
        <w:tab/>
        <w:t>zapsaný spolek</w:t>
      </w:r>
    </w:p>
    <w:p w14:paraId="440903FA" w14:textId="6637E0BC" w:rsidR="00276A7F" w:rsidRDefault="00276A7F" w:rsidP="00410F94">
      <w:r>
        <w:t>ZŠ</w:t>
      </w:r>
      <w:r>
        <w:tab/>
        <w:t>Základní škola</w:t>
      </w:r>
    </w:p>
    <w:p w14:paraId="08B58097" w14:textId="7E8EC633" w:rsidR="00276A7F" w:rsidRPr="00663EAD" w:rsidRDefault="00276A7F" w:rsidP="00410F94">
      <w:r>
        <w:t>ZUŠ</w:t>
      </w:r>
      <w:r>
        <w:tab/>
        <w:t>Základní umělecká škola</w:t>
      </w:r>
    </w:p>
    <w:p w14:paraId="2E66EF9B" w14:textId="06A929AE" w:rsidR="00404ADC" w:rsidRDefault="00404ADC" w:rsidP="00410F94"/>
    <w:p w14:paraId="22B0B607" w14:textId="6C428189" w:rsidR="00CD1177" w:rsidRDefault="00CD1177"/>
    <w:p w14:paraId="4E7051CA" w14:textId="27923E1D" w:rsidR="00CD1177" w:rsidRDefault="00CD1177"/>
    <w:p w14:paraId="30659D54" w14:textId="45515B3C" w:rsidR="00225975" w:rsidRDefault="00225975"/>
    <w:p w14:paraId="5D25DDB8" w14:textId="77777777" w:rsidR="00225975" w:rsidRDefault="00225975"/>
    <w:p w14:paraId="2FD13D36" w14:textId="3B30522C" w:rsidR="00CD1177" w:rsidRDefault="00CD1177"/>
    <w:p w14:paraId="3E02E07B" w14:textId="4F5045DD" w:rsidR="00404ADC" w:rsidRDefault="00882A98">
      <w:pPr>
        <w:rPr>
          <w:sz w:val="32"/>
          <w:szCs w:val="32"/>
        </w:rPr>
      </w:pPr>
      <w:r w:rsidRPr="00CD1177">
        <w:rPr>
          <w:sz w:val="32"/>
          <w:szCs w:val="32"/>
        </w:rPr>
        <w:t xml:space="preserve">Místní akční plán rozvoje vzdělávání na území MAS POLIČSKO z.s. schválil Řídící výbor MAP dne </w:t>
      </w:r>
      <w:r w:rsidR="00D06E4F">
        <w:rPr>
          <w:sz w:val="32"/>
          <w:szCs w:val="32"/>
        </w:rPr>
        <w:t>…………………………</w:t>
      </w:r>
    </w:p>
    <w:p w14:paraId="567380DE" w14:textId="64453391" w:rsidR="00CD1177" w:rsidRDefault="00CD1177">
      <w:pPr>
        <w:rPr>
          <w:sz w:val="32"/>
          <w:szCs w:val="32"/>
        </w:rPr>
      </w:pPr>
    </w:p>
    <w:p w14:paraId="03E95124" w14:textId="493F471F" w:rsidR="00CD1177" w:rsidRDefault="00CD1177">
      <w:pPr>
        <w:rPr>
          <w:sz w:val="32"/>
          <w:szCs w:val="32"/>
        </w:rPr>
      </w:pPr>
    </w:p>
    <w:p w14:paraId="1B985D82" w14:textId="77777777" w:rsidR="00CD1177" w:rsidRDefault="00CD1177">
      <w:pPr>
        <w:rPr>
          <w:sz w:val="32"/>
          <w:szCs w:val="32"/>
        </w:rPr>
      </w:pPr>
    </w:p>
    <w:p w14:paraId="127915B5" w14:textId="5F546FE3" w:rsidR="00CD1177" w:rsidRDefault="00CD1177" w:rsidP="00CD1177">
      <w:pPr>
        <w:spacing w:after="0" w:line="240" w:lineRule="auto"/>
        <w:jc w:val="right"/>
        <w:rPr>
          <w:sz w:val="32"/>
          <w:szCs w:val="32"/>
        </w:rPr>
      </w:pPr>
      <w:r>
        <w:rPr>
          <w:sz w:val="32"/>
          <w:szCs w:val="32"/>
        </w:rPr>
        <w:t>……………………………………………………………………..</w:t>
      </w:r>
    </w:p>
    <w:p w14:paraId="07A24772" w14:textId="2A622098" w:rsidR="00404ADC" w:rsidRDefault="00CD1177" w:rsidP="00950028">
      <w:pPr>
        <w:spacing w:after="0" w:line="240" w:lineRule="auto"/>
        <w:jc w:val="right"/>
      </w:pPr>
      <w:r>
        <w:rPr>
          <w:sz w:val="32"/>
          <w:szCs w:val="32"/>
        </w:rPr>
        <w:t>Podpis předsedy Řídícího výboru MAP</w:t>
      </w:r>
    </w:p>
    <w:p w14:paraId="779B8D4B" w14:textId="77777777" w:rsidR="00404ADC" w:rsidRDefault="00404ADC"/>
    <w:sectPr w:rsidR="00404ADC" w:rsidSect="007B61A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C4EC8" w14:textId="77777777" w:rsidR="00A12D0F" w:rsidRDefault="00A12D0F" w:rsidP="009F05B2">
      <w:pPr>
        <w:spacing w:after="0" w:line="240" w:lineRule="auto"/>
      </w:pPr>
      <w:r>
        <w:separator/>
      </w:r>
    </w:p>
  </w:endnote>
  <w:endnote w:type="continuationSeparator" w:id="0">
    <w:p w14:paraId="29C88A29" w14:textId="77777777" w:rsidR="00A12D0F" w:rsidRDefault="00A12D0F" w:rsidP="009F0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DEE51" w14:textId="1830756E" w:rsidR="00A12D0F" w:rsidRPr="0087428E" w:rsidRDefault="00A12D0F" w:rsidP="00404ADC">
    <w:pPr>
      <w:pStyle w:val="Zpat"/>
      <w:jc w:val="center"/>
    </w:pPr>
    <w:r w:rsidRPr="0087428E">
      <w:t xml:space="preserve"> Místní akční plán rozvoje vzdělávání na území MAS POLIČSKO</w:t>
    </w:r>
    <w:r>
      <w:t xml:space="preserve"> II</w:t>
    </w:r>
  </w:p>
  <w:p w14:paraId="71DC92E2" w14:textId="3C107C4B" w:rsidR="00A12D0F" w:rsidRPr="0087428E" w:rsidRDefault="00A12D0F" w:rsidP="00404ADC">
    <w:pPr>
      <w:jc w:val="center"/>
    </w:pPr>
    <w:r w:rsidRPr="0087428E">
      <w:t>CZ.02.3.68/0.0/</w:t>
    </w:r>
    <w:r>
      <w:t>0.0/</w:t>
    </w:r>
    <w:r w:rsidRPr="0087428E">
      <w:t>1</w:t>
    </w:r>
    <w:r>
      <w:t>7</w:t>
    </w:r>
    <w:r w:rsidRPr="0087428E">
      <w:t>_0</w:t>
    </w:r>
    <w:r>
      <w:t>47</w:t>
    </w:r>
    <w:r w:rsidRPr="0087428E">
      <w:t>/000</w:t>
    </w:r>
    <w:r>
      <w:t>9083</w:t>
    </w:r>
  </w:p>
  <w:p w14:paraId="35FBE9CE" w14:textId="29E83A46" w:rsidR="00A12D0F" w:rsidRDefault="00C67C4C">
    <w:pPr>
      <w:pStyle w:val="Zpat"/>
      <w:jc w:val="center"/>
    </w:pPr>
    <w:sdt>
      <w:sdtPr>
        <w:id w:val="20003742"/>
        <w:docPartObj>
          <w:docPartGallery w:val="Page Numbers (Bottom of Page)"/>
          <w:docPartUnique/>
        </w:docPartObj>
      </w:sdtPr>
      <w:sdtEndPr/>
      <w:sdtContent>
        <w:r w:rsidR="00A12D0F">
          <w:fldChar w:fldCharType="begin"/>
        </w:r>
        <w:r w:rsidR="00A12D0F">
          <w:instrText xml:space="preserve"> PAGE   \* MERGEFORMAT </w:instrText>
        </w:r>
        <w:r w:rsidR="00A12D0F">
          <w:fldChar w:fldCharType="separate"/>
        </w:r>
        <w:r w:rsidR="00A12D0F">
          <w:rPr>
            <w:noProof/>
          </w:rPr>
          <w:t>42</w:t>
        </w:r>
        <w:r w:rsidR="00A12D0F">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6C5310" w14:textId="77777777" w:rsidR="00A12D0F" w:rsidRDefault="00A12D0F" w:rsidP="009F05B2">
      <w:pPr>
        <w:spacing w:after="0" w:line="240" w:lineRule="auto"/>
      </w:pPr>
      <w:r>
        <w:separator/>
      </w:r>
    </w:p>
  </w:footnote>
  <w:footnote w:type="continuationSeparator" w:id="0">
    <w:p w14:paraId="4F07AA38" w14:textId="77777777" w:rsidR="00A12D0F" w:rsidRDefault="00A12D0F" w:rsidP="009F0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F11E8" w14:textId="77777777" w:rsidR="00A12D0F" w:rsidRDefault="00A12D0F" w:rsidP="009F05B2">
    <w:pPr>
      <w:pStyle w:val="Zhlav"/>
      <w:jc w:val="center"/>
    </w:pPr>
    <w:r w:rsidRPr="009F05B2">
      <w:rPr>
        <w:noProof/>
        <w:lang w:eastAsia="cs-CZ"/>
      </w:rPr>
      <w:drawing>
        <wp:inline distT="0" distB="0" distL="0" distR="0" wp14:anchorId="021C6313" wp14:editId="16117BF7">
          <wp:extent cx="4149090" cy="925830"/>
          <wp:effectExtent l="19050" t="0" r="3810" b="0"/>
          <wp:docPr id="4" name="obrázek 4" descr="http://www.msmt.cz/uploads/OP_VVV/Pravidla_pro_publicitu/logolinky/logolink_MSMT_VVV_hor_barva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smt.cz/uploads/OP_VVV/Pravidla_pro_publicitu/logolinky/logolink_MSMT_VVV_hor_barva_cz.jpg"/>
                  <pic:cNvPicPr>
                    <a:picLocks noChangeAspect="1" noChangeArrowheads="1"/>
                  </pic:cNvPicPr>
                </pic:nvPicPr>
                <pic:blipFill>
                  <a:blip r:embed="rId1" cstate="print"/>
                  <a:srcRect/>
                  <a:stretch>
                    <a:fillRect/>
                  </a:stretch>
                </pic:blipFill>
                <pic:spPr bwMode="auto">
                  <a:xfrm>
                    <a:off x="0" y="0"/>
                    <a:ext cx="4149090" cy="92583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1D57721"/>
    <w:multiLevelType w:val="hybridMultilevel"/>
    <w:tmpl w:val="52CA589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6A3D5C"/>
    <w:multiLevelType w:val="multilevel"/>
    <w:tmpl w:val="7A50B3B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BF68E4"/>
    <w:multiLevelType w:val="hybridMultilevel"/>
    <w:tmpl w:val="A3EE8F54"/>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88017B8"/>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859" w:hanging="576"/>
      </w:pPr>
    </w:lvl>
    <w:lvl w:ilvl="2">
      <w:start w:val="1"/>
      <w:numFmt w:val="decimal"/>
      <w:pStyle w:val="Nadpis3"/>
      <w:lvlText w:val="%1.%2.%3"/>
      <w:lvlJc w:val="left"/>
      <w:pPr>
        <w:ind w:left="720" w:hanging="720"/>
      </w:pPr>
    </w:lvl>
    <w:lvl w:ilvl="3">
      <w:start w:val="1"/>
      <w:numFmt w:val="decimal"/>
      <w:pStyle w:val="Nadpis4"/>
      <w:lvlText w:val="%1.%2.%3.%4"/>
      <w:lvlJc w:val="left"/>
      <w:pPr>
        <w:ind w:left="4266"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2145"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1A321B26"/>
    <w:multiLevelType w:val="hybridMultilevel"/>
    <w:tmpl w:val="7F78C5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362AC6"/>
    <w:multiLevelType w:val="hybridMultilevel"/>
    <w:tmpl w:val="6F663A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8C54E8"/>
    <w:multiLevelType w:val="hybridMultilevel"/>
    <w:tmpl w:val="AE8A6E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EED1B2A"/>
    <w:multiLevelType w:val="hybridMultilevel"/>
    <w:tmpl w:val="880813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F5A755C"/>
    <w:multiLevelType w:val="hybridMultilevel"/>
    <w:tmpl w:val="44AE56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5F15649"/>
    <w:multiLevelType w:val="hybridMultilevel"/>
    <w:tmpl w:val="FF0AE0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7DF5C0E"/>
    <w:multiLevelType w:val="hybridMultilevel"/>
    <w:tmpl w:val="BA7A91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B036012"/>
    <w:multiLevelType w:val="hybridMultilevel"/>
    <w:tmpl w:val="A11C3C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D5F4DC2"/>
    <w:multiLevelType w:val="hybridMultilevel"/>
    <w:tmpl w:val="11E26DF2"/>
    <w:lvl w:ilvl="0" w:tplc="2C0EA4E2">
      <w:start w:val="13"/>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388BC2C"/>
    <w:multiLevelType w:val="hybridMultilevel"/>
    <w:tmpl w:val="D352395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505336F"/>
    <w:multiLevelType w:val="hybridMultilevel"/>
    <w:tmpl w:val="BA3042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51229A3"/>
    <w:multiLevelType w:val="hybridMultilevel"/>
    <w:tmpl w:val="CFDA575A"/>
    <w:lvl w:ilvl="0" w:tplc="D8E0ABAE">
      <w:start w:val="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5E13C3C"/>
    <w:multiLevelType w:val="hybridMultilevel"/>
    <w:tmpl w:val="240686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96C2C4A"/>
    <w:multiLevelType w:val="hybridMultilevel"/>
    <w:tmpl w:val="9E48B1E6"/>
    <w:lvl w:ilvl="0" w:tplc="0CF8EAF0">
      <w:start w:val="8"/>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E17485A"/>
    <w:multiLevelType w:val="hybridMultilevel"/>
    <w:tmpl w:val="B0B24E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E561F72"/>
    <w:multiLevelType w:val="hybridMultilevel"/>
    <w:tmpl w:val="CCF8E55E"/>
    <w:lvl w:ilvl="0" w:tplc="BD1EB15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797035C"/>
    <w:multiLevelType w:val="hybridMultilevel"/>
    <w:tmpl w:val="B68CF9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8343AF5"/>
    <w:multiLevelType w:val="hybridMultilevel"/>
    <w:tmpl w:val="D060E7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B7D3140"/>
    <w:multiLevelType w:val="hybridMultilevel"/>
    <w:tmpl w:val="4F2018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C411032"/>
    <w:multiLevelType w:val="hybridMultilevel"/>
    <w:tmpl w:val="E3BE92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07E3743"/>
    <w:multiLevelType w:val="hybridMultilevel"/>
    <w:tmpl w:val="3F1EEC84"/>
    <w:lvl w:ilvl="0" w:tplc="F53206D4">
      <w:numFmt w:val="bullet"/>
      <w:lvlText w:val="-"/>
      <w:lvlJc w:val="left"/>
      <w:pPr>
        <w:ind w:left="720" w:hanging="360"/>
      </w:pPr>
      <w:rPr>
        <w:rFonts w:ascii="Calibri" w:eastAsiaTheme="minorHAnsi" w:hAnsi="Calibri" w:cs="Calibr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8434B42"/>
    <w:multiLevelType w:val="hybridMultilevel"/>
    <w:tmpl w:val="BF78F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0BC48EA"/>
    <w:multiLevelType w:val="hybridMultilevel"/>
    <w:tmpl w:val="E1C029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3A5415F"/>
    <w:multiLevelType w:val="hybridMultilevel"/>
    <w:tmpl w:val="584E00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12"/>
  </w:num>
  <w:num w:numId="5">
    <w:abstractNumId w:val="1"/>
  </w:num>
  <w:num w:numId="6">
    <w:abstractNumId w:val="7"/>
  </w:num>
  <w:num w:numId="7">
    <w:abstractNumId w:val="18"/>
  </w:num>
  <w:num w:numId="8">
    <w:abstractNumId w:val="11"/>
  </w:num>
  <w:num w:numId="9">
    <w:abstractNumId w:val="10"/>
  </w:num>
  <w:num w:numId="10">
    <w:abstractNumId w:val="16"/>
  </w:num>
  <w:num w:numId="11">
    <w:abstractNumId w:val="2"/>
  </w:num>
  <w:num w:numId="12">
    <w:abstractNumId w:val="13"/>
  </w:num>
  <w:num w:numId="13">
    <w:abstractNumId w:val="0"/>
  </w:num>
  <w:num w:numId="14">
    <w:abstractNumId w:val="20"/>
  </w:num>
  <w:num w:numId="15">
    <w:abstractNumId w:val="21"/>
  </w:num>
  <w:num w:numId="16">
    <w:abstractNumId w:val="19"/>
  </w:num>
  <w:num w:numId="17">
    <w:abstractNumId w:val="24"/>
  </w:num>
  <w:num w:numId="18">
    <w:abstractNumId w:val="27"/>
  </w:num>
  <w:num w:numId="19">
    <w:abstractNumId w:val="22"/>
  </w:num>
  <w:num w:numId="20">
    <w:abstractNumId w:val="5"/>
  </w:num>
  <w:num w:numId="21">
    <w:abstractNumId w:val="15"/>
  </w:num>
  <w:num w:numId="22">
    <w:abstractNumId w:val="17"/>
  </w:num>
  <w:num w:numId="23">
    <w:abstractNumId w:val="14"/>
  </w:num>
  <w:num w:numId="24">
    <w:abstractNumId w:val="9"/>
  </w:num>
  <w:num w:numId="25">
    <w:abstractNumId w:val="26"/>
  </w:num>
  <w:num w:numId="26">
    <w:abstractNumId w:val="6"/>
  </w:num>
  <w:num w:numId="27">
    <w:abstractNumId w:val="23"/>
  </w:num>
  <w:num w:numId="28">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F6C"/>
    <w:rsid w:val="0000181A"/>
    <w:rsid w:val="00002E47"/>
    <w:rsid w:val="00004E3F"/>
    <w:rsid w:val="000064FB"/>
    <w:rsid w:val="00006808"/>
    <w:rsid w:val="00010D85"/>
    <w:rsid w:val="00011C33"/>
    <w:rsid w:val="00012CA0"/>
    <w:rsid w:val="0001378E"/>
    <w:rsid w:val="00016BD8"/>
    <w:rsid w:val="0002367A"/>
    <w:rsid w:val="0002382C"/>
    <w:rsid w:val="000243F2"/>
    <w:rsid w:val="000260C8"/>
    <w:rsid w:val="0003129C"/>
    <w:rsid w:val="00032536"/>
    <w:rsid w:val="0003272E"/>
    <w:rsid w:val="0003278C"/>
    <w:rsid w:val="00035950"/>
    <w:rsid w:val="00040E6E"/>
    <w:rsid w:val="00041B7A"/>
    <w:rsid w:val="00044962"/>
    <w:rsid w:val="00046422"/>
    <w:rsid w:val="00047E7C"/>
    <w:rsid w:val="00050DFB"/>
    <w:rsid w:val="0005393F"/>
    <w:rsid w:val="00054688"/>
    <w:rsid w:val="00054F8F"/>
    <w:rsid w:val="000550EC"/>
    <w:rsid w:val="000557B3"/>
    <w:rsid w:val="00061297"/>
    <w:rsid w:val="000616E3"/>
    <w:rsid w:val="0006276F"/>
    <w:rsid w:val="00062882"/>
    <w:rsid w:val="00062D7A"/>
    <w:rsid w:val="00064286"/>
    <w:rsid w:val="00065B63"/>
    <w:rsid w:val="000665E6"/>
    <w:rsid w:val="000720D2"/>
    <w:rsid w:val="000726B3"/>
    <w:rsid w:val="00072DA3"/>
    <w:rsid w:val="00072F38"/>
    <w:rsid w:val="00072FDA"/>
    <w:rsid w:val="00074010"/>
    <w:rsid w:val="000740C5"/>
    <w:rsid w:val="000772A9"/>
    <w:rsid w:val="00077D85"/>
    <w:rsid w:val="00077F83"/>
    <w:rsid w:val="0008073B"/>
    <w:rsid w:val="00081C48"/>
    <w:rsid w:val="00081FD1"/>
    <w:rsid w:val="000835C7"/>
    <w:rsid w:val="00085A4E"/>
    <w:rsid w:val="0008654F"/>
    <w:rsid w:val="00086C4E"/>
    <w:rsid w:val="00086CF6"/>
    <w:rsid w:val="000937AC"/>
    <w:rsid w:val="000967BE"/>
    <w:rsid w:val="000968C9"/>
    <w:rsid w:val="00097178"/>
    <w:rsid w:val="000A1875"/>
    <w:rsid w:val="000A1DE1"/>
    <w:rsid w:val="000A283B"/>
    <w:rsid w:val="000A3995"/>
    <w:rsid w:val="000A3DE5"/>
    <w:rsid w:val="000A460D"/>
    <w:rsid w:val="000A4BD2"/>
    <w:rsid w:val="000A65F2"/>
    <w:rsid w:val="000A697A"/>
    <w:rsid w:val="000A7495"/>
    <w:rsid w:val="000B0D11"/>
    <w:rsid w:val="000B1670"/>
    <w:rsid w:val="000B1A36"/>
    <w:rsid w:val="000B3052"/>
    <w:rsid w:val="000B4895"/>
    <w:rsid w:val="000B56ED"/>
    <w:rsid w:val="000B57AA"/>
    <w:rsid w:val="000C043B"/>
    <w:rsid w:val="000C135A"/>
    <w:rsid w:val="000C2EDB"/>
    <w:rsid w:val="000C310A"/>
    <w:rsid w:val="000C466A"/>
    <w:rsid w:val="000C53A4"/>
    <w:rsid w:val="000C5BB8"/>
    <w:rsid w:val="000C6771"/>
    <w:rsid w:val="000D0E2D"/>
    <w:rsid w:val="000D301E"/>
    <w:rsid w:val="000D305A"/>
    <w:rsid w:val="000D3590"/>
    <w:rsid w:val="000D37C7"/>
    <w:rsid w:val="000D4DE9"/>
    <w:rsid w:val="000D5003"/>
    <w:rsid w:val="000D6C23"/>
    <w:rsid w:val="000D795F"/>
    <w:rsid w:val="000D7DB2"/>
    <w:rsid w:val="000E1599"/>
    <w:rsid w:val="000E223C"/>
    <w:rsid w:val="000E25A4"/>
    <w:rsid w:val="000E2BEA"/>
    <w:rsid w:val="000E2EDF"/>
    <w:rsid w:val="000E350D"/>
    <w:rsid w:val="000E58F3"/>
    <w:rsid w:val="000E696C"/>
    <w:rsid w:val="000F17C0"/>
    <w:rsid w:val="000F3E37"/>
    <w:rsid w:val="0010122D"/>
    <w:rsid w:val="001015AB"/>
    <w:rsid w:val="00101B1A"/>
    <w:rsid w:val="00101D37"/>
    <w:rsid w:val="00102FFE"/>
    <w:rsid w:val="00105509"/>
    <w:rsid w:val="00105FD5"/>
    <w:rsid w:val="00106B1E"/>
    <w:rsid w:val="001078D5"/>
    <w:rsid w:val="0011011E"/>
    <w:rsid w:val="001132BC"/>
    <w:rsid w:val="001166CD"/>
    <w:rsid w:val="001243A8"/>
    <w:rsid w:val="001246D0"/>
    <w:rsid w:val="00130557"/>
    <w:rsid w:val="00131DF0"/>
    <w:rsid w:val="00132F86"/>
    <w:rsid w:val="00132F95"/>
    <w:rsid w:val="001334B5"/>
    <w:rsid w:val="001335D6"/>
    <w:rsid w:val="00133A2D"/>
    <w:rsid w:val="001343A8"/>
    <w:rsid w:val="00134D46"/>
    <w:rsid w:val="00135F2B"/>
    <w:rsid w:val="00136EA3"/>
    <w:rsid w:val="00142286"/>
    <w:rsid w:val="001422A6"/>
    <w:rsid w:val="00144BE5"/>
    <w:rsid w:val="00146D88"/>
    <w:rsid w:val="0014754F"/>
    <w:rsid w:val="001500C4"/>
    <w:rsid w:val="00151805"/>
    <w:rsid w:val="00153FA3"/>
    <w:rsid w:val="00154513"/>
    <w:rsid w:val="001550C3"/>
    <w:rsid w:val="001554A1"/>
    <w:rsid w:val="00155667"/>
    <w:rsid w:val="0015631F"/>
    <w:rsid w:val="00161521"/>
    <w:rsid w:val="001624D4"/>
    <w:rsid w:val="00163476"/>
    <w:rsid w:val="00164571"/>
    <w:rsid w:val="0016512C"/>
    <w:rsid w:val="0016673A"/>
    <w:rsid w:val="00167A13"/>
    <w:rsid w:val="00167B09"/>
    <w:rsid w:val="001703DB"/>
    <w:rsid w:val="00170C03"/>
    <w:rsid w:val="00172705"/>
    <w:rsid w:val="001759F6"/>
    <w:rsid w:val="00176F4E"/>
    <w:rsid w:val="00177BD7"/>
    <w:rsid w:val="00180E04"/>
    <w:rsid w:val="00180E06"/>
    <w:rsid w:val="00181475"/>
    <w:rsid w:val="0018215A"/>
    <w:rsid w:val="0018342D"/>
    <w:rsid w:val="00185581"/>
    <w:rsid w:val="00185C28"/>
    <w:rsid w:val="00185D9C"/>
    <w:rsid w:val="00186049"/>
    <w:rsid w:val="001864E9"/>
    <w:rsid w:val="00186A35"/>
    <w:rsid w:val="0018778B"/>
    <w:rsid w:val="001911BD"/>
    <w:rsid w:val="00191739"/>
    <w:rsid w:val="0019368A"/>
    <w:rsid w:val="001939C7"/>
    <w:rsid w:val="00193CBC"/>
    <w:rsid w:val="001956CE"/>
    <w:rsid w:val="001A0615"/>
    <w:rsid w:val="001A4B03"/>
    <w:rsid w:val="001A5036"/>
    <w:rsid w:val="001A5830"/>
    <w:rsid w:val="001A5CD2"/>
    <w:rsid w:val="001A5D63"/>
    <w:rsid w:val="001B0464"/>
    <w:rsid w:val="001B2852"/>
    <w:rsid w:val="001B2AC3"/>
    <w:rsid w:val="001B448A"/>
    <w:rsid w:val="001B5E76"/>
    <w:rsid w:val="001B64C9"/>
    <w:rsid w:val="001B73CA"/>
    <w:rsid w:val="001C1D11"/>
    <w:rsid w:val="001C2253"/>
    <w:rsid w:val="001C38D0"/>
    <w:rsid w:val="001C6019"/>
    <w:rsid w:val="001C6441"/>
    <w:rsid w:val="001C7121"/>
    <w:rsid w:val="001C7881"/>
    <w:rsid w:val="001D282A"/>
    <w:rsid w:val="001D31DF"/>
    <w:rsid w:val="001D51DD"/>
    <w:rsid w:val="001D67AF"/>
    <w:rsid w:val="001E2BD9"/>
    <w:rsid w:val="001E2CBE"/>
    <w:rsid w:val="001E39C0"/>
    <w:rsid w:val="001E3B9C"/>
    <w:rsid w:val="001E4B9F"/>
    <w:rsid w:val="001E4E22"/>
    <w:rsid w:val="001E798F"/>
    <w:rsid w:val="001E7B26"/>
    <w:rsid w:val="001F266A"/>
    <w:rsid w:val="001F2681"/>
    <w:rsid w:val="001F29C4"/>
    <w:rsid w:val="001F5A4A"/>
    <w:rsid w:val="001F6356"/>
    <w:rsid w:val="00200EF2"/>
    <w:rsid w:val="002011E8"/>
    <w:rsid w:val="00201BB9"/>
    <w:rsid w:val="00202370"/>
    <w:rsid w:val="00202CC9"/>
    <w:rsid w:val="0020347D"/>
    <w:rsid w:val="00205A65"/>
    <w:rsid w:val="002070C7"/>
    <w:rsid w:val="00210133"/>
    <w:rsid w:val="00213FAA"/>
    <w:rsid w:val="00215793"/>
    <w:rsid w:val="00216BA7"/>
    <w:rsid w:val="00217930"/>
    <w:rsid w:val="00221722"/>
    <w:rsid w:val="00221C1E"/>
    <w:rsid w:val="00222E09"/>
    <w:rsid w:val="00223645"/>
    <w:rsid w:val="002236B3"/>
    <w:rsid w:val="00224045"/>
    <w:rsid w:val="00225975"/>
    <w:rsid w:val="00225D66"/>
    <w:rsid w:val="00227A97"/>
    <w:rsid w:val="00227E18"/>
    <w:rsid w:val="00227FC1"/>
    <w:rsid w:val="00230FF5"/>
    <w:rsid w:val="00231284"/>
    <w:rsid w:val="00233E4E"/>
    <w:rsid w:val="00235008"/>
    <w:rsid w:val="002400C2"/>
    <w:rsid w:val="00241FD9"/>
    <w:rsid w:val="00242ADA"/>
    <w:rsid w:val="00242CE9"/>
    <w:rsid w:val="00245E85"/>
    <w:rsid w:val="0025323C"/>
    <w:rsid w:val="002535CE"/>
    <w:rsid w:val="00253B30"/>
    <w:rsid w:val="0025586E"/>
    <w:rsid w:val="00264316"/>
    <w:rsid w:val="002645B2"/>
    <w:rsid w:val="00265A09"/>
    <w:rsid w:val="00265C89"/>
    <w:rsid w:val="00267942"/>
    <w:rsid w:val="00267AF6"/>
    <w:rsid w:val="00272113"/>
    <w:rsid w:val="00272B23"/>
    <w:rsid w:val="00274F0B"/>
    <w:rsid w:val="00276A63"/>
    <w:rsid w:val="00276A7F"/>
    <w:rsid w:val="00276B9B"/>
    <w:rsid w:val="00277392"/>
    <w:rsid w:val="0028151D"/>
    <w:rsid w:val="00282C5F"/>
    <w:rsid w:val="00282CE4"/>
    <w:rsid w:val="00283302"/>
    <w:rsid w:val="002833FF"/>
    <w:rsid w:val="00285058"/>
    <w:rsid w:val="00285108"/>
    <w:rsid w:val="00285BD0"/>
    <w:rsid w:val="00286BAD"/>
    <w:rsid w:val="002A0044"/>
    <w:rsid w:val="002A05C7"/>
    <w:rsid w:val="002A156B"/>
    <w:rsid w:val="002A25E6"/>
    <w:rsid w:val="002A342E"/>
    <w:rsid w:val="002A5514"/>
    <w:rsid w:val="002A6C9F"/>
    <w:rsid w:val="002A6F3E"/>
    <w:rsid w:val="002A76D5"/>
    <w:rsid w:val="002A78BF"/>
    <w:rsid w:val="002B006F"/>
    <w:rsid w:val="002B1EBE"/>
    <w:rsid w:val="002B2D23"/>
    <w:rsid w:val="002B329B"/>
    <w:rsid w:val="002B40C9"/>
    <w:rsid w:val="002B4857"/>
    <w:rsid w:val="002B5C7A"/>
    <w:rsid w:val="002B6434"/>
    <w:rsid w:val="002B6AA1"/>
    <w:rsid w:val="002B7333"/>
    <w:rsid w:val="002B770E"/>
    <w:rsid w:val="002C09D2"/>
    <w:rsid w:val="002C0C44"/>
    <w:rsid w:val="002C16C5"/>
    <w:rsid w:val="002C30B4"/>
    <w:rsid w:val="002C49D9"/>
    <w:rsid w:val="002C7499"/>
    <w:rsid w:val="002C799B"/>
    <w:rsid w:val="002D1869"/>
    <w:rsid w:val="002D3564"/>
    <w:rsid w:val="002D3E4B"/>
    <w:rsid w:val="002D4D05"/>
    <w:rsid w:val="002D5C42"/>
    <w:rsid w:val="002D7231"/>
    <w:rsid w:val="002D7DF7"/>
    <w:rsid w:val="002E08C7"/>
    <w:rsid w:val="002E1211"/>
    <w:rsid w:val="002E1448"/>
    <w:rsid w:val="002E1D19"/>
    <w:rsid w:val="002E4608"/>
    <w:rsid w:val="002E4DB6"/>
    <w:rsid w:val="002E53AC"/>
    <w:rsid w:val="002E5665"/>
    <w:rsid w:val="002E5D3B"/>
    <w:rsid w:val="002E761D"/>
    <w:rsid w:val="002E7C77"/>
    <w:rsid w:val="002F028E"/>
    <w:rsid w:val="002F19D5"/>
    <w:rsid w:val="002F3651"/>
    <w:rsid w:val="002F3E89"/>
    <w:rsid w:val="002F4310"/>
    <w:rsid w:val="002F47F4"/>
    <w:rsid w:val="002F6AEE"/>
    <w:rsid w:val="003003D0"/>
    <w:rsid w:val="00303421"/>
    <w:rsid w:val="00303AFA"/>
    <w:rsid w:val="00305712"/>
    <w:rsid w:val="003062E5"/>
    <w:rsid w:val="00307A80"/>
    <w:rsid w:val="00310F30"/>
    <w:rsid w:val="0031101F"/>
    <w:rsid w:val="0031192D"/>
    <w:rsid w:val="003122BF"/>
    <w:rsid w:val="00314BDA"/>
    <w:rsid w:val="00315F13"/>
    <w:rsid w:val="00315F9E"/>
    <w:rsid w:val="003167E8"/>
    <w:rsid w:val="003171F7"/>
    <w:rsid w:val="00320C99"/>
    <w:rsid w:val="0032104C"/>
    <w:rsid w:val="0032134B"/>
    <w:rsid w:val="00321C28"/>
    <w:rsid w:val="00325AD7"/>
    <w:rsid w:val="0032697C"/>
    <w:rsid w:val="00326F4B"/>
    <w:rsid w:val="00327DF1"/>
    <w:rsid w:val="003302DE"/>
    <w:rsid w:val="00330F75"/>
    <w:rsid w:val="00331655"/>
    <w:rsid w:val="00333EC6"/>
    <w:rsid w:val="00334D52"/>
    <w:rsid w:val="00335D49"/>
    <w:rsid w:val="00335DBC"/>
    <w:rsid w:val="00336239"/>
    <w:rsid w:val="003366C5"/>
    <w:rsid w:val="00337ED0"/>
    <w:rsid w:val="00340C03"/>
    <w:rsid w:val="00343070"/>
    <w:rsid w:val="00343822"/>
    <w:rsid w:val="0034386E"/>
    <w:rsid w:val="003448B6"/>
    <w:rsid w:val="003449DD"/>
    <w:rsid w:val="00345C26"/>
    <w:rsid w:val="00345FB6"/>
    <w:rsid w:val="00347297"/>
    <w:rsid w:val="00347AD0"/>
    <w:rsid w:val="00350212"/>
    <w:rsid w:val="00351EDD"/>
    <w:rsid w:val="003608C0"/>
    <w:rsid w:val="00360E71"/>
    <w:rsid w:val="00361C9B"/>
    <w:rsid w:val="00363635"/>
    <w:rsid w:val="003639A7"/>
    <w:rsid w:val="003643EB"/>
    <w:rsid w:val="00364A7C"/>
    <w:rsid w:val="00365F76"/>
    <w:rsid w:val="00366120"/>
    <w:rsid w:val="003703DE"/>
    <w:rsid w:val="0037185A"/>
    <w:rsid w:val="00371A8B"/>
    <w:rsid w:val="00376FEA"/>
    <w:rsid w:val="003771ED"/>
    <w:rsid w:val="00377663"/>
    <w:rsid w:val="00383369"/>
    <w:rsid w:val="0038381E"/>
    <w:rsid w:val="0038625A"/>
    <w:rsid w:val="003862DD"/>
    <w:rsid w:val="00395FF8"/>
    <w:rsid w:val="00396ECC"/>
    <w:rsid w:val="003A178D"/>
    <w:rsid w:val="003A31F5"/>
    <w:rsid w:val="003A4359"/>
    <w:rsid w:val="003A4E5D"/>
    <w:rsid w:val="003B061F"/>
    <w:rsid w:val="003B0849"/>
    <w:rsid w:val="003B1221"/>
    <w:rsid w:val="003B4B30"/>
    <w:rsid w:val="003B4BEC"/>
    <w:rsid w:val="003B6652"/>
    <w:rsid w:val="003C4F56"/>
    <w:rsid w:val="003D0E5C"/>
    <w:rsid w:val="003D194A"/>
    <w:rsid w:val="003D5020"/>
    <w:rsid w:val="003D65BC"/>
    <w:rsid w:val="003E0A1A"/>
    <w:rsid w:val="003E1032"/>
    <w:rsid w:val="003E2600"/>
    <w:rsid w:val="003E2C28"/>
    <w:rsid w:val="003E3B19"/>
    <w:rsid w:val="003E4E92"/>
    <w:rsid w:val="003E78A9"/>
    <w:rsid w:val="003F29C1"/>
    <w:rsid w:val="003F2E90"/>
    <w:rsid w:val="003F3244"/>
    <w:rsid w:val="003F53E0"/>
    <w:rsid w:val="003F5784"/>
    <w:rsid w:val="00402322"/>
    <w:rsid w:val="00402DE3"/>
    <w:rsid w:val="00404ADC"/>
    <w:rsid w:val="00404E03"/>
    <w:rsid w:val="004050C3"/>
    <w:rsid w:val="00410F94"/>
    <w:rsid w:val="004116B0"/>
    <w:rsid w:val="00411CCC"/>
    <w:rsid w:val="00417C7D"/>
    <w:rsid w:val="00420B48"/>
    <w:rsid w:val="00422571"/>
    <w:rsid w:val="00424251"/>
    <w:rsid w:val="00424985"/>
    <w:rsid w:val="00424E3B"/>
    <w:rsid w:val="00426875"/>
    <w:rsid w:val="00426B7D"/>
    <w:rsid w:val="00431A64"/>
    <w:rsid w:val="00432317"/>
    <w:rsid w:val="00433C72"/>
    <w:rsid w:val="00437CD8"/>
    <w:rsid w:val="00440BBE"/>
    <w:rsid w:val="00443E05"/>
    <w:rsid w:val="004458AF"/>
    <w:rsid w:val="00446599"/>
    <w:rsid w:val="0044682C"/>
    <w:rsid w:val="004476ED"/>
    <w:rsid w:val="00451A0C"/>
    <w:rsid w:val="0045318C"/>
    <w:rsid w:val="004542DF"/>
    <w:rsid w:val="0045524E"/>
    <w:rsid w:val="004562F9"/>
    <w:rsid w:val="004569C7"/>
    <w:rsid w:val="00456BF4"/>
    <w:rsid w:val="0045725B"/>
    <w:rsid w:val="00457B04"/>
    <w:rsid w:val="00457C69"/>
    <w:rsid w:val="004602AA"/>
    <w:rsid w:val="00460CD3"/>
    <w:rsid w:val="00462842"/>
    <w:rsid w:val="00463C40"/>
    <w:rsid w:val="00463F56"/>
    <w:rsid w:val="004657FF"/>
    <w:rsid w:val="004674F6"/>
    <w:rsid w:val="00467B8C"/>
    <w:rsid w:val="00470AA3"/>
    <w:rsid w:val="00471694"/>
    <w:rsid w:val="00471747"/>
    <w:rsid w:val="00471A42"/>
    <w:rsid w:val="00472F54"/>
    <w:rsid w:val="004741EB"/>
    <w:rsid w:val="00475D12"/>
    <w:rsid w:val="004811DF"/>
    <w:rsid w:val="00481A62"/>
    <w:rsid w:val="00481D4D"/>
    <w:rsid w:val="0048244A"/>
    <w:rsid w:val="004851FF"/>
    <w:rsid w:val="004854A7"/>
    <w:rsid w:val="00490222"/>
    <w:rsid w:val="00490297"/>
    <w:rsid w:val="00490810"/>
    <w:rsid w:val="004939D1"/>
    <w:rsid w:val="00494775"/>
    <w:rsid w:val="00497842"/>
    <w:rsid w:val="004A1A12"/>
    <w:rsid w:val="004A1C8E"/>
    <w:rsid w:val="004A27CC"/>
    <w:rsid w:val="004A36DE"/>
    <w:rsid w:val="004A55D1"/>
    <w:rsid w:val="004A7417"/>
    <w:rsid w:val="004A7B2E"/>
    <w:rsid w:val="004A7B53"/>
    <w:rsid w:val="004B2385"/>
    <w:rsid w:val="004B314D"/>
    <w:rsid w:val="004B52F6"/>
    <w:rsid w:val="004B565A"/>
    <w:rsid w:val="004B7286"/>
    <w:rsid w:val="004C0879"/>
    <w:rsid w:val="004C15AF"/>
    <w:rsid w:val="004C18BD"/>
    <w:rsid w:val="004C20B0"/>
    <w:rsid w:val="004C25D8"/>
    <w:rsid w:val="004C2F50"/>
    <w:rsid w:val="004C4480"/>
    <w:rsid w:val="004C5298"/>
    <w:rsid w:val="004D034F"/>
    <w:rsid w:val="004D1F0A"/>
    <w:rsid w:val="004D205E"/>
    <w:rsid w:val="004D4354"/>
    <w:rsid w:val="004D44C0"/>
    <w:rsid w:val="004D4A69"/>
    <w:rsid w:val="004D4F39"/>
    <w:rsid w:val="004D5123"/>
    <w:rsid w:val="004D6875"/>
    <w:rsid w:val="004D700B"/>
    <w:rsid w:val="004E3DEF"/>
    <w:rsid w:val="004E4C20"/>
    <w:rsid w:val="004E4F01"/>
    <w:rsid w:val="004E678E"/>
    <w:rsid w:val="004F05BF"/>
    <w:rsid w:val="004F3D0C"/>
    <w:rsid w:val="004F3E6B"/>
    <w:rsid w:val="004F48D2"/>
    <w:rsid w:val="005013FE"/>
    <w:rsid w:val="00502517"/>
    <w:rsid w:val="00504B88"/>
    <w:rsid w:val="005052C8"/>
    <w:rsid w:val="00505523"/>
    <w:rsid w:val="00507BE6"/>
    <w:rsid w:val="00510964"/>
    <w:rsid w:val="00511969"/>
    <w:rsid w:val="0051270A"/>
    <w:rsid w:val="00512985"/>
    <w:rsid w:val="00513095"/>
    <w:rsid w:val="00517179"/>
    <w:rsid w:val="00517AD9"/>
    <w:rsid w:val="00517E19"/>
    <w:rsid w:val="00520082"/>
    <w:rsid w:val="00521CEC"/>
    <w:rsid w:val="00525B44"/>
    <w:rsid w:val="00526DBB"/>
    <w:rsid w:val="00530571"/>
    <w:rsid w:val="00530C8F"/>
    <w:rsid w:val="0053126D"/>
    <w:rsid w:val="0053231C"/>
    <w:rsid w:val="005339FD"/>
    <w:rsid w:val="00534B6E"/>
    <w:rsid w:val="00534DA7"/>
    <w:rsid w:val="00536641"/>
    <w:rsid w:val="00540D16"/>
    <w:rsid w:val="00541567"/>
    <w:rsid w:val="00542642"/>
    <w:rsid w:val="00543636"/>
    <w:rsid w:val="00546ECF"/>
    <w:rsid w:val="00547297"/>
    <w:rsid w:val="005508E6"/>
    <w:rsid w:val="005515EF"/>
    <w:rsid w:val="0055181C"/>
    <w:rsid w:val="0055188B"/>
    <w:rsid w:val="0055305F"/>
    <w:rsid w:val="00554198"/>
    <w:rsid w:val="00556A90"/>
    <w:rsid w:val="00557655"/>
    <w:rsid w:val="00557F1F"/>
    <w:rsid w:val="00560984"/>
    <w:rsid w:val="00562432"/>
    <w:rsid w:val="00564268"/>
    <w:rsid w:val="00564706"/>
    <w:rsid w:val="00567015"/>
    <w:rsid w:val="00570B7D"/>
    <w:rsid w:val="00570CCE"/>
    <w:rsid w:val="00570EA0"/>
    <w:rsid w:val="00571476"/>
    <w:rsid w:val="005728AE"/>
    <w:rsid w:val="00572C84"/>
    <w:rsid w:val="00572E4E"/>
    <w:rsid w:val="0057305E"/>
    <w:rsid w:val="005803E3"/>
    <w:rsid w:val="0058720F"/>
    <w:rsid w:val="005879BA"/>
    <w:rsid w:val="005938AE"/>
    <w:rsid w:val="0059586D"/>
    <w:rsid w:val="005974EB"/>
    <w:rsid w:val="005A24C6"/>
    <w:rsid w:val="005A484C"/>
    <w:rsid w:val="005A49D6"/>
    <w:rsid w:val="005A6071"/>
    <w:rsid w:val="005B68CA"/>
    <w:rsid w:val="005B729E"/>
    <w:rsid w:val="005B785D"/>
    <w:rsid w:val="005C29E8"/>
    <w:rsid w:val="005C3051"/>
    <w:rsid w:val="005C4160"/>
    <w:rsid w:val="005C5E5D"/>
    <w:rsid w:val="005C61F1"/>
    <w:rsid w:val="005C7A68"/>
    <w:rsid w:val="005D1083"/>
    <w:rsid w:val="005D10F6"/>
    <w:rsid w:val="005D1700"/>
    <w:rsid w:val="005D23E8"/>
    <w:rsid w:val="005D2752"/>
    <w:rsid w:val="005D474C"/>
    <w:rsid w:val="005D569F"/>
    <w:rsid w:val="005D755B"/>
    <w:rsid w:val="005E1965"/>
    <w:rsid w:val="005E252F"/>
    <w:rsid w:val="005E3924"/>
    <w:rsid w:val="005E3D56"/>
    <w:rsid w:val="005E4BD7"/>
    <w:rsid w:val="005E51A3"/>
    <w:rsid w:val="005E5249"/>
    <w:rsid w:val="005E5D05"/>
    <w:rsid w:val="005F33E5"/>
    <w:rsid w:val="005F3BDE"/>
    <w:rsid w:val="005F60A0"/>
    <w:rsid w:val="005F7B54"/>
    <w:rsid w:val="00601F1A"/>
    <w:rsid w:val="006030A7"/>
    <w:rsid w:val="006052F6"/>
    <w:rsid w:val="00607CB5"/>
    <w:rsid w:val="00610AB8"/>
    <w:rsid w:val="00610AF3"/>
    <w:rsid w:val="006115CD"/>
    <w:rsid w:val="00612D9E"/>
    <w:rsid w:val="00613B7E"/>
    <w:rsid w:val="00615064"/>
    <w:rsid w:val="00617E27"/>
    <w:rsid w:val="00620EA6"/>
    <w:rsid w:val="00621974"/>
    <w:rsid w:val="00621A02"/>
    <w:rsid w:val="00627906"/>
    <w:rsid w:val="006300A6"/>
    <w:rsid w:val="0063121B"/>
    <w:rsid w:val="00631AD6"/>
    <w:rsid w:val="00633539"/>
    <w:rsid w:val="006353C6"/>
    <w:rsid w:val="006357AF"/>
    <w:rsid w:val="00635E8B"/>
    <w:rsid w:val="00636968"/>
    <w:rsid w:val="00637638"/>
    <w:rsid w:val="00643390"/>
    <w:rsid w:val="00647DB3"/>
    <w:rsid w:val="00651D00"/>
    <w:rsid w:val="00651F6A"/>
    <w:rsid w:val="006523C3"/>
    <w:rsid w:val="0065323F"/>
    <w:rsid w:val="00653527"/>
    <w:rsid w:val="006540AF"/>
    <w:rsid w:val="00654E43"/>
    <w:rsid w:val="006561D0"/>
    <w:rsid w:val="006565E5"/>
    <w:rsid w:val="00657051"/>
    <w:rsid w:val="00657EEB"/>
    <w:rsid w:val="00660D90"/>
    <w:rsid w:val="00663EAD"/>
    <w:rsid w:val="006653B2"/>
    <w:rsid w:val="00665C4F"/>
    <w:rsid w:val="00666D8F"/>
    <w:rsid w:val="006714C2"/>
    <w:rsid w:val="0067163A"/>
    <w:rsid w:val="00675049"/>
    <w:rsid w:val="006762E0"/>
    <w:rsid w:val="0067653E"/>
    <w:rsid w:val="006800EE"/>
    <w:rsid w:val="00683ABD"/>
    <w:rsid w:val="00683D9B"/>
    <w:rsid w:val="00684981"/>
    <w:rsid w:val="006859AC"/>
    <w:rsid w:val="00685C49"/>
    <w:rsid w:val="00690168"/>
    <w:rsid w:val="006907BC"/>
    <w:rsid w:val="00693778"/>
    <w:rsid w:val="00693FFF"/>
    <w:rsid w:val="00694420"/>
    <w:rsid w:val="006945D9"/>
    <w:rsid w:val="006949E3"/>
    <w:rsid w:val="00694E20"/>
    <w:rsid w:val="00695518"/>
    <w:rsid w:val="00695B2A"/>
    <w:rsid w:val="00696DC6"/>
    <w:rsid w:val="00697A43"/>
    <w:rsid w:val="006A1B81"/>
    <w:rsid w:val="006A2AA0"/>
    <w:rsid w:val="006A41CA"/>
    <w:rsid w:val="006A4D42"/>
    <w:rsid w:val="006B2A7C"/>
    <w:rsid w:val="006B331A"/>
    <w:rsid w:val="006B3F2F"/>
    <w:rsid w:val="006B4616"/>
    <w:rsid w:val="006B695B"/>
    <w:rsid w:val="006B73DA"/>
    <w:rsid w:val="006B7D9E"/>
    <w:rsid w:val="006C06B6"/>
    <w:rsid w:val="006C3C70"/>
    <w:rsid w:val="006C40D1"/>
    <w:rsid w:val="006C4885"/>
    <w:rsid w:val="006C4921"/>
    <w:rsid w:val="006C4BCB"/>
    <w:rsid w:val="006C5733"/>
    <w:rsid w:val="006C5B52"/>
    <w:rsid w:val="006C6607"/>
    <w:rsid w:val="006C6A3C"/>
    <w:rsid w:val="006D1FBB"/>
    <w:rsid w:val="006D6704"/>
    <w:rsid w:val="006D69BE"/>
    <w:rsid w:val="006E025B"/>
    <w:rsid w:val="006E1CC1"/>
    <w:rsid w:val="006E3D66"/>
    <w:rsid w:val="006E536B"/>
    <w:rsid w:val="006E78EC"/>
    <w:rsid w:val="006E7B54"/>
    <w:rsid w:val="006F08FF"/>
    <w:rsid w:val="006F1271"/>
    <w:rsid w:val="006F24F7"/>
    <w:rsid w:val="006F418D"/>
    <w:rsid w:val="006F47F2"/>
    <w:rsid w:val="00701672"/>
    <w:rsid w:val="0070341D"/>
    <w:rsid w:val="00706F89"/>
    <w:rsid w:val="00707C27"/>
    <w:rsid w:val="00710646"/>
    <w:rsid w:val="007113F9"/>
    <w:rsid w:val="007114A8"/>
    <w:rsid w:val="00713362"/>
    <w:rsid w:val="00713618"/>
    <w:rsid w:val="00713920"/>
    <w:rsid w:val="007144AA"/>
    <w:rsid w:val="0071513D"/>
    <w:rsid w:val="00715294"/>
    <w:rsid w:val="007156FB"/>
    <w:rsid w:val="00716969"/>
    <w:rsid w:val="00721E45"/>
    <w:rsid w:val="00725DA0"/>
    <w:rsid w:val="00731892"/>
    <w:rsid w:val="00732069"/>
    <w:rsid w:val="007324BF"/>
    <w:rsid w:val="00733023"/>
    <w:rsid w:val="0073315E"/>
    <w:rsid w:val="0073396B"/>
    <w:rsid w:val="00733B8A"/>
    <w:rsid w:val="00737E16"/>
    <w:rsid w:val="00740604"/>
    <w:rsid w:val="00740B7C"/>
    <w:rsid w:val="00742F79"/>
    <w:rsid w:val="007458FC"/>
    <w:rsid w:val="00746675"/>
    <w:rsid w:val="00751060"/>
    <w:rsid w:val="007515F6"/>
    <w:rsid w:val="007524F2"/>
    <w:rsid w:val="00755590"/>
    <w:rsid w:val="00755C01"/>
    <w:rsid w:val="00757211"/>
    <w:rsid w:val="00760261"/>
    <w:rsid w:val="00762C6F"/>
    <w:rsid w:val="00763025"/>
    <w:rsid w:val="00763B89"/>
    <w:rsid w:val="0076459D"/>
    <w:rsid w:val="0076665C"/>
    <w:rsid w:val="007674E0"/>
    <w:rsid w:val="00771AD4"/>
    <w:rsid w:val="007729B7"/>
    <w:rsid w:val="00772E96"/>
    <w:rsid w:val="00773F34"/>
    <w:rsid w:val="007753AC"/>
    <w:rsid w:val="0077549A"/>
    <w:rsid w:val="00775AF5"/>
    <w:rsid w:val="00776199"/>
    <w:rsid w:val="00776C7B"/>
    <w:rsid w:val="00780523"/>
    <w:rsid w:val="00780BB6"/>
    <w:rsid w:val="00780D56"/>
    <w:rsid w:val="00780DEB"/>
    <w:rsid w:val="00782456"/>
    <w:rsid w:val="007855FD"/>
    <w:rsid w:val="007864DE"/>
    <w:rsid w:val="00787F59"/>
    <w:rsid w:val="007912FC"/>
    <w:rsid w:val="007917E1"/>
    <w:rsid w:val="00792EA2"/>
    <w:rsid w:val="0079443F"/>
    <w:rsid w:val="0079610C"/>
    <w:rsid w:val="007A046C"/>
    <w:rsid w:val="007A083A"/>
    <w:rsid w:val="007A0E5F"/>
    <w:rsid w:val="007A2EE2"/>
    <w:rsid w:val="007A399F"/>
    <w:rsid w:val="007A3AF4"/>
    <w:rsid w:val="007A3B24"/>
    <w:rsid w:val="007A4A1A"/>
    <w:rsid w:val="007A5F00"/>
    <w:rsid w:val="007B0F7C"/>
    <w:rsid w:val="007B1212"/>
    <w:rsid w:val="007B47DA"/>
    <w:rsid w:val="007B61A8"/>
    <w:rsid w:val="007B6CB3"/>
    <w:rsid w:val="007B6E8C"/>
    <w:rsid w:val="007C128C"/>
    <w:rsid w:val="007C2CC7"/>
    <w:rsid w:val="007C35EE"/>
    <w:rsid w:val="007C6397"/>
    <w:rsid w:val="007C65F0"/>
    <w:rsid w:val="007C72CF"/>
    <w:rsid w:val="007C7E80"/>
    <w:rsid w:val="007D0E99"/>
    <w:rsid w:val="007D2F80"/>
    <w:rsid w:val="007D3115"/>
    <w:rsid w:val="007D3612"/>
    <w:rsid w:val="007D5622"/>
    <w:rsid w:val="007D5E59"/>
    <w:rsid w:val="007D6052"/>
    <w:rsid w:val="007D7432"/>
    <w:rsid w:val="007E0343"/>
    <w:rsid w:val="007E1063"/>
    <w:rsid w:val="007E1C77"/>
    <w:rsid w:val="007E327C"/>
    <w:rsid w:val="007E40E5"/>
    <w:rsid w:val="007E5BCD"/>
    <w:rsid w:val="007E67E3"/>
    <w:rsid w:val="007F2E38"/>
    <w:rsid w:val="007F75BB"/>
    <w:rsid w:val="007F7B3A"/>
    <w:rsid w:val="0080092E"/>
    <w:rsid w:val="0080333F"/>
    <w:rsid w:val="0080594B"/>
    <w:rsid w:val="00806197"/>
    <w:rsid w:val="00806C01"/>
    <w:rsid w:val="0080736B"/>
    <w:rsid w:val="00807373"/>
    <w:rsid w:val="00810C78"/>
    <w:rsid w:val="00810DD6"/>
    <w:rsid w:val="00812522"/>
    <w:rsid w:val="008129B6"/>
    <w:rsid w:val="00812B3D"/>
    <w:rsid w:val="00814B12"/>
    <w:rsid w:val="00815EB6"/>
    <w:rsid w:val="00815FAC"/>
    <w:rsid w:val="00817DDF"/>
    <w:rsid w:val="00820C30"/>
    <w:rsid w:val="008222EA"/>
    <w:rsid w:val="008233CE"/>
    <w:rsid w:val="008235C2"/>
    <w:rsid w:val="008237A7"/>
    <w:rsid w:val="00823FC5"/>
    <w:rsid w:val="008248C0"/>
    <w:rsid w:val="008264C5"/>
    <w:rsid w:val="00826943"/>
    <w:rsid w:val="00827946"/>
    <w:rsid w:val="00831911"/>
    <w:rsid w:val="0083197E"/>
    <w:rsid w:val="0083338B"/>
    <w:rsid w:val="00834645"/>
    <w:rsid w:val="00834EB4"/>
    <w:rsid w:val="0083538E"/>
    <w:rsid w:val="00836332"/>
    <w:rsid w:val="008367D8"/>
    <w:rsid w:val="0084022D"/>
    <w:rsid w:val="00841D3C"/>
    <w:rsid w:val="00843B90"/>
    <w:rsid w:val="008452CD"/>
    <w:rsid w:val="00845B5F"/>
    <w:rsid w:val="00846BD7"/>
    <w:rsid w:val="00851267"/>
    <w:rsid w:val="008514C1"/>
    <w:rsid w:val="0085226C"/>
    <w:rsid w:val="00854FCF"/>
    <w:rsid w:val="008551E8"/>
    <w:rsid w:val="00856F27"/>
    <w:rsid w:val="0085764E"/>
    <w:rsid w:val="00862112"/>
    <w:rsid w:val="0086215B"/>
    <w:rsid w:val="00863EE2"/>
    <w:rsid w:val="008649E3"/>
    <w:rsid w:val="008659E5"/>
    <w:rsid w:val="00865D56"/>
    <w:rsid w:val="00866F11"/>
    <w:rsid w:val="00871647"/>
    <w:rsid w:val="00872153"/>
    <w:rsid w:val="00873514"/>
    <w:rsid w:val="00873858"/>
    <w:rsid w:val="0087428E"/>
    <w:rsid w:val="008759DF"/>
    <w:rsid w:val="008761C9"/>
    <w:rsid w:val="00876300"/>
    <w:rsid w:val="0087696E"/>
    <w:rsid w:val="00880B74"/>
    <w:rsid w:val="00882A98"/>
    <w:rsid w:val="00882EEF"/>
    <w:rsid w:val="00884898"/>
    <w:rsid w:val="00884D14"/>
    <w:rsid w:val="0089179B"/>
    <w:rsid w:val="00894C98"/>
    <w:rsid w:val="00895FF9"/>
    <w:rsid w:val="00896764"/>
    <w:rsid w:val="0089690E"/>
    <w:rsid w:val="00896BAF"/>
    <w:rsid w:val="008A0435"/>
    <w:rsid w:val="008A31A5"/>
    <w:rsid w:val="008A321E"/>
    <w:rsid w:val="008A71EE"/>
    <w:rsid w:val="008A7FA6"/>
    <w:rsid w:val="008B1460"/>
    <w:rsid w:val="008B1E2C"/>
    <w:rsid w:val="008B4FD4"/>
    <w:rsid w:val="008B59E0"/>
    <w:rsid w:val="008B6317"/>
    <w:rsid w:val="008B78DF"/>
    <w:rsid w:val="008C2F20"/>
    <w:rsid w:val="008C5593"/>
    <w:rsid w:val="008C6674"/>
    <w:rsid w:val="008C67A9"/>
    <w:rsid w:val="008D21A0"/>
    <w:rsid w:val="008D23EB"/>
    <w:rsid w:val="008D408B"/>
    <w:rsid w:val="008D421E"/>
    <w:rsid w:val="008D44C2"/>
    <w:rsid w:val="008D592C"/>
    <w:rsid w:val="008D7419"/>
    <w:rsid w:val="008E0086"/>
    <w:rsid w:val="008E02C5"/>
    <w:rsid w:val="008E597C"/>
    <w:rsid w:val="008E7371"/>
    <w:rsid w:val="008F10B1"/>
    <w:rsid w:val="008F1DF8"/>
    <w:rsid w:val="008F2B43"/>
    <w:rsid w:val="008F4D39"/>
    <w:rsid w:val="008F572D"/>
    <w:rsid w:val="008F589C"/>
    <w:rsid w:val="008F7018"/>
    <w:rsid w:val="008F73A7"/>
    <w:rsid w:val="008F7847"/>
    <w:rsid w:val="00902274"/>
    <w:rsid w:val="00902F51"/>
    <w:rsid w:val="0090308D"/>
    <w:rsid w:val="00903867"/>
    <w:rsid w:val="00904E51"/>
    <w:rsid w:val="00906BED"/>
    <w:rsid w:val="00907650"/>
    <w:rsid w:val="00907CF9"/>
    <w:rsid w:val="00910A4F"/>
    <w:rsid w:val="00910AFE"/>
    <w:rsid w:val="00910F24"/>
    <w:rsid w:val="009119AF"/>
    <w:rsid w:val="00911D9E"/>
    <w:rsid w:val="00912CA5"/>
    <w:rsid w:val="00913628"/>
    <w:rsid w:val="00914DA1"/>
    <w:rsid w:val="00917C5C"/>
    <w:rsid w:val="009210CE"/>
    <w:rsid w:val="009221CA"/>
    <w:rsid w:val="00924F81"/>
    <w:rsid w:val="009254DE"/>
    <w:rsid w:val="00926BE1"/>
    <w:rsid w:val="009278F7"/>
    <w:rsid w:val="009302E1"/>
    <w:rsid w:val="00931514"/>
    <w:rsid w:val="00931ABA"/>
    <w:rsid w:val="00933BC3"/>
    <w:rsid w:val="00933ED6"/>
    <w:rsid w:val="009361C9"/>
    <w:rsid w:val="0093720F"/>
    <w:rsid w:val="00937504"/>
    <w:rsid w:val="0094110A"/>
    <w:rsid w:val="0094349E"/>
    <w:rsid w:val="00944615"/>
    <w:rsid w:val="00944BBD"/>
    <w:rsid w:val="00947B27"/>
    <w:rsid w:val="00950028"/>
    <w:rsid w:val="00950A4F"/>
    <w:rsid w:val="00953ACA"/>
    <w:rsid w:val="0095529F"/>
    <w:rsid w:val="009557C2"/>
    <w:rsid w:val="00962DF7"/>
    <w:rsid w:val="00963E84"/>
    <w:rsid w:val="00965604"/>
    <w:rsid w:val="00967089"/>
    <w:rsid w:val="00973372"/>
    <w:rsid w:val="009735D9"/>
    <w:rsid w:val="009763AE"/>
    <w:rsid w:val="0097698D"/>
    <w:rsid w:val="00980262"/>
    <w:rsid w:val="00980F17"/>
    <w:rsid w:val="009826D2"/>
    <w:rsid w:val="0098379F"/>
    <w:rsid w:val="00984912"/>
    <w:rsid w:val="0098529F"/>
    <w:rsid w:val="00986362"/>
    <w:rsid w:val="00986E08"/>
    <w:rsid w:val="00987C7F"/>
    <w:rsid w:val="00991E74"/>
    <w:rsid w:val="00992EC2"/>
    <w:rsid w:val="00994CC6"/>
    <w:rsid w:val="00997D44"/>
    <w:rsid w:val="009A0175"/>
    <w:rsid w:val="009A31D2"/>
    <w:rsid w:val="009A5572"/>
    <w:rsid w:val="009A7504"/>
    <w:rsid w:val="009A7B0C"/>
    <w:rsid w:val="009B1B62"/>
    <w:rsid w:val="009B35A3"/>
    <w:rsid w:val="009B46ED"/>
    <w:rsid w:val="009B54DB"/>
    <w:rsid w:val="009B5BBB"/>
    <w:rsid w:val="009B6B92"/>
    <w:rsid w:val="009B714C"/>
    <w:rsid w:val="009B767A"/>
    <w:rsid w:val="009B7AAE"/>
    <w:rsid w:val="009C0577"/>
    <w:rsid w:val="009C06EB"/>
    <w:rsid w:val="009C1010"/>
    <w:rsid w:val="009C2F92"/>
    <w:rsid w:val="009C5707"/>
    <w:rsid w:val="009C6204"/>
    <w:rsid w:val="009C7108"/>
    <w:rsid w:val="009D11E7"/>
    <w:rsid w:val="009D21BE"/>
    <w:rsid w:val="009D4AEE"/>
    <w:rsid w:val="009D4F44"/>
    <w:rsid w:val="009D5679"/>
    <w:rsid w:val="009D63DD"/>
    <w:rsid w:val="009D6C63"/>
    <w:rsid w:val="009D7024"/>
    <w:rsid w:val="009D728A"/>
    <w:rsid w:val="009D7B45"/>
    <w:rsid w:val="009E1F81"/>
    <w:rsid w:val="009E228A"/>
    <w:rsid w:val="009E22E0"/>
    <w:rsid w:val="009E46A2"/>
    <w:rsid w:val="009E5122"/>
    <w:rsid w:val="009E5467"/>
    <w:rsid w:val="009E5D04"/>
    <w:rsid w:val="009E5DFC"/>
    <w:rsid w:val="009E69C8"/>
    <w:rsid w:val="009E7183"/>
    <w:rsid w:val="009E7A86"/>
    <w:rsid w:val="009F05B2"/>
    <w:rsid w:val="009F0E32"/>
    <w:rsid w:val="009F3216"/>
    <w:rsid w:val="009F4281"/>
    <w:rsid w:val="009F5BEA"/>
    <w:rsid w:val="009F6D77"/>
    <w:rsid w:val="00A007F3"/>
    <w:rsid w:val="00A00869"/>
    <w:rsid w:val="00A00D4A"/>
    <w:rsid w:val="00A00E68"/>
    <w:rsid w:val="00A047CE"/>
    <w:rsid w:val="00A05DFB"/>
    <w:rsid w:val="00A06DBE"/>
    <w:rsid w:val="00A07C0C"/>
    <w:rsid w:val="00A10524"/>
    <w:rsid w:val="00A11A07"/>
    <w:rsid w:val="00A12675"/>
    <w:rsid w:val="00A127E5"/>
    <w:rsid w:val="00A12D0F"/>
    <w:rsid w:val="00A1358F"/>
    <w:rsid w:val="00A17A7D"/>
    <w:rsid w:val="00A17A8A"/>
    <w:rsid w:val="00A20431"/>
    <w:rsid w:val="00A22190"/>
    <w:rsid w:val="00A24266"/>
    <w:rsid w:val="00A2457F"/>
    <w:rsid w:val="00A25F0E"/>
    <w:rsid w:val="00A26198"/>
    <w:rsid w:val="00A26702"/>
    <w:rsid w:val="00A26932"/>
    <w:rsid w:val="00A30356"/>
    <w:rsid w:val="00A304E4"/>
    <w:rsid w:val="00A30526"/>
    <w:rsid w:val="00A308BD"/>
    <w:rsid w:val="00A3252D"/>
    <w:rsid w:val="00A33DAD"/>
    <w:rsid w:val="00A34306"/>
    <w:rsid w:val="00A34940"/>
    <w:rsid w:val="00A359C7"/>
    <w:rsid w:val="00A361DF"/>
    <w:rsid w:val="00A363F1"/>
    <w:rsid w:val="00A40F6C"/>
    <w:rsid w:val="00A43A29"/>
    <w:rsid w:val="00A443B9"/>
    <w:rsid w:val="00A450C5"/>
    <w:rsid w:val="00A45FBE"/>
    <w:rsid w:val="00A46ED1"/>
    <w:rsid w:val="00A478B9"/>
    <w:rsid w:val="00A51A42"/>
    <w:rsid w:val="00A51AA7"/>
    <w:rsid w:val="00A52D43"/>
    <w:rsid w:val="00A52DBA"/>
    <w:rsid w:val="00A52F1F"/>
    <w:rsid w:val="00A52F92"/>
    <w:rsid w:val="00A55AF3"/>
    <w:rsid w:val="00A6043E"/>
    <w:rsid w:val="00A617BB"/>
    <w:rsid w:val="00A619B1"/>
    <w:rsid w:val="00A6295E"/>
    <w:rsid w:val="00A64795"/>
    <w:rsid w:val="00A65527"/>
    <w:rsid w:val="00A65CEA"/>
    <w:rsid w:val="00A670C1"/>
    <w:rsid w:val="00A6765D"/>
    <w:rsid w:val="00A67915"/>
    <w:rsid w:val="00A7070D"/>
    <w:rsid w:val="00A7079C"/>
    <w:rsid w:val="00A73EEB"/>
    <w:rsid w:val="00A74DE3"/>
    <w:rsid w:val="00A76B14"/>
    <w:rsid w:val="00A80709"/>
    <w:rsid w:val="00A80C27"/>
    <w:rsid w:val="00A818AD"/>
    <w:rsid w:val="00A82346"/>
    <w:rsid w:val="00A837F2"/>
    <w:rsid w:val="00A8488D"/>
    <w:rsid w:val="00A85DCA"/>
    <w:rsid w:val="00A87B31"/>
    <w:rsid w:val="00A933FF"/>
    <w:rsid w:val="00A9484D"/>
    <w:rsid w:val="00A963A4"/>
    <w:rsid w:val="00AA043D"/>
    <w:rsid w:val="00AA0741"/>
    <w:rsid w:val="00AA0EE3"/>
    <w:rsid w:val="00AA2868"/>
    <w:rsid w:val="00AA5137"/>
    <w:rsid w:val="00AA5F45"/>
    <w:rsid w:val="00AA7F71"/>
    <w:rsid w:val="00AB030B"/>
    <w:rsid w:val="00AB1ADA"/>
    <w:rsid w:val="00AB2F6C"/>
    <w:rsid w:val="00AB324F"/>
    <w:rsid w:val="00AB3308"/>
    <w:rsid w:val="00AB484D"/>
    <w:rsid w:val="00AC0D83"/>
    <w:rsid w:val="00AC3403"/>
    <w:rsid w:val="00AC42CF"/>
    <w:rsid w:val="00AC5339"/>
    <w:rsid w:val="00AC64DB"/>
    <w:rsid w:val="00AC785D"/>
    <w:rsid w:val="00AD0FC9"/>
    <w:rsid w:val="00AD15BD"/>
    <w:rsid w:val="00AD22B4"/>
    <w:rsid w:val="00AD2F6F"/>
    <w:rsid w:val="00AD309F"/>
    <w:rsid w:val="00AD3A10"/>
    <w:rsid w:val="00AD3A1C"/>
    <w:rsid w:val="00AD3B3E"/>
    <w:rsid w:val="00AD3F03"/>
    <w:rsid w:val="00AD3FCE"/>
    <w:rsid w:val="00AD4FA8"/>
    <w:rsid w:val="00AD5FBF"/>
    <w:rsid w:val="00AD69D4"/>
    <w:rsid w:val="00AD7F20"/>
    <w:rsid w:val="00AE2236"/>
    <w:rsid w:val="00AE2876"/>
    <w:rsid w:val="00AE3DBF"/>
    <w:rsid w:val="00AE5801"/>
    <w:rsid w:val="00AF17A0"/>
    <w:rsid w:val="00AF1C49"/>
    <w:rsid w:val="00AF23BF"/>
    <w:rsid w:val="00AF28E8"/>
    <w:rsid w:val="00AF29E3"/>
    <w:rsid w:val="00AF2E74"/>
    <w:rsid w:val="00AF37D6"/>
    <w:rsid w:val="00AF6B40"/>
    <w:rsid w:val="00B01809"/>
    <w:rsid w:val="00B01E49"/>
    <w:rsid w:val="00B02066"/>
    <w:rsid w:val="00B02244"/>
    <w:rsid w:val="00B02472"/>
    <w:rsid w:val="00B02511"/>
    <w:rsid w:val="00B0343E"/>
    <w:rsid w:val="00B039DF"/>
    <w:rsid w:val="00B03B7F"/>
    <w:rsid w:val="00B03D0B"/>
    <w:rsid w:val="00B05E43"/>
    <w:rsid w:val="00B06A75"/>
    <w:rsid w:val="00B07DFE"/>
    <w:rsid w:val="00B1092A"/>
    <w:rsid w:val="00B10E6A"/>
    <w:rsid w:val="00B126BA"/>
    <w:rsid w:val="00B14801"/>
    <w:rsid w:val="00B16440"/>
    <w:rsid w:val="00B21E0A"/>
    <w:rsid w:val="00B2213A"/>
    <w:rsid w:val="00B24D3B"/>
    <w:rsid w:val="00B24FF0"/>
    <w:rsid w:val="00B31C8F"/>
    <w:rsid w:val="00B33239"/>
    <w:rsid w:val="00B33DC9"/>
    <w:rsid w:val="00B34CC1"/>
    <w:rsid w:val="00B35743"/>
    <w:rsid w:val="00B358E0"/>
    <w:rsid w:val="00B36056"/>
    <w:rsid w:val="00B37166"/>
    <w:rsid w:val="00B3739F"/>
    <w:rsid w:val="00B37776"/>
    <w:rsid w:val="00B40E2E"/>
    <w:rsid w:val="00B40EA5"/>
    <w:rsid w:val="00B40FCD"/>
    <w:rsid w:val="00B414B1"/>
    <w:rsid w:val="00B41531"/>
    <w:rsid w:val="00B41CC9"/>
    <w:rsid w:val="00B423F4"/>
    <w:rsid w:val="00B42639"/>
    <w:rsid w:val="00B44B9B"/>
    <w:rsid w:val="00B44E98"/>
    <w:rsid w:val="00B4534C"/>
    <w:rsid w:val="00B45FC3"/>
    <w:rsid w:val="00B47167"/>
    <w:rsid w:val="00B47382"/>
    <w:rsid w:val="00B47B19"/>
    <w:rsid w:val="00B52ACE"/>
    <w:rsid w:val="00B53430"/>
    <w:rsid w:val="00B5392E"/>
    <w:rsid w:val="00B54DFD"/>
    <w:rsid w:val="00B5637D"/>
    <w:rsid w:val="00B56C28"/>
    <w:rsid w:val="00B61AC4"/>
    <w:rsid w:val="00B62E7B"/>
    <w:rsid w:val="00B63E89"/>
    <w:rsid w:val="00B641F0"/>
    <w:rsid w:val="00B64858"/>
    <w:rsid w:val="00B64C8E"/>
    <w:rsid w:val="00B665FE"/>
    <w:rsid w:val="00B70D6F"/>
    <w:rsid w:val="00B71BF1"/>
    <w:rsid w:val="00B72745"/>
    <w:rsid w:val="00B759D0"/>
    <w:rsid w:val="00B76B92"/>
    <w:rsid w:val="00B80412"/>
    <w:rsid w:val="00B80EBC"/>
    <w:rsid w:val="00B814D6"/>
    <w:rsid w:val="00B8625D"/>
    <w:rsid w:val="00B91308"/>
    <w:rsid w:val="00B927A3"/>
    <w:rsid w:val="00B92C1A"/>
    <w:rsid w:val="00B92EDF"/>
    <w:rsid w:val="00B9395E"/>
    <w:rsid w:val="00B94E10"/>
    <w:rsid w:val="00B9516B"/>
    <w:rsid w:val="00BA05B0"/>
    <w:rsid w:val="00BA0967"/>
    <w:rsid w:val="00BA13A8"/>
    <w:rsid w:val="00BA1A3B"/>
    <w:rsid w:val="00BA2B4F"/>
    <w:rsid w:val="00BA32AC"/>
    <w:rsid w:val="00BA5487"/>
    <w:rsid w:val="00BA61B0"/>
    <w:rsid w:val="00BA61D1"/>
    <w:rsid w:val="00BA6883"/>
    <w:rsid w:val="00BA6B91"/>
    <w:rsid w:val="00BA6C7D"/>
    <w:rsid w:val="00BA7BCB"/>
    <w:rsid w:val="00BA7D43"/>
    <w:rsid w:val="00BB24F6"/>
    <w:rsid w:val="00BB363E"/>
    <w:rsid w:val="00BB4A87"/>
    <w:rsid w:val="00BB4CA0"/>
    <w:rsid w:val="00BB5B0E"/>
    <w:rsid w:val="00BB717F"/>
    <w:rsid w:val="00BC09F3"/>
    <w:rsid w:val="00BC0FE7"/>
    <w:rsid w:val="00BC1E11"/>
    <w:rsid w:val="00BC2F56"/>
    <w:rsid w:val="00BC4CDF"/>
    <w:rsid w:val="00BD1293"/>
    <w:rsid w:val="00BD13AA"/>
    <w:rsid w:val="00BD14DF"/>
    <w:rsid w:val="00BD1599"/>
    <w:rsid w:val="00BD269D"/>
    <w:rsid w:val="00BD5574"/>
    <w:rsid w:val="00BD5802"/>
    <w:rsid w:val="00BD5D49"/>
    <w:rsid w:val="00BE05F3"/>
    <w:rsid w:val="00BE08FB"/>
    <w:rsid w:val="00BE2178"/>
    <w:rsid w:val="00BE3687"/>
    <w:rsid w:val="00BE4006"/>
    <w:rsid w:val="00BE4EFE"/>
    <w:rsid w:val="00BE52DE"/>
    <w:rsid w:val="00BE5CDD"/>
    <w:rsid w:val="00BF00E0"/>
    <w:rsid w:val="00BF176B"/>
    <w:rsid w:val="00BF31AC"/>
    <w:rsid w:val="00BF3210"/>
    <w:rsid w:val="00BF38E1"/>
    <w:rsid w:val="00BF524F"/>
    <w:rsid w:val="00BF5FA9"/>
    <w:rsid w:val="00BF663E"/>
    <w:rsid w:val="00BF6D9B"/>
    <w:rsid w:val="00BF74BF"/>
    <w:rsid w:val="00BF7EB6"/>
    <w:rsid w:val="00C00B6D"/>
    <w:rsid w:val="00C03F69"/>
    <w:rsid w:val="00C04B6C"/>
    <w:rsid w:val="00C050EC"/>
    <w:rsid w:val="00C1001D"/>
    <w:rsid w:val="00C11519"/>
    <w:rsid w:val="00C13587"/>
    <w:rsid w:val="00C13608"/>
    <w:rsid w:val="00C1411E"/>
    <w:rsid w:val="00C14992"/>
    <w:rsid w:val="00C15DC2"/>
    <w:rsid w:val="00C174A6"/>
    <w:rsid w:val="00C17BD8"/>
    <w:rsid w:val="00C203F5"/>
    <w:rsid w:val="00C212A0"/>
    <w:rsid w:val="00C221FB"/>
    <w:rsid w:val="00C24278"/>
    <w:rsid w:val="00C24EB8"/>
    <w:rsid w:val="00C252EB"/>
    <w:rsid w:val="00C253D4"/>
    <w:rsid w:val="00C256E6"/>
    <w:rsid w:val="00C25D95"/>
    <w:rsid w:val="00C30963"/>
    <w:rsid w:val="00C33B86"/>
    <w:rsid w:val="00C37BCF"/>
    <w:rsid w:val="00C41871"/>
    <w:rsid w:val="00C428AA"/>
    <w:rsid w:val="00C43003"/>
    <w:rsid w:val="00C44E90"/>
    <w:rsid w:val="00C4631B"/>
    <w:rsid w:val="00C47802"/>
    <w:rsid w:val="00C5129E"/>
    <w:rsid w:val="00C51362"/>
    <w:rsid w:val="00C516B2"/>
    <w:rsid w:val="00C549C0"/>
    <w:rsid w:val="00C54B17"/>
    <w:rsid w:val="00C54EF5"/>
    <w:rsid w:val="00C55001"/>
    <w:rsid w:val="00C5531F"/>
    <w:rsid w:val="00C56D47"/>
    <w:rsid w:val="00C5775A"/>
    <w:rsid w:val="00C57AA6"/>
    <w:rsid w:val="00C6090A"/>
    <w:rsid w:val="00C60F9E"/>
    <w:rsid w:val="00C629BA"/>
    <w:rsid w:val="00C64205"/>
    <w:rsid w:val="00C6527C"/>
    <w:rsid w:val="00C67AAB"/>
    <w:rsid w:val="00C67C4C"/>
    <w:rsid w:val="00C700BF"/>
    <w:rsid w:val="00C70952"/>
    <w:rsid w:val="00C72142"/>
    <w:rsid w:val="00C7351B"/>
    <w:rsid w:val="00C73AB1"/>
    <w:rsid w:val="00C74FF4"/>
    <w:rsid w:val="00C753B3"/>
    <w:rsid w:val="00C75851"/>
    <w:rsid w:val="00C7597A"/>
    <w:rsid w:val="00C77242"/>
    <w:rsid w:val="00C77556"/>
    <w:rsid w:val="00C7792C"/>
    <w:rsid w:val="00C77A40"/>
    <w:rsid w:val="00C77AC4"/>
    <w:rsid w:val="00C819C7"/>
    <w:rsid w:val="00C8518F"/>
    <w:rsid w:val="00C85632"/>
    <w:rsid w:val="00C87A9B"/>
    <w:rsid w:val="00C90E80"/>
    <w:rsid w:val="00C93251"/>
    <w:rsid w:val="00C93976"/>
    <w:rsid w:val="00C93BE5"/>
    <w:rsid w:val="00C93C29"/>
    <w:rsid w:val="00C95E4F"/>
    <w:rsid w:val="00C9724C"/>
    <w:rsid w:val="00CA10B7"/>
    <w:rsid w:val="00CA227B"/>
    <w:rsid w:val="00CA3297"/>
    <w:rsid w:val="00CA33EE"/>
    <w:rsid w:val="00CA38F4"/>
    <w:rsid w:val="00CA3914"/>
    <w:rsid w:val="00CA4B48"/>
    <w:rsid w:val="00CA5EC5"/>
    <w:rsid w:val="00CB05C7"/>
    <w:rsid w:val="00CB245A"/>
    <w:rsid w:val="00CB271D"/>
    <w:rsid w:val="00CB3E9D"/>
    <w:rsid w:val="00CB41BD"/>
    <w:rsid w:val="00CB47D3"/>
    <w:rsid w:val="00CB50F2"/>
    <w:rsid w:val="00CB61B7"/>
    <w:rsid w:val="00CB7C69"/>
    <w:rsid w:val="00CC04FF"/>
    <w:rsid w:val="00CC1704"/>
    <w:rsid w:val="00CC235C"/>
    <w:rsid w:val="00CC2A69"/>
    <w:rsid w:val="00CC2EAE"/>
    <w:rsid w:val="00CC50AD"/>
    <w:rsid w:val="00CC6098"/>
    <w:rsid w:val="00CC6D07"/>
    <w:rsid w:val="00CD0BD4"/>
    <w:rsid w:val="00CD1177"/>
    <w:rsid w:val="00CD1EC2"/>
    <w:rsid w:val="00CD2A97"/>
    <w:rsid w:val="00CD3112"/>
    <w:rsid w:val="00CD44BB"/>
    <w:rsid w:val="00CD4C89"/>
    <w:rsid w:val="00CD50C0"/>
    <w:rsid w:val="00CD5454"/>
    <w:rsid w:val="00CD5587"/>
    <w:rsid w:val="00CD5E0B"/>
    <w:rsid w:val="00CD66A4"/>
    <w:rsid w:val="00CD77AF"/>
    <w:rsid w:val="00CD7A92"/>
    <w:rsid w:val="00CE030E"/>
    <w:rsid w:val="00CE2FDF"/>
    <w:rsid w:val="00CE3A94"/>
    <w:rsid w:val="00CE3D87"/>
    <w:rsid w:val="00CE7C58"/>
    <w:rsid w:val="00CF1C65"/>
    <w:rsid w:val="00CF1C8B"/>
    <w:rsid w:val="00CF21C2"/>
    <w:rsid w:val="00CF5E11"/>
    <w:rsid w:val="00CF6B80"/>
    <w:rsid w:val="00D011B2"/>
    <w:rsid w:val="00D025E6"/>
    <w:rsid w:val="00D03DD5"/>
    <w:rsid w:val="00D04435"/>
    <w:rsid w:val="00D04996"/>
    <w:rsid w:val="00D05CB2"/>
    <w:rsid w:val="00D05D2B"/>
    <w:rsid w:val="00D069B7"/>
    <w:rsid w:val="00D06E4F"/>
    <w:rsid w:val="00D110B2"/>
    <w:rsid w:val="00D11F34"/>
    <w:rsid w:val="00D134CE"/>
    <w:rsid w:val="00D13E22"/>
    <w:rsid w:val="00D149D9"/>
    <w:rsid w:val="00D1569A"/>
    <w:rsid w:val="00D1697B"/>
    <w:rsid w:val="00D17A33"/>
    <w:rsid w:val="00D20216"/>
    <w:rsid w:val="00D20B0B"/>
    <w:rsid w:val="00D21547"/>
    <w:rsid w:val="00D22BCD"/>
    <w:rsid w:val="00D245B0"/>
    <w:rsid w:val="00D26434"/>
    <w:rsid w:val="00D26D6C"/>
    <w:rsid w:val="00D26E72"/>
    <w:rsid w:val="00D275A9"/>
    <w:rsid w:val="00D27E02"/>
    <w:rsid w:val="00D33E3A"/>
    <w:rsid w:val="00D355A0"/>
    <w:rsid w:val="00D36760"/>
    <w:rsid w:val="00D40418"/>
    <w:rsid w:val="00D41763"/>
    <w:rsid w:val="00D42E9A"/>
    <w:rsid w:val="00D43BDA"/>
    <w:rsid w:val="00D477B5"/>
    <w:rsid w:val="00D4780A"/>
    <w:rsid w:val="00D51427"/>
    <w:rsid w:val="00D544A7"/>
    <w:rsid w:val="00D549EB"/>
    <w:rsid w:val="00D55120"/>
    <w:rsid w:val="00D55C26"/>
    <w:rsid w:val="00D614B1"/>
    <w:rsid w:val="00D6473F"/>
    <w:rsid w:val="00D64DED"/>
    <w:rsid w:val="00D73F07"/>
    <w:rsid w:val="00D744DE"/>
    <w:rsid w:val="00D8179D"/>
    <w:rsid w:val="00D843EE"/>
    <w:rsid w:val="00D85194"/>
    <w:rsid w:val="00D876BD"/>
    <w:rsid w:val="00D905DA"/>
    <w:rsid w:val="00D90A4C"/>
    <w:rsid w:val="00D91BE2"/>
    <w:rsid w:val="00D9288B"/>
    <w:rsid w:val="00D956EC"/>
    <w:rsid w:val="00D96263"/>
    <w:rsid w:val="00DA00D5"/>
    <w:rsid w:val="00DA22C8"/>
    <w:rsid w:val="00DA3C31"/>
    <w:rsid w:val="00DA569F"/>
    <w:rsid w:val="00DA6B7B"/>
    <w:rsid w:val="00DB0720"/>
    <w:rsid w:val="00DB2BFE"/>
    <w:rsid w:val="00DB3023"/>
    <w:rsid w:val="00DB4041"/>
    <w:rsid w:val="00DB6B9A"/>
    <w:rsid w:val="00DC0210"/>
    <w:rsid w:val="00DC136C"/>
    <w:rsid w:val="00DC3E7A"/>
    <w:rsid w:val="00DD15BD"/>
    <w:rsid w:val="00DE00FE"/>
    <w:rsid w:val="00DE0456"/>
    <w:rsid w:val="00DE0C13"/>
    <w:rsid w:val="00DE132E"/>
    <w:rsid w:val="00DE1690"/>
    <w:rsid w:val="00DE2BEE"/>
    <w:rsid w:val="00DE71AC"/>
    <w:rsid w:val="00DF020D"/>
    <w:rsid w:val="00DF0EB7"/>
    <w:rsid w:val="00DF1171"/>
    <w:rsid w:val="00DF2408"/>
    <w:rsid w:val="00DF3243"/>
    <w:rsid w:val="00DF673C"/>
    <w:rsid w:val="00DF7FF2"/>
    <w:rsid w:val="00E014ED"/>
    <w:rsid w:val="00E02144"/>
    <w:rsid w:val="00E03A00"/>
    <w:rsid w:val="00E06D98"/>
    <w:rsid w:val="00E06F4E"/>
    <w:rsid w:val="00E126F4"/>
    <w:rsid w:val="00E1368A"/>
    <w:rsid w:val="00E1376A"/>
    <w:rsid w:val="00E14F0F"/>
    <w:rsid w:val="00E155E8"/>
    <w:rsid w:val="00E15C7D"/>
    <w:rsid w:val="00E1658B"/>
    <w:rsid w:val="00E17BBC"/>
    <w:rsid w:val="00E17E84"/>
    <w:rsid w:val="00E20358"/>
    <w:rsid w:val="00E213E5"/>
    <w:rsid w:val="00E2165F"/>
    <w:rsid w:val="00E2179D"/>
    <w:rsid w:val="00E21BA2"/>
    <w:rsid w:val="00E24A9F"/>
    <w:rsid w:val="00E24B9E"/>
    <w:rsid w:val="00E25915"/>
    <w:rsid w:val="00E3080E"/>
    <w:rsid w:val="00E32933"/>
    <w:rsid w:val="00E338C6"/>
    <w:rsid w:val="00E35892"/>
    <w:rsid w:val="00E36402"/>
    <w:rsid w:val="00E36584"/>
    <w:rsid w:val="00E41ED5"/>
    <w:rsid w:val="00E41F04"/>
    <w:rsid w:val="00E44239"/>
    <w:rsid w:val="00E4517C"/>
    <w:rsid w:val="00E45AF4"/>
    <w:rsid w:val="00E45B8C"/>
    <w:rsid w:val="00E46115"/>
    <w:rsid w:val="00E503CD"/>
    <w:rsid w:val="00E51CB8"/>
    <w:rsid w:val="00E558A3"/>
    <w:rsid w:val="00E576EB"/>
    <w:rsid w:val="00E60040"/>
    <w:rsid w:val="00E6069B"/>
    <w:rsid w:val="00E63CF6"/>
    <w:rsid w:val="00E6466E"/>
    <w:rsid w:val="00E676BE"/>
    <w:rsid w:val="00E7099D"/>
    <w:rsid w:val="00E727AF"/>
    <w:rsid w:val="00E73014"/>
    <w:rsid w:val="00E73743"/>
    <w:rsid w:val="00E75B76"/>
    <w:rsid w:val="00E774FA"/>
    <w:rsid w:val="00E809A4"/>
    <w:rsid w:val="00E80DF8"/>
    <w:rsid w:val="00E815EA"/>
    <w:rsid w:val="00E86093"/>
    <w:rsid w:val="00E87EE8"/>
    <w:rsid w:val="00E90911"/>
    <w:rsid w:val="00E92F2D"/>
    <w:rsid w:val="00E92F3B"/>
    <w:rsid w:val="00E95BA5"/>
    <w:rsid w:val="00EA32C4"/>
    <w:rsid w:val="00EA3B71"/>
    <w:rsid w:val="00EA7828"/>
    <w:rsid w:val="00EA7E5A"/>
    <w:rsid w:val="00EB0081"/>
    <w:rsid w:val="00EB20DD"/>
    <w:rsid w:val="00EB30AD"/>
    <w:rsid w:val="00EB3820"/>
    <w:rsid w:val="00EB494D"/>
    <w:rsid w:val="00EB5BCA"/>
    <w:rsid w:val="00EB7084"/>
    <w:rsid w:val="00EC131C"/>
    <w:rsid w:val="00EC28B1"/>
    <w:rsid w:val="00EC51E7"/>
    <w:rsid w:val="00ED0116"/>
    <w:rsid w:val="00ED1B34"/>
    <w:rsid w:val="00ED2A39"/>
    <w:rsid w:val="00ED363A"/>
    <w:rsid w:val="00ED4ADD"/>
    <w:rsid w:val="00ED64CF"/>
    <w:rsid w:val="00ED66D3"/>
    <w:rsid w:val="00ED7FCD"/>
    <w:rsid w:val="00EE01C9"/>
    <w:rsid w:val="00EE1129"/>
    <w:rsid w:val="00EE2300"/>
    <w:rsid w:val="00EE2AE3"/>
    <w:rsid w:val="00EE3B62"/>
    <w:rsid w:val="00EE3E4A"/>
    <w:rsid w:val="00EF0761"/>
    <w:rsid w:val="00EF28E1"/>
    <w:rsid w:val="00EF450B"/>
    <w:rsid w:val="00EF4A1C"/>
    <w:rsid w:val="00EF4A30"/>
    <w:rsid w:val="00EF6D58"/>
    <w:rsid w:val="00F00A27"/>
    <w:rsid w:val="00F01EE0"/>
    <w:rsid w:val="00F02643"/>
    <w:rsid w:val="00F02FA9"/>
    <w:rsid w:val="00F03051"/>
    <w:rsid w:val="00F03DF2"/>
    <w:rsid w:val="00F14F09"/>
    <w:rsid w:val="00F168B4"/>
    <w:rsid w:val="00F1761D"/>
    <w:rsid w:val="00F20FF8"/>
    <w:rsid w:val="00F2110A"/>
    <w:rsid w:val="00F22840"/>
    <w:rsid w:val="00F23B89"/>
    <w:rsid w:val="00F26ED4"/>
    <w:rsid w:val="00F27388"/>
    <w:rsid w:val="00F309EB"/>
    <w:rsid w:val="00F32580"/>
    <w:rsid w:val="00F326AD"/>
    <w:rsid w:val="00F338DD"/>
    <w:rsid w:val="00F3563B"/>
    <w:rsid w:val="00F361A4"/>
    <w:rsid w:val="00F36850"/>
    <w:rsid w:val="00F378EB"/>
    <w:rsid w:val="00F37F70"/>
    <w:rsid w:val="00F40947"/>
    <w:rsid w:val="00F414C2"/>
    <w:rsid w:val="00F41556"/>
    <w:rsid w:val="00F45878"/>
    <w:rsid w:val="00F46AE9"/>
    <w:rsid w:val="00F5018C"/>
    <w:rsid w:val="00F53F1C"/>
    <w:rsid w:val="00F550BF"/>
    <w:rsid w:val="00F55BD5"/>
    <w:rsid w:val="00F55D7B"/>
    <w:rsid w:val="00F56289"/>
    <w:rsid w:val="00F568C3"/>
    <w:rsid w:val="00F5760A"/>
    <w:rsid w:val="00F57731"/>
    <w:rsid w:val="00F61E36"/>
    <w:rsid w:val="00F62A45"/>
    <w:rsid w:val="00F6472C"/>
    <w:rsid w:val="00F66D5F"/>
    <w:rsid w:val="00F67ECE"/>
    <w:rsid w:val="00F701E4"/>
    <w:rsid w:val="00F707C0"/>
    <w:rsid w:val="00F71FE4"/>
    <w:rsid w:val="00F72284"/>
    <w:rsid w:val="00F728D2"/>
    <w:rsid w:val="00F7512C"/>
    <w:rsid w:val="00F75F2C"/>
    <w:rsid w:val="00F77CFA"/>
    <w:rsid w:val="00F804BD"/>
    <w:rsid w:val="00F829E8"/>
    <w:rsid w:val="00F82B40"/>
    <w:rsid w:val="00F8403F"/>
    <w:rsid w:val="00F84ABD"/>
    <w:rsid w:val="00F851A4"/>
    <w:rsid w:val="00F85507"/>
    <w:rsid w:val="00F86B81"/>
    <w:rsid w:val="00F87163"/>
    <w:rsid w:val="00F87C60"/>
    <w:rsid w:val="00F91830"/>
    <w:rsid w:val="00F91D1C"/>
    <w:rsid w:val="00F940DE"/>
    <w:rsid w:val="00F94BD6"/>
    <w:rsid w:val="00F96E33"/>
    <w:rsid w:val="00F96F99"/>
    <w:rsid w:val="00F977EA"/>
    <w:rsid w:val="00F97A08"/>
    <w:rsid w:val="00FA217C"/>
    <w:rsid w:val="00FA48E5"/>
    <w:rsid w:val="00FA6CAB"/>
    <w:rsid w:val="00FA709A"/>
    <w:rsid w:val="00FB1346"/>
    <w:rsid w:val="00FB2067"/>
    <w:rsid w:val="00FB49A2"/>
    <w:rsid w:val="00FB59E0"/>
    <w:rsid w:val="00FC1BDB"/>
    <w:rsid w:val="00FC1C10"/>
    <w:rsid w:val="00FC1DDC"/>
    <w:rsid w:val="00FC1EE2"/>
    <w:rsid w:val="00FC50C2"/>
    <w:rsid w:val="00FC5848"/>
    <w:rsid w:val="00FC6275"/>
    <w:rsid w:val="00FD1A52"/>
    <w:rsid w:val="00FD3E37"/>
    <w:rsid w:val="00FD439C"/>
    <w:rsid w:val="00FD55B9"/>
    <w:rsid w:val="00FD620D"/>
    <w:rsid w:val="00FD6EB5"/>
    <w:rsid w:val="00FD70C3"/>
    <w:rsid w:val="00FD786C"/>
    <w:rsid w:val="00FE0120"/>
    <w:rsid w:val="00FE0C2E"/>
    <w:rsid w:val="00FE22C3"/>
    <w:rsid w:val="00FE266D"/>
    <w:rsid w:val="00FE48A8"/>
    <w:rsid w:val="00FE4C12"/>
    <w:rsid w:val="00FE5454"/>
    <w:rsid w:val="00FE5461"/>
    <w:rsid w:val="00FE60E5"/>
    <w:rsid w:val="00FE6E5B"/>
    <w:rsid w:val="00FF0197"/>
    <w:rsid w:val="00FF0335"/>
    <w:rsid w:val="00FF09CC"/>
    <w:rsid w:val="00FF2B20"/>
    <w:rsid w:val="00FF2CE1"/>
    <w:rsid w:val="00FF3109"/>
    <w:rsid w:val="00FF3F81"/>
    <w:rsid w:val="00FF5BC4"/>
    <w:rsid w:val="00FF5BE4"/>
    <w:rsid w:val="00FF638D"/>
    <w:rsid w:val="00FF64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9F42052"/>
  <w15:docId w15:val="{4C85BABD-057A-4E25-B761-9CD8C302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44E90"/>
  </w:style>
  <w:style w:type="paragraph" w:styleId="Nadpis1">
    <w:name w:val="heading 1"/>
    <w:basedOn w:val="Normln"/>
    <w:next w:val="Normln"/>
    <w:link w:val="Nadpis1Char"/>
    <w:uiPriority w:val="9"/>
    <w:qFormat/>
    <w:rsid w:val="00AE5801"/>
    <w:pPr>
      <w:keepNext/>
      <w:keepLines/>
      <w:numPr>
        <w:numId w:val="1"/>
      </w:numPr>
      <w:spacing w:before="480" w:after="0"/>
      <w:outlineLvl w:val="0"/>
    </w:pPr>
    <w:rPr>
      <w:rFonts w:eastAsiaTheme="majorEastAsia" w:cstheme="majorBidi"/>
      <w:b/>
      <w:bCs/>
      <w:sz w:val="36"/>
      <w:szCs w:val="28"/>
    </w:rPr>
  </w:style>
  <w:style w:type="paragraph" w:styleId="Nadpis2">
    <w:name w:val="heading 2"/>
    <w:basedOn w:val="Nadpis1"/>
    <w:next w:val="Normln"/>
    <w:link w:val="Nadpis2Char"/>
    <w:uiPriority w:val="9"/>
    <w:unhideWhenUsed/>
    <w:qFormat/>
    <w:rsid w:val="00B42639"/>
    <w:pPr>
      <w:numPr>
        <w:ilvl w:val="1"/>
      </w:numPr>
      <w:spacing w:before="200"/>
      <w:ind w:left="576"/>
      <w:outlineLvl w:val="1"/>
    </w:pPr>
    <w:rPr>
      <w:bCs w:val="0"/>
      <w:szCs w:val="26"/>
    </w:rPr>
  </w:style>
  <w:style w:type="paragraph" w:styleId="Nadpis3">
    <w:name w:val="heading 3"/>
    <w:basedOn w:val="Normln"/>
    <w:next w:val="Normln"/>
    <w:link w:val="Nadpis3Char"/>
    <w:uiPriority w:val="9"/>
    <w:unhideWhenUsed/>
    <w:qFormat/>
    <w:rsid w:val="004A1A12"/>
    <w:pPr>
      <w:keepNext/>
      <w:keepLines/>
      <w:numPr>
        <w:ilvl w:val="2"/>
        <w:numId w:val="1"/>
      </w:numPr>
      <w:spacing w:before="200" w:after="0"/>
      <w:outlineLvl w:val="2"/>
    </w:pPr>
    <w:rPr>
      <w:rFonts w:eastAsiaTheme="majorEastAsia" w:cstheme="majorBidi"/>
      <w:b/>
      <w:bCs/>
      <w:sz w:val="28"/>
    </w:rPr>
  </w:style>
  <w:style w:type="paragraph" w:styleId="Nadpis4">
    <w:name w:val="heading 4"/>
    <w:basedOn w:val="Normln"/>
    <w:next w:val="Normln"/>
    <w:link w:val="Nadpis4Char"/>
    <w:uiPriority w:val="9"/>
    <w:unhideWhenUsed/>
    <w:qFormat/>
    <w:rsid w:val="002C49D9"/>
    <w:pPr>
      <w:keepNext/>
      <w:keepLines/>
      <w:numPr>
        <w:ilvl w:val="3"/>
        <w:numId w:val="1"/>
      </w:numPr>
      <w:spacing w:before="200" w:after="0"/>
      <w:ind w:left="0" w:firstLine="862"/>
      <w:outlineLvl w:val="3"/>
    </w:pPr>
    <w:rPr>
      <w:rFonts w:eastAsiaTheme="majorEastAsia" w:cstheme="majorBidi"/>
      <w:b/>
      <w:bCs/>
      <w:iCs/>
      <w:sz w:val="24"/>
    </w:rPr>
  </w:style>
  <w:style w:type="paragraph" w:styleId="Nadpis5">
    <w:name w:val="heading 5"/>
    <w:basedOn w:val="Normln"/>
    <w:next w:val="Normln"/>
    <w:link w:val="Nadpis5Char"/>
    <w:uiPriority w:val="9"/>
    <w:unhideWhenUsed/>
    <w:qFormat/>
    <w:rsid w:val="005F7B54"/>
    <w:pPr>
      <w:keepNext/>
      <w:keepLines/>
      <w:numPr>
        <w:ilvl w:val="4"/>
        <w:numId w:val="1"/>
      </w:numPr>
      <w:spacing w:before="200" w:after="0"/>
      <w:outlineLvl w:val="4"/>
    </w:pPr>
    <w:rPr>
      <w:rFonts w:eastAsiaTheme="majorEastAsia" w:cstheme="majorBidi"/>
      <w:b/>
      <w:sz w:val="24"/>
    </w:rPr>
  </w:style>
  <w:style w:type="paragraph" w:styleId="Nadpis6">
    <w:name w:val="heading 6"/>
    <w:basedOn w:val="Normln"/>
    <w:next w:val="Normln"/>
    <w:link w:val="Nadpis6Char"/>
    <w:uiPriority w:val="9"/>
    <w:unhideWhenUsed/>
    <w:qFormat/>
    <w:rsid w:val="00C70952"/>
    <w:pPr>
      <w:keepNext/>
      <w:keepLines/>
      <w:numPr>
        <w:ilvl w:val="5"/>
        <w:numId w:val="1"/>
      </w:numPr>
      <w:spacing w:before="200" w:after="0"/>
      <w:outlineLvl w:val="5"/>
    </w:pPr>
    <w:rPr>
      <w:rFonts w:asciiTheme="majorHAnsi" w:eastAsiaTheme="majorEastAsia" w:hAnsiTheme="majorHAnsi" w:cstheme="majorBidi"/>
      <w:b/>
      <w:i/>
      <w:iCs/>
    </w:rPr>
  </w:style>
  <w:style w:type="paragraph" w:styleId="Nadpis7">
    <w:name w:val="heading 7"/>
    <w:basedOn w:val="Normln"/>
    <w:next w:val="Normln"/>
    <w:link w:val="Nadpis7Char"/>
    <w:uiPriority w:val="9"/>
    <w:semiHidden/>
    <w:unhideWhenUsed/>
    <w:qFormat/>
    <w:rsid w:val="00C7724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C7724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C7724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05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F05B2"/>
  </w:style>
  <w:style w:type="paragraph" w:styleId="Zpat">
    <w:name w:val="footer"/>
    <w:basedOn w:val="Normln"/>
    <w:link w:val="ZpatChar"/>
    <w:uiPriority w:val="99"/>
    <w:unhideWhenUsed/>
    <w:rsid w:val="009F05B2"/>
    <w:pPr>
      <w:tabs>
        <w:tab w:val="center" w:pos="4536"/>
        <w:tab w:val="right" w:pos="9072"/>
      </w:tabs>
      <w:spacing w:after="0" w:line="240" w:lineRule="auto"/>
    </w:pPr>
  </w:style>
  <w:style w:type="character" w:customStyle="1" w:styleId="ZpatChar">
    <w:name w:val="Zápatí Char"/>
    <w:basedOn w:val="Standardnpsmoodstavce"/>
    <w:link w:val="Zpat"/>
    <w:uiPriority w:val="99"/>
    <w:rsid w:val="009F05B2"/>
  </w:style>
  <w:style w:type="character" w:customStyle="1" w:styleId="Nadpis1Char">
    <w:name w:val="Nadpis 1 Char"/>
    <w:basedOn w:val="Standardnpsmoodstavce"/>
    <w:link w:val="Nadpis1"/>
    <w:uiPriority w:val="9"/>
    <w:rsid w:val="00AE5801"/>
    <w:rPr>
      <w:rFonts w:eastAsiaTheme="majorEastAsia" w:cstheme="majorBidi"/>
      <w:b/>
      <w:bCs/>
      <w:sz w:val="36"/>
      <w:szCs w:val="28"/>
    </w:rPr>
  </w:style>
  <w:style w:type="character" w:customStyle="1" w:styleId="Nadpis2Char">
    <w:name w:val="Nadpis 2 Char"/>
    <w:basedOn w:val="Standardnpsmoodstavce"/>
    <w:link w:val="Nadpis2"/>
    <w:uiPriority w:val="9"/>
    <w:rsid w:val="00B42639"/>
    <w:rPr>
      <w:rFonts w:eastAsiaTheme="majorEastAsia" w:cstheme="majorBidi"/>
      <w:b/>
      <w:sz w:val="36"/>
      <w:szCs w:val="26"/>
    </w:rPr>
  </w:style>
  <w:style w:type="paragraph" w:styleId="Odstavecseseznamem">
    <w:name w:val="List Paragraph"/>
    <w:aliases w:val="Nad,Odstavec_muj,nad 1,Odstavec se seznamem1"/>
    <w:basedOn w:val="Normln"/>
    <w:link w:val="OdstavecseseznamemChar"/>
    <w:uiPriority w:val="34"/>
    <w:qFormat/>
    <w:rsid w:val="002A342E"/>
    <w:pPr>
      <w:ind w:left="720"/>
      <w:contextualSpacing/>
    </w:pPr>
  </w:style>
  <w:style w:type="character" w:customStyle="1" w:styleId="Nadpis3Char">
    <w:name w:val="Nadpis 3 Char"/>
    <w:basedOn w:val="Standardnpsmoodstavce"/>
    <w:link w:val="Nadpis3"/>
    <w:uiPriority w:val="9"/>
    <w:rsid w:val="004A1A12"/>
    <w:rPr>
      <w:rFonts w:eastAsiaTheme="majorEastAsia" w:cstheme="majorBidi"/>
      <w:b/>
      <w:bCs/>
      <w:sz w:val="28"/>
    </w:rPr>
  </w:style>
  <w:style w:type="character" w:customStyle="1" w:styleId="Nadpis4Char">
    <w:name w:val="Nadpis 4 Char"/>
    <w:basedOn w:val="Standardnpsmoodstavce"/>
    <w:link w:val="Nadpis4"/>
    <w:uiPriority w:val="9"/>
    <w:rsid w:val="002C49D9"/>
    <w:rPr>
      <w:rFonts w:eastAsiaTheme="majorEastAsia" w:cstheme="majorBidi"/>
      <w:b/>
      <w:bCs/>
      <w:iCs/>
      <w:sz w:val="24"/>
    </w:rPr>
  </w:style>
  <w:style w:type="character" w:customStyle="1" w:styleId="Nadpis5Char">
    <w:name w:val="Nadpis 5 Char"/>
    <w:basedOn w:val="Standardnpsmoodstavce"/>
    <w:link w:val="Nadpis5"/>
    <w:uiPriority w:val="9"/>
    <w:rsid w:val="005F7B54"/>
    <w:rPr>
      <w:rFonts w:eastAsiaTheme="majorEastAsia" w:cstheme="majorBidi"/>
      <w:b/>
      <w:sz w:val="24"/>
    </w:rPr>
  </w:style>
  <w:style w:type="character" w:customStyle="1" w:styleId="Nadpis6Char">
    <w:name w:val="Nadpis 6 Char"/>
    <w:basedOn w:val="Standardnpsmoodstavce"/>
    <w:link w:val="Nadpis6"/>
    <w:uiPriority w:val="9"/>
    <w:rsid w:val="00C70952"/>
    <w:rPr>
      <w:rFonts w:asciiTheme="majorHAnsi" w:eastAsiaTheme="majorEastAsia" w:hAnsiTheme="majorHAnsi" w:cstheme="majorBidi"/>
      <w:b/>
      <w:i/>
      <w:iCs/>
    </w:rPr>
  </w:style>
  <w:style w:type="character" w:customStyle="1" w:styleId="Nadpis7Char">
    <w:name w:val="Nadpis 7 Char"/>
    <w:basedOn w:val="Standardnpsmoodstavce"/>
    <w:link w:val="Nadpis7"/>
    <w:uiPriority w:val="9"/>
    <w:semiHidden/>
    <w:rsid w:val="00C7724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C7724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C77242"/>
    <w:rPr>
      <w:rFonts w:asciiTheme="majorHAnsi" w:eastAsiaTheme="majorEastAsia" w:hAnsiTheme="majorHAnsi" w:cstheme="majorBidi"/>
      <w:i/>
      <w:iCs/>
      <w:color w:val="404040" w:themeColor="text1" w:themeTint="BF"/>
      <w:sz w:val="20"/>
      <w:szCs w:val="20"/>
    </w:rPr>
  </w:style>
  <w:style w:type="paragraph" w:customStyle="1" w:styleId="MPtextodr">
    <w:name w:val="MP_text_odr"/>
    <w:basedOn w:val="Normln"/>
    <w:link w:val="MPtextodrChar"/>
    <w:rsid w:val="00161521"/>
    <w:pPr>
      <w:spacing w:after="120" w:line="312" w:lineRule="auto"/>
      <w:ind w:left="786" w:hanging="360"/>
      <w:jc w:val="both"/>
    </w:pPr>
    <w:rPr>
      <w:rFonts w:ascii="Arial" w:eastAsia="Calibri" w:hAnsi="Arial" w:cs="Arial"/>
      <w:sz w:val="20"/>
      <w:szCs w:val="20"/>
      <w:lang w:eastAsia="cs-CZ"/>
    </w:rPr>
  </w:style>
  <w:style w:type="character" w:customStyle="1" w:styleId="MPtextodrChar">
    <w:name w:val="MP_text_odr Char"/>
    <w:link w:val="MPtextodr"/>
    <w:locked/>
    <w:rsid w:val="00161521"/>
    <w:rPr>
      <w:rFonts w:ascii="Arial" w:eastAsia="Calibri" w:hAnsi="Arial" w:cs="Arial"/>
      <w:sz w:val="20"/>
      <w:szCs w:val="20"/>
      <w:lang w:eastAsia="cs-CZ"/>
    </w:rPr>
  </w:style>
  <w:style w:type="paragraph" w:styleId="Textbubliny">
    <w:name w:val="Balloon Text"/>
    <w:basedOn w:val="Normln"/>
    <w:link w:val="TextbublinyChar"/>
    <w:uiPriority w:val="99"/>
    <w:semiHidden/>
    <w:unhideWhenUsed/>
    <w:rsid w:val="000665E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665E6"/>
    <w:rPr>
      <w:rFonts w:ascii="Tahoma" w:hAnsi="Tahoma" w:cs="Tahoma"/>
      <w:sz w:val="16"/>
      <w:szCs w:val="16"/>
    </w:rPr>
  </w:style>
  <w:style w:type="character" w:styleId="Hypertextovodkaz">
    <w:name w:val="Hyperlink"/>
    <w:basedOn w:val="Standardnpsmoodstavce"/>
    <w:uiPriority w:val="99"/>
    <w:unhideWhenUsed/>
    <w:rsid w:val="00520082"/>
    <w:rPr>
      <w:color w:val="0000FF" w:themeColor="hyperlink"/>
      <w:u w:val="single"/>
    </w:rPr>
  </w:style>
  <w:style w:type="table" w:styleId="Mkatabulky">
    <w:name w:val="Table Grid"/>
    <w:basedOn w:val="Normlntabulka"/>
    <w:uiPriority w:val="39"/>
    <w:rsid w:val="006C06B6"/>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uiPriority w:val="99"/>
    <w:semiHidden/>
    <w:unhideWhenUsed/>
    <w:rsid w:val="00C24EB8"/>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C24EB8"/>
    <w:rPr>
      <w:rFonts w:ascii="Tahoma" w:hAnsi="Tahoma" w:cs="Tahoma"/>
      <w:sz w:val="16"/>
      <w:szCs w:val="16"/>
    </w:rPr>
  </w:style>
  <w:style w:type="character" w:styleId="Zstupntext">
    <w:name w:val="Placeholder Text"/>
    <w:basedOn w:val="Standardnpsmoodstavce"/>
    <w:uiPriority w:val="99"/>
    <w:semiHidden/>
    <w:rsid w:val="004D5123"/>
    <w:rPr>
      <w:color w:val="808080"/>
    </w:rPr>
  </w:style>
  <w:style w:type="character" w:customStyle="1" w:styleId="OdstavecseseznamemChar">
    <w:name w:val="Odstavec se seznamem Char"/>
    <w:aliases w:val="Nad Char,Odstavec_muj Char,nad 1 Char,Odstavec se seznamem1 Char"/>
    <w:basedOn w:val="Standardnpsmoodstavce"/>
    <w:link w:val="Odstavecseseznamem"/>
    <w:rsid w:val="00CF21C2"/>
  </w:style>
  <w:style w:type="paragraph" w:styleId="Textpoznpodarou">
    <w:name w:val="footnote text"/>
    <w:basedOn w:val="Normln"/>
    <w:link w:val="TextpoznpodarouChar"/>
    <w:uiPriority w:val="99"/>
    <w:semiHidden/>
    <w:unhideWhenUsed/>
    <w:rsid w:val="00631AD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31AD6"/>
    <w:rPr>
      <w:sz w:val="20"/>
      <w:szCs w:val="20"/>
    </w:rPr>
  </w:style>
  <w:style w:type="character" w:styleId="Znakapoznpodarou">
    <w:name w:val="footnote reference"/>
    <w:basedOn w:val="Standardnpsmoodstavce"/>
    <w:uiPriority w:val="99"/>
    <w:semiHidden/>
    <w:unhideWhenUsed/>
    <w:rsid w:val="00631AD6"/>
    <w:rPr>
      <w:vertAlign w:val="superscript"/>
    </w:rPr>
  </w:style>
  <w:style w:type="character" w:styleId="Odkaznakoment">
    <w:name w:val="annotation reference"/>
    <w:basedOn w:val="Standardnpsmoodstavce"/>
    <w:uiPriority w:val="99"/>
    <w:semiHidden/>
    <w:unhideWhenUsed/>
    <w:rsid w:val="00334D52"/>
    <w:rPr>
      <w:sz w:val="16"/>
      <w:szCs w:val="16"/>
    </w:rPr>
  </w:style>
  <w:style w:type="paragraph" w:styleId="Textkomente">
    <w:name w:val="annotation text"/>
    <w:basedOn w:val="Normln"/>
    <w:link w:val="TextkomenteChar"/>
    <w:uiPriority w:val="99"/>
    <w:semiHidden/>
    <w:unhideWhenUsed/>
    <w:rsid w:val="00334D52"/>
    <w:pPr>
      <w:spacing w:line="240" w:lineRule="auto"/>
    </w:pPr>
    <w:rPr>
      <w:sz w:val="20"/>
      <w:szCs w:val="20"/>
    </w:rPr>
  </w:style>
  <w:style w:type="character" w:customStyle="1" w:styleId="TextkomenteChar">
    <w:name w:val="Text komentáře Char"/>
    <w:basedOn w:val="Standardnpsmoodstavce"/>
    <w:link w:val="Textkomente"/>
    <w:uiPriority w:val="99"/>
    <w:semiHidden/>
    <w:rsid w:val="00334D52"/>
    <w:rPr>
      <w:sz w:val="20"/>
      <w:szCs w:val="20"/>
    </w:rPr>
  </w:style>
  <w:style w:type="paragraph" w:styleId="Pedmtkomente">
    <w:name w:val="annotation subject"/>
    <w:basedOn w:val="Textkomente"/>
    <w:next w:val="Textkomente"/>
    <w:link w:val="PedmtkomenteChar"/>
    <w:uiPriority w:val="99"/>
    <w:semiHidden/>
    <w:unhideWhenUsed/>
    <w:rsid w:val="00334D52"/>
    <w:rPr>
      <w:b/>
      <w:bCs/>
    </w:rPr>
  </w:style>
  <w:style w:type="character" w:customStyle="1" w:styleId="PedmtkomenteChar">
    <w:name w:val="Předmět komentáře Char"/>
    <w:basedOn w:val="TextkomenteChar"/>
    <w:link w:val="Pedmtkomente"/>
    <w:uiPriority w:val="99"/>
    <w:semiHidden/>
    <w:rsid w:val="00334D52"/>
    <w:rPr>
      <w:b/>
      <w:bCs/>
      <w:sz w:val="20"/>
      <w:szCs w:val="20"/>
    </w:rPr>
  </w:style>
  <w:style w:type="paragraph" w:customStyle="1" w:styleId="Default">
    <w:name w:val="Default"/>
    <w:rsid w:val="0003129C"/>
    <w:pPr>
      <w:autoSpaceDE w:val="0"/>
      <w:autoSpaceDN w:val="0"/>
      <w:adjustRightInd w:val="0"/>
      <w:spacing w:after="0" w:line="240" w:lineRule="auto"/>
    </w:pPr>
    <w:rPr>
      <w:rFonts w:ascii="Verdana" w:hAnsi="Verdana" w:cs="Verdana"/>
      <w:color w:val="000000"/>
      <w:sz w:val="24"/>
      <w:szCs w:val="24"/>
    </w:rPr>
  </w:style>
  <w:style w:type="character" w:styleId="Nevyeenzmnka">
    <w:name w:val="Unresolved Mention"/>
    <w:basedOn w:val="Standardnpsmoodstavce"/>
    <w:uiPriority w:val="99"/>
    <w:semiHidden/>
    <w:unhideWhenUsed/>
    <w:rsid w:val="00931514"/>
    <w:rPr>
      <w:color w:val="808080"/>
      <w:shd w:val="clear" w:color="auto" w:fill="E6E6E6"/>
    </w:rPr>
  </w:style>
  <w:style w:type="character" w:styleId="Siln">
    <w:name w:val="Strong"/>
    <w:basedOn w:val="Standardnpsmoodstavce"/>
    <w:uiPriority w:val="22"/>
    <w:qFormat/>
    <w:rsid w:val="00B358E0"/>
    <w:rPr>
      <w:b/>
      <w:bCs/>
    </w:rPr>
  </w:style>
  <w:style w:type="character" w:customStyle="1" w:styleId="apple-style-span">
    <w:name w:val="apple-style-span"/>
    <w:basedOn w:val="Standardnpsmoodstavce"/>
    <w:rsid w:val="000E25A4"/>
  </w:style>
  <w:style w:type="paragraph" w:styleId="Nadpisobsahu">
    <w:name w:val="TOC Heading"/>
    <w:basedOn w:val="Nadpis1"/>
    <w:next w:val="Normln"/>
    <w:uiPriority w:val="39"/>
    <w:unhideWhenUsed/>
    <w:qFormat/>
    <w:rsid w:val="00C64205"/>
    <w:pPr>
      <w:numPr>
        <w:numId w:val="0"/>
      </w:numPr>
      <w:spacing w:before="240" w:line="259" w:lineRule="auto"/>
      <w:outlineLvl w:val="9"/>
    </w:pPr>
    <w:rPr>
      <w:rFonts w:asciiTheme="majorHAnsi" w:hAnsiTheme="majorHAnsi"/>
      <w:b w:val="0"/>
      <w:bCs w:val="0"/>
      <w:color w:val="365F91" w:themeColor="accent1" w:themeShade="BF"/>
      <w:sz w:val="32"/>
      <w:szCs w:val="32"/>
      <w:lang w:eastAsia="cs-CZ"/>
    </w:rPr>
  </w:style>
  <w:style w:type="paragraph" w:styleId="Obsah1">
    <w:name w:val="toc 1"/>
    <w:basedOn w:val="Normln"/>
    <w:next w:val="Normln"/>
    <w:autoRedefine/>
    <w:uiPriority w:val="39"/>
    <w:unhideWhenUsed/>
    <w:rsid w:val="00C64205"/>
    <w:pPr>
      <w:spacing w:after="100"/>
    </w:pPr>
  </w:style>
  <w:style w:type="paragraph" w:styleId="Obsah2">
    <w:name w:val="toc 2"/>
    <w:basedOn w:val="Normln"/>
    <w:next w:val="Normln"/>
    <w:autoRedefine/>
    <w:uiPriority w:val="39"/>
    <w:unhideWhenUsed/>
    <w:rsid w:val="00C64205"/>
    <w:pPr>
      <w:spacing w:after="100"/>
      <w:ind w:left="220"/>
    </w:pPr>
  </w:style>
  <w:style w:type="paragraph" w:styleId="Obsah3">
    <w:name w:val="toc 3"/>
    <w:basedOn w:val="Normln"/>
    <w:next w:val="Normln"/>
    <w:autoRedefine/>
    <w:uiPriority w:val="39"/>
    <w:unhideWhenUsed/>
    <w:rsid w:val="00C6420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4152">
      <w:bodyDiv w:val="1"/>
      <w:marLeft w:val="0"/>
      <w:marRight w:val="0"/>
      <w:marTop w:val="0"/>
      <w:marBottom w:val="0"/>
      <w:divBdr>
        <w:top w:val="none" w:sz="0" w:space="0" w:color="auto"/>
        <w:left w:val="none" w:sz="0" w:space="0" w:color="auto"/>
        <w:bottom w:val="none" w:sz="0" w:space="0" w:color="auto"/>
        <w:right w:val="none" w:sz="0" w:space="0" w:color="auto"/>
      </w:divBdr>
    </w:div>
    <w:div w:id="10037749">
      <w:bodyDiv w:val="1"/>
      <w:marLeft w:val="0"/>
      <w:marRight w:val="0"/>
      <w:marTop w:val="0"/>
      <w:marBottom w:val="0"/>
      <w:divBdr>
        <w:top w:val="none" w:sz="0" w:space="0" w:color="auto"/>
        <w:left w:val="none" w:sz="0" w:space="0" w:color="auto"/>
        <w:bottom w:val="none" w:sz="0" w:space="0" w:color="auto"/>
        <w:right w:val="none" w:sz="0" w:space="0" w:color="auto"/>
      </w:divBdr>
      <w:divsChild>
        <w:div w:id="257644902">
          <w:marLeft w:val="0"/>
          <w:marRight w:val="0"/>
          <w:marTop w:val="0"/>
          <w:marBottom w:val="0"/>
          <w:divBdr>
            <w:top w:val="none" w:sz="0" w:space="0" w:color="auto"/>
            <w:left w:val="none" w:sz="0" w:space="0" w:color="auto"/>
            <w:bottom w:val="none" w:sz="0" w:space="0" w:color="auto"/>
            <w:right w:val="none" w:sz="0" w:space="0" w:color="auto"/>
          </w:divBdr>
        </w:div>
        <w:div w:id="917445411">
          <w:marLeft w:val="0"/>
          <w:marRight w:val="0"/>
          <w:marTop w:val="0"/>
          <w:marBottom w:val="0"/>
          <w:divBdr>
            <w:top w:val="none" w:sz="0" w:space="0" w:color="auto"/>
            <w:left w:val="none" w:sz="0" w:space="0" w:color="auto"/>
            <w:bottom w:val="none" w:sz="0" w:space="0" w:color="auto"/>
            <w:right w:val="none" w:sz="0" w:space="0" w:color="auto"/>
          </w:divBdr>
        </w:div>
        <w:div w:id="543832082">
          <w:marLeft w:val="0"/>
          <w:marRight w:val="0"/>
          <w:marTop w:val="0"/>
          <w:marBottom w:val="0"/>
          <w:divBdr>
            <w:top w:val="none" w:sz="0" w:space="0" w:color="auto"/>
            <w:left w:val="none" w:sz="0" w:space="0" w:color="auto"/>
            <w:bottom w:val="none" w:sz="0" w:space="0" w:color="auto"/>
            <w:right w:val="none" w:sz="0" w:space="0" w:color="auto"/>
          </w:divBdr>
        </w:div>
        <w:div w:id="774206807">
          <w:marLeft w:val="0"/>
          <w:marRight w:val="0"/>
          <w:marTop w:val="0"/>
          <w:marBottom w:val="0"/>
          <w:divBdr>
            <w:top w:val="none" w:sz="0" w:space="0" w:color="auto"/>
            <w:left w:val="none" w:sz="0" w:space="0" w:color="auto"/>
            <w:bottom w:val="none" w:sz="0" w:space="0" w:color="auto"/>
            <w:right w:val="none" w:sz="0" w:space="0" w:color="auto"/>
          </w:divBdr>
        </w:div>
        <w:div w:id="593250296">
          <w:marLeft w:val="0"/>
          <w:marRight w:val="0"/>
          <w:marTop w:val="0"/>
          <w:marBottom w:val="0"/>
          <w:divBdr>
            <w:top w:val="none" w:sz="0" w:space="0" w:color="auto"/>
            <w:left w:val="none" w:sz="0" w:space="0" w:color="auto"/>
            <w:bottom w:val="none" w:sz="0" w:space="0" w:color="auto"/>
            <w:right w:val="none" w:sz="0" w:space="0" w:color="auto"/>
          </w:divBdr>
        </w:div>
        <w:div w:id="27489955">
          <w:marLeft w:val="0"/>
          <w:marRight w:val="0"/>
          <w:marTop w:val="0"/>
          <w:marBottom w:val="0"/>
          <w:divBdr>
            <w:top w:val="none" w:sz="0" w:space="0" w:color="auto"/>
            <w:left w:val="none" w:sz="0" w:space="0" w:color="auto"/>
            <w:bottom w:val="none" w:sz="0" w:space="0" w:color="auto"/>
            <w:right w:val="none" w:sz="0" w:space="0" w:color="auto"/>
          </w:divBdr>
        </w:div>
        <w:div w:id="84960288">
          <w:marLeft w:val="0"/>
          <w:marRight w:val="0"/>
          <w:marTop w:val="0"/>
          <w:marBottom w:val="0"/>
          <w:divBdr>
            <w:top w:val="none" w:sz="0" w:space="0" w:color="auto"/>
            <w:left w:val="none" w:sz="0" w:space="0" w:color="auto"/>
            <w:bottom w:val="none" w:sz="0" w:space="0" w:color="auto"/>
            <w:right w:val="none" w:sz="0" w:space="0" w:color="auto"/>
          </w:divBdr>
        </w:div>
        <w:div w:id="1283149155">
          <w:marLeft w:val="0"/>
          <w:marRight w:val="0"/>
          <w:marTop w:val="0"/>
          <w:marBottom w:val="0"/>
          <w:divBdr>
            <w:top w:val="none" w:sz="0" w:space="0" w:color="auto"/>
            <w:left w:val="none" w:sz="0" w:space="0" w:color="auto"/>
            <w:bottom w:val="none" w:sz="0" w:space="0" w:color="auto"/>
            <w:right w:val="none" w:sz="0" w:space="0" w:color="auto"/>
          </w:divBdr>
        </w:div>
        <w:div w:id="1532232088">
          <w:marLeft w:val="0"/>
          <w:marRight w:val="0"/>
          <w:marTop w:val="0"/>
          <w:marBottom w:val="0"/>
          <w:divBdr>
            <w:top w:val="none" w:sz="0" w:space="0" w:color="auto"/>
            <w:left w:val="none" w:sz="0" w:space="0" w:color="auto"/>
            <w:bottom w:val="none" w:sz="0" w:space="0" w:color="auto"/>
            <w:right w:val="none" w:sz="0" w:space="0" w:color="auto"/>
          </w:divBdr>
        </w:div>
        <w:div w:id="453133367">
          <w:marLeft w:val="0"/>
          <w:marRight w:val="0"/>
          <w:marTop w:val="0"/>
          <w:marBottom w:val="0"/>
          <w:divBdr>
            <w:top w:val="none" w:sz="0" w:space="0" w:color="auto"/>
            <w:left w:val="none" w:sz="0" w:space="0" w:color="auto"/>
            <w:bottom w:val="none" w:sz="0" w:space="0" w:color="auto"/>
            <w:right w:val="none" w:sz="0" w:space="0" w:color="auto"/>
          </w:divBdr>
        </w:div>
        <w:div w:id="88544005">
          <w:marLeft w:val="0"/>
          <w:marRight w:val="0"/>
          <w:marTop w:val="0"/>
          <w:marBottom w:val="0"/>
          <w:divBdr>
            <w:top w:val="none" w:sz="0" w:space="0" w:color="auto"/>
            <w:left w:val="none" w:sz="0" w:space="0" w:color="auto"/>
            <w:bottom w:val="none" w:sz="0" w:space="0" w:color="auto"/>
            <w:right w:val="none" w:sz="0" w:space="0" w:color="auto"/>
          </w:divBdr>
        </w:div>
        <w:div w:id="1110203545">
          <w:marLeft w:val="0"/>
          <w:marRight w:val="0"/>
          <w:marTop w:val="0"/>
          <w:marBottom w:val="0"/>
          <w:divBdr>
            <w:top w:val="none" w:sz="0" w:space="0" w:color="auto"/>
            <w:left w:val="none" w:sz="0" w:space="0" w:color="auto"/>
            <w:bottom w:val="none" w:sz="0" w:space="0" w:color="auto"/>
            <w:right w:val="none" w:sz="0" w:space="0" w:color="auto"/>
          </w:divBdr>
        </w:div>
        <w:div w:id="1857159737">
          <w:marLeft w:val="0"/>
          <w:marRight w:val="0"/>
          <w:marTop w:val="0"/>
          <w:marBottom w:val="0"/>
          <w:divBdr>
            <w:top w:val="none" w:sz="0" w:space="0" w:color="auto"/>
            <w:left w:val="none" w:sz="0" w:space="0" w:color="auto"/>
            <w:bottom w:val="none" w:sz="0" w:space="0" w:color="auto"/>
            <w:right w:val="none" w:sz="0" w:space="0" w:color="auto"/>
          </w:divBdr>
        </w:div>
        <w:div w:id="1473669108">
          <w:marLeft w:val="0"/>
          <w:marRight w:val="0"/>
          <w:marTop w:val="0"/>
          <w:marBottom w:val="0"/>
          <w:divBdr>
            <w:top w:val="none" w:sz="0" w:space="0" w:color="auto"/>
            <w:left w:val="none" w:sz="0" w:space="0" w:color="auto"/>
            <w:bottom w:val="none" w:sz="0" w:space="0" w:color="auto"/>
            <w:right w:val="none" w:sz="0" w:space="0" w:color="auto"/>
          </w:divBdr>
        </w:div>
        <w:div w:id="370691576">
          <w:marLeft w:val="0"/>
          <w:marRight w:val="0"/>
          <w:marTop w:val="0"/>
          <w:marBottom w:val="0"/>
          <w:divBdr>
            <w:top w:val="none" w:sz="0" w:space="0" w:color="auto"/>
            <w:left w:val="none" w:sz="0" w:space="0" w:color="auto"/>
            <w:bottom w:val="none" w:sz="0" w:space="0" w:color="auto"/>
            <w:right w:val="none" w:sz="0" w:space="0" w:color="auto"/>
          </w:divBdr>
        </w:div>
        <w:div w:id="1233349994">
          <w:marLeft w:val="0"/>
          <w:marRight w:val="0"/>
          <w:marTop w:val="0"/>
          <w:marBottom w:val="0"/>
          <w:divBdr>
            <w:top w:val="none" w:sz="0" w:space="0" w:color="auto"/>
            <w:left w:val="none" w:sz="0" w:space="0" w:color="auto"/>
            <w:bottom w:val="none" w:sz="0" w:space="0" w:color="auto"/>
            <w:right w:val="none" w:sz="0" w:space="0" w:color="auto"/>
          </w:divBdr>
        </w:div>
        <w:div w:id="778795025">
          <w:marLeft w:val="0"/>
          <w:marRight w:val="0"/>
          <w:marTop w:val="0"/>
          <w:marBottom w:val="0"/>
          <w:divBdr>
            <w:top w:val="none" w:sz="0" w:space="0" w:color="auto"/>
            <w:left w:val="none" w:sz="0" w:space="0" w:color="auto"/>
            <w:bottom w:val="none" w:sz="0" w:space="0" w:color="auto"/>
            <w:right w:val="none" w:sz="0" w:space="0" w:color="auto"/>
          </w:divBdr>
        </w:div>
        <w:div w:id="1223059342">
          <w:marLeft w:val="0"/>
          <w:marRight w:val="0"/>
          <w:marTop w:val="0"/>
          <w:marBottom w:val="0"/>
          <w:divBdr>
            <w:top w:val="none" w:sz="0" w:space="0" w:color="auto"/>
            <w:left w:val="none" w:sz="0" w:space="0" w:color="auto"/>
            <w:bottom w:val="none" w:sz="0" w:space="0" w:color="auto"/>
            <w:right w:val="none" w:sz="0" w:space="0" w:color="auto"/>
          </w:divBdr>
        </w:div>
        <w:div w:id="1400133361">
          <w:marLeft w:val="0"/>
          <w:marRight w:val="0"/>
          <w:marTop w:val="0"/>
          <w:marBottom w:val="0"/>
          <w:divBdr>
            <w:top w:val="none" w:sz="0" w:space="0" w:color="auto"/>
            <w:left w:val="none" w:sz="0" w:space="0" w:color="auto"/>
            <w:bottom w:val="none" w:sz="0" w:space="0" w:color="auto"/>
            <w:right w:val="none" w:sz="0" w:space="0" w:color="auto"/>
          </w:divBdr>
        </w:div>
        <w:div w:id="1956015172">
          <w:marLeft w:val="0"/>
          <w:marRight w:val="0"/>
          <w:marTop w:val="0"/>
          <w:marBottom w:val="0"/>
          <w:divBdr>
            <w:top w:val="none" w:sz="0" w:space="0" w:color="auto"/>
            <w:left w:val="none" w:sz="0" w:space="0" w:color="auto"/>
            <w:bottom w:val="none" w:sz="0" w:space="0" w:color="auto"/>
            <w:right w:val="none" w:sz="0" w:space="0" w:color="auto"/>
          </w:divBdr>
        </w:div>
        <w:div w:id="335616278">
          <w:marLeft w:val="0"/>
          <w:marRight w:val="0"/>
          <w:marTop w:val="0"/>
          <w:marBottom w:val="0"/>
          <w:divBdr>
            <w:top w:val="none" w:sz="0" w:space="0" w:color="auto"/>
            <w:left w:val="none" w:sz="0" w:space="0" w:color="auto"/>
            <w:bottom w:val="none" w:sz="0" w:space="0" w:color="auto"/>
            <w:right w:val="none" w:sz="0" w:space="0" w:color="auto"/>
          </w:divBdr>
        </w:div>
        <w:div w:id="2085443316">
          <w:marLeft w:val="0"/>
          <w:marRight w:val="0"/>
          <w:marTop w:val="0"/>
          <w:marBottom w:val="0"/>
          <w:divBdr>
            <w:top w:val="none" w:sz="0" w:space="0" w:color="auto"/>
            <w:left w:val="none" w:sz="0" w:space="0" w:color="auto"/>
            <w:bottom w:val="none" w:sz="0" w:space="0" w:color="auto"/>
            <w:right w:val="none" w:sz="0" w:space="0" w:color="auto"/>
          </w:divBdr>
        </w:div>
        <w:div w:id="1847594136">
          <w:marLeft w:val="0"/>
          <w:marRight w:val="0"/>
          <w:marTop w:val="0"/>
          <w:marBottom w:val="0"/>
          <w:divBdr>
            <w:top w:val="none" w:sz="0" w:space="0" w:color="auto"/>
            <w:left w:val="none" w:sz="0" w:space="0" w:color="auto"/>
            <w:bottom w:val="none" w:sz="0" w:space="0" w:color="auto"/>
            <w:right w:val="none" w:sz="0" w:space="0" w:color="auto"/>
          </w:divBdr>
        </w:div>
        <w:div w:id="531380936">
          <w:marLeft w:val="0"/>
          <w:marRight w:val="0"/>
          <w:marTop w:val="0"/>
          <w:marBottom w:val="0"/>
          <w:divBdr>
            <w:top w:val="none" w:sz="0" w:space="0" w:color="auto"/>
            <w:left w:val="none" w:sz="0" w:space="0" w:color="auto"/>
            <w:bottom w:val="none" w:sz="0" w:space="0" w:color="auto"/>
            <w:right w:val="none" w:sz="0" w:space="0" w:color="auto"/>
          </w:divBdr>
        </w:div>
        <w:div w:id="525364636">
          <w:marLeft w:val="0"/>
          <w:marRight w:val="0"/>
          <w:marTop w:val="0"/>
          <w:marBottom w:val="0"/>
          <w:divBdr>
            <w:top w:val="none" w:sz="0" w:space="0" w:color="auto"/>
            <w:left w:val="none" w:sz="0" w:space="0" w:color="auto"/>
            <w:bottom w:val="none" w:sz="0" w:space="0" w:color="auto"/>
            <w:right w:val="none" w:sz="0" w:space="0" w:color="auto"/>
          </w:divBdr>
        </w:div>
        <w:div w:id="659775227">
          <w:marLeft w:val="0"/>
          <w:marRight w:val="0"/>
          <w:marTop w:val="0"/>
          <w:marBottom w:val="0"/>
          <w:divBdr>
            <w:top w:val="none" w:sz="0" w:space="0" w:color="auto"/>
            <w:left w:val="none" w:sz="0" w:space="0" w:color="auto"/>
            <w:bottom w:val="none" w:sz="0" w:space="0" w:color="auto"/>
            <w:right w:val="none" w:sz="0" w:space="0" w:color="auto"/>
          </w:divBdr>
        </w:div>
        <w:div w:id="1959872485">
          <w:marLeft w:val="0"/>
          <w:marRight w:val="0"/>
          <w:marTop w:val="0"/>
          <w:marBottom w:val="0"/>
          <w:divBdr>
            <w:top w:val="none" w:sz="0" w:space="0" w:color="auto"/>
            <w:left w:val="none" w:sz="0" w:space="0" w:color="auto"/>
            <w:bottom w:val="none" w:sz="0" w:space="0" w:color="auto"/>
            <w:right w:val="none" w:sz="0" w:space="0" w:color="auto"/>
          </w:divBdr>
        </w:div>
        <w:div w:id="1112238394">
          <w:marLeft w:val="0"/>
          <w:marRight w:val="0"/>
          <w:marTop w:val="0"/>
          <w:marBottom w:val="0"/>
          <w:divBdr>
            <w:top w:val="none" w:sz="0" w:space="0" w:color="auto"/>
            <w:left w:val="none" w:sz="0" w:space="0" w:color="auto"/>
            <w:bottom w:val="none" w:sz="0" w:space="0" w:color="auto"/>
            <w:right w:val="none" w:sz="0" w:space="0" w:color="auto"/>
          </w:divBdr>
        </w:div>
        <w:div w:id="66000879">
          <w:marLeft w:val="0"/>
          <w:marRight w:val="0"/>
          <w:marTop w:val="0"/>
          <w:marBottom w:val="0"/>
          <w:divBdr>
            <w:top w:val="none" w:sz="0" w:space="0" w:color="auto"/>
            <w:left w:val="none" w:sz="0" w:space="0" w:color="auto"/>
            <w:bottom w:val="none" w:sz="0" w:space="0" w:color="auto"/>
            <w:right w:val="none" w:sz="0" w:space="0" w:color="auto"/>
          </w:divBdr>
        </w:div>
        <w:div w:id="1042292272">
          <w:marLeft w:val="0"/>
          <w:marRight w:val="0"/>
          <w:marTop w:val="0"/>
          <w:marBottom w:val="0"/>
          <w:divBdr>
            <w:top w:val="none" w:sz="0" w:space="0" w:color="auto"/>
            <w:left w:val="none" w:sz="0" w:space="0" w:color="auto"/>
            <w:bottom w:val="none" w:sz="0" w:space="0" w:color="auto"/>
            <w:right w:val="none" w:sz="0" w:space="0" w:color="auto"/>
          </w:divBdr>
        </w:div>
        <w:div w:id="760027661">
          <w:marLeft w:val="0"/>
          <w:marRight w:val="0"/>
          <w:marTop w:val="0"/>
          <w:marBottom w:val="0"/>
          <w:divBdr>
            <w:top w:val="none" w:sz="0" w:space="0" w:color="auto"/>
            <w:left w:val="none" w:sz="0" w:space="0" w:color="auto"/>
            <w:bottom w:val="none" w:sz="0" w:space="0" w:color="auto"/>
            <w:right w:val="none" w:sz="0" w:space="0" w:color="auto"/>
          </w:divBdr>
        </w:div>
        <w:div w:id="1804958085">
          <w:marLeft w:val="0"/>
          <w:marRight w:val="0"/>
          <w:marTop w:val="0"/>
          <w:marBottom w:val="0"/>
          <w:divBdr>
            <w:top w:val="none" w:sz="0" w:space="0" w:color="auto"/>
            <w:left w:val="none" w:sz="0" w:space="0" w:color="auto"/>
            <w:bottom w:val="none" w:sz="0" w:space="0" w:color="auto"/>
            <w:right w:val="none" w:sz="0" w:space="0" w:color="auto"/>
          </w:divBdr>
        </w:div>
        <w:div w:id="25840063">
          <w:marLeft w:val="0"/>
          <w:marRight w:val="0"/>
          <w:marTop w:val="0"/>
          <w:marBottom w:val="0"/>
          <w:divBdr>
            <w:top w:val="none" w:sz="0" w:space="0" w:color="auto"/>
            <w:left w:val="none" w:sz="0" w:space="0" w:color="auto"/>
            <w:bottom w:val="none" w:sz="0" w:space="0" w:color="auto"/>
            <w:right w:val="none" w:sz="0" w:space="0" w:color="auto"/>
          </w:divBdr>
        </w:div>
        <w:div w:id="1067459590">
          <w:marLeft w:val="0"/>
          <w:marRight w:val="0"/>
          <w:marTop w:val="0"/>
          <w:marBottom w:val="0"/>
          <w:divBdr>
            <w:top w:val="none" w:sz="0" w:space="0" w:color="auto"/>
            <w:left w:val="none" w:sz="0" w:space="0" w:color="auto"/>
            <w:bottom w:val="none" w:sz="0" w:space="0" w:color="auto"/>
            <w:right w:val="none" w:sz="0" w:space="0" w:color="auto"/>
          </w:divBdr>
        </w:div>
      </w:divsChild>
    </w:div>
    <w:div w:id="44331345">
      <w:bodyDiv w:val="1"/>
      <w:marLeft w:val="0"/>
      <w:marRight w:val="0"/>
      <w:marTop w:val="0"/>
      <w:marBottom w:val="0"/>
      <w:divBdr>
        <w:top w:val="none" w:sz="0" w:space="0" w:color="auto"/>
        <w:left w:val="none" w:sz="0" w:space="0" w:color="auto"/>
        <w:bottom w:val="none" w:sz="0" w:space="0" w:color="auto"/>
        <w:right w:val="none" w:sz="0" w:space="0" w:color="auto"/>
      </w:divBdr>
    </w:div>
    <w:div w:id="59408297">
      <w:bodyDiv w:val="1"/>
      <w:marLeft w:val="0"/>
      <w:marRight w:val="0"/>
      <w:marTop w:val="0"/>
      <w:marBottom w:val="0"/>
      <w:divBdr>
        <w:top w:val="none" w:sz="0" w:space="0" w:color="auto"/>
        <w:left w:val="none" w:sz="0" w:space="0" w:color="auto"/>
        <w:bottom w:val="none" w:sz="0" w:space="0" w:color="auto"/>
        <w:right w:val="none" w:sz="0" w:space="0" w:color="auto"/>
      </w:divBdr>
    </w:div>
    <w:div w:id="61177737">
      <w:bodyDiv w:val="1"/>
      <w:marLeft w:val="0"/>
      <w:marRight w:val="0"/>
      <w:marTop w:val="0"/>
      <w:marBottom w:val="0"/>
      <w:divBdr>
        <w:top w:val="none" w:sz="0" w:space="0" w:color="auto"/>
        <w:left w:val="none" w:sz="0" w:space="0" w:color="auto"/>
        <w:bottom w:val="none" w:sz="0" w:space="0" w:color="auto"/>
        <w:right w:val="none" w:sz="0" w:space="0" w:color="auto"/>
      </w:divBdr>
    </w:div>
    <w:div w:id="110976975">
      <w:bodyDiv w:val="1"/>
      <w:marLeft w:val="0"/>
      <w:marRight w:val="0"/>
      <w:marTop w:val="0"/>
      <w:marBottom w:val="0"/>
      <w:divBdr>
        <w:top w:val="none" w:sz="0" w:space="0" w:color="auto"/>
        <w:left w:val="none" w:sz="0" w:space="0" w:color="auto"/>
        <w:bottom w:val="none" w:sz="0" w:space="0" w:color="auto"/>
        <w:right w:val="none" w:sz="0" w:space="0" w:color="auto"/>
      </w:divBdr>
    </w:div>
    <w:div w:id="119155767">
      <w:bodyDiv w:val="1"/>
      <w:marLeft w:val="0"/>
      <w:marRight w:val="0"/>
      <w:marTop w:val="0"/>
      <w:marBottom w:val="0"/>
      <w:divBdr>
        <w:top w:val="none" w:sz="0" w:space="0" w:color="auto"/>
        <w:left w:val="none" w:sz="0" w:space="0" w:color="auto"/>
        <w:bottom w:val="none" w:sz="0" w:space="0" w:color="auto"/>
        <w:right w:val="none" w:sz="0" w:space="0" w:color="auto"/>
      </w:divBdr>
    </w:div>
    <w:div w:id="127892592">
      <w:bodyDiv w:val="1"/>
      <w:marLeft w:val="0"/>
      <w:marRight w:val="0"/>
      <w:marTop w:val="0"/>
      <w:marBottom w:val="0"/>
      <w:divBdr>
        <w:top w:val="none" w:sz="0" w:space="0" w:color="auto"/>
        <w:left w:val="none" w:sz="0" w:space="0" w:color="auto"/>
        <w:bottom w:val="none" w:sz="0" w:space="0" w:color="auto"/>
        <w:right w:val="none" w:sz="0" w:space="0" w:color="auto"/>
      </w:divBdr>
    </w:div>
    <w:div w:id="137429117">
      <w:bodyDiv w:val="1"/>
      <w:marLeft w:val="0"/>
      <w:marRight w:val="0"/>
      <w:marTop w:val="0"/>
      <w:marBottom w:val="0"/>
      <w:divBdr>
        <w:top w:val="none" w:sz="0" w:space="0" w:color="auto"/>
        <w:left w:val="none" w:sz="0" w:space="0" w:color="auto"/>
        <w:bottom w:val="none" w:sz="0" w:space="0" w:color="auto"/>
        <w:right w:val="none" w:sz="0" w:space="0" w:color="auto"/>
      </w:divBdr>
      <w:divsChild>
        <w:div w:id="1710448045">
          <w:marLeft w:val="0"/>
          <w:marRight w:val="0"/>
          <w:marTop w:val="0"/>
          <w:marBottom w:val="0"/>
          <w:divBdr>
            <w:top w:val="none" w:sz="0" w:space="0" w:color="auto"/>
            <w:left w:val="none" w:sz="0" w:space="0" w:color="auto"/>
            <w:bottom w:val="none" w:sz="0" w:space="0" w:color="auto"/>
            <w:right w:val="none" w:sz="0" w:space="0" w:color="auto"/>
          </w:divBdr>
        </w:div>
        <w:div w:id="1483307548">
          <w:marLeft w:val="0"/>
          <w:marRight w:val="0"/>
          <w:marTop w:val="0"/>
          <w:marBottom w:val="0"/>
          <w:divBdr>
            <w:top w:val="none" w:sz="0" w:space="0" w:color="auto"/>
            <w:left w:val="none" w:sz="0" w:space="0" w:color="auto"/>
            <w:bottom w:val="none" w:sz="0" w:space="0" w:color="auto"/>
            <w:right w:val="none" w:sz="0" w:space="0" w:color="auto"/>
          </w:divBdr>
        </w:div>
        <w:div w:id="1066343396">
          <w:marLeft w:val="0"/>
          <w:marRight w:val="0"/>
          <w:marTop w:val="0"/>
          <w:marBottom w:val="0"/>
          <w:divBdr>
            <w:top w:val="none" w:sz="0" w:space="0" w:color="auto"/>
            <w:left w:val="none" w:sz="0" w:space="0" w:color="auto"/>
            <w:bottom w:val="none" w:sz="0" w:space="0" w:color="auto"/>
            <w:right w:val="none" w:sz="0" w:space="0" w:color="auto"/>
          </w:divBdr>
        </w:div>
      </w:divsChild>
    </w:div>
    <w:div w:id="153227124">
      <w:bodyDiv w:val="1"/>
      <w:marLeft w:val="0"/>
      <w:marRight w:val="0"/>
      <w:marTop w:val="0"/>
      <w:marBottom w:val="0"/>
      <w:divBdr>
        <w:top w:val="none" w:sz="0" w:space="0" w:color="auto"/>
        <w:left w:val="none" w:sz="0" w:space="0" w:color="auto"/>
        <w:bottom w:val="none" w:sz="0" w:space="0" w:color="auto"/>
        <w:right w:val="none" w:sz="0" w:space="0" w:color="auto"/>
      </w:divBdr>
    </w:div>
    <w:div w:id="202179465">
      <w:bodyDiv w:val="1"/>
      <w:marLeft w:val="0"/>
      <w:marRight w:val="0"/>
      <w:marTop w:val="0"/>
      <w:marBottom w:val="0"/>
      <w:divBdr>
        <w:top w:val="none" w:sz="0" w:space="0" w:color="auto"/>
        <w:left w:val="none" w:sz="0" w:space="0" w:color="auto"/>
        <w:bottom w:val="none" w:sz="0" w:space="0" w:color="auto"/>
        <w:right w:val="none" w:sz="0" w:space="0" w:color="auto"/>
      </w:divBdr>
    </w:div>
    <w:div w:id="208225771">
      <w:bodyDiv w:val="1"/>
      <w:marLeft w:val="0"/>
      <w:marRight w:val="0"/>
      <w:marTop w:val="0"/>
      <w:marBottom w:val="0"/>
      <w:divBdr>
        <w:top w:val="none" w:sz="0" w:space="0" w:color="auto"/>
        <w:left w:val="none" w:sz="0" w:space="0" w:color="auto"/>
        <w:bottom w:val="none" w:sz="0" w:space="0" w:color="auto"/>
        <w:right w:val="none" w:sz="0" w:space="0" w:color="auto"/>
      </w:divBdr>
    </w:div>
    <w:div w:id="225384409">
      <w:bodyDiv w:val="1"/>
      <w:marLeft w:val="0"/>
      <w:marRight w:val="0"/>
      <w:marTop w:val="0"/>
      <w:marBottom w:val="0"/>
      <w:divBdr>
        <w:top w:val="none" w:sz="0" w:space="0" w:color="auto"/>
        <w:left w:val="none" w:sz="0" w:space="0" w:color="auto"/>
        <w:bottom w:val="none" w:sz="0" w:space="0" w:color="auto"/>
        <w:right w:val="none" w:sz="0" w:space="0" w:color="auto"/>
      </w:divBdr>
      <w:divsChild>
        <w:div w:id="1847357456">
          <w:marLeft w:val="0"/>
          <w:marRight w:val="0"/>
          <w:marTop w:val="0"/>
          <w:marBottom w:val="0"/>
          <w:divBdr>
            <w:top w:val="none" w:sz="0" w:space="0" w:color="auto"/>
            <w:left w:val="none" w:sz="0" w:space="0" w:color="auto"/>
            <w:bottom w:val="none" w:sz="0" w:space="0" w:color="auto"/>
            <w:right w:val="none" w:sz="0" w:space="0" w:color="auto"/>
          </w:divBdr>
        </w:div>
        <w:div w:id="1330451259">
          <w:marLeft w:val="0"/>
          <w:marRight w:val="0"/>
          <w:marTop w:val="0"/>
          <w:marBottom w:val="0"/>
          <w:divBdr>
            <w:top w:val="none" w:sz="0" w:space="0" w:color="auto"/>
            <w:left w:val="none" w:sz="0" w:space="0" w:color="auto"/>
            <w:bottom w:val="none" w:sz="0" w:space="0" w:color="auto"/>
            <w:right w:val="none" w:sz="0" w:space="0" w:color="auto"/>
          </w:divBdr>
        </w:div>
        <w:div w:id="1175605672">
          <w:marLeft w:val="0"/>
          <w:marRight w:val="0"/>
          <w:marTop w:val="0"/>
          <w:marBottom w:val="0"/>
          <w:divBdr>
            <w:top w:val="none" w:sz="0" w:space="0" w:color="auto"/>
            <w:left w:val="none" w:sz="0" w:space="0" w:color="auto"/>
            <w:bottom w:val="none" w:sz="0" w:space="0" w:color="auto"/>
            <w:right w:val="none" w:sz="0" w:space="0" w:color="auto"/>
          </w:divBdr>
        </w:div>
        <w:div w:id="1174808312">
          <w:marLeft w:val="0"/>
          <w:marRight w:val="0"/>
          <w:marTop w:val="0"/>
          <w:marBottom w:val="0"/>
          <w:divBdr>
            <w:top w:val="none" w:sz="0" w:space="0" w:color="auto"/>
            <w:left w:val="none" w:sz="0" w:space="0" w:color="auto"/>
            <w:bottom w:val="none" w:sz="0" w:space="0" w:color="auto"/>
            <w:right w:val="none" w:sz="0" w:space="0" w:color="auto"/>
          </w:divBdr>
        </w:div>
        <w:div w:id="217278371">
          <w:marLeft w:val="0"/>
          <w:marRight w:val="0"/>
          <w:marTop w:val="0"/>
          <w:marBottom w:val="0"/>
          <w:divBdr>
            <w:top w:val="none" w:sz="0" w:space="0" w:color="auto"/>
            <w:left w:val="none" w:sz="0" w:space="0" w:color="auto"/>
            <w:bottom w:val="none" w:sz="0" w:space="0" w:color="auto"/>
            <w:right w:val="none" w:sz="0" w:space="0" w:color="auto"/>
          </w:divBdr>
        </w:div>
        <w:div w:id="1858232385">
          <w:marLeft w:val="0"/>
          <w:marRight w:val="0"/>
          <w:marTop w:val="0"/>
          <w:marBottom w:val="0"/>
          <w:divBdr>
            <w:top w:val="none" w:sz="0" w:space="0" w:color="auto"/>
            <w:left w:val="none" w:sz="0" w:space="0" w:color="auto"/>
            <w:bottom w:val="none" w:sz="0" w:space="0" w:color="auto"/>
            <w:right w:val="none" w:sz="0" w:space="0" w:color="auto"/>
          </w:divBdr>
        </w:div>
        <w:div w:id="1307321584">
          <w:marLeft w:val="0"/>
          <w:marRight w:val="0"/>
          <w:marTop w:val="0"/>
          <w:marBottom w:val="0"/>
          <w:divBdr>
            <w:top w:val="none" w:sz="0" w:space="0" w:color="auto"/>
            <w:left w:val="none" w:sz="0" w:space="0" w:color="auto"/>
            <w:bottom w:val="none" w:sz="0" w:space="0" w:color="auto"/>
            <w:right w:val="none" w:sz="0" w:space="0" w:color="auto"/>
          </w:divBdr>
        </w:div>
        <w:div w:id="606084641">
          <w:marLeft w:val="0"/>
          <w:marRight w:val="0"/>
          <w:marTop w:val="0"/>
          <w:marBottom w:val="0"/>
          <w:divBdr>
            <w:top w:val="none" w:sz="0" w:space="0" w:color="auto"/>
            <w:left w:val="none" w:sz="0" w:space="0" w:color="auto"/>
            <w:bottom w:val="none" w:sz="0" w:space="0" w:color="auto"/>
            <w:right w:val="none" w:sz="0" w:space="0" w:color="auto"/>
          </w:divBdr>
        </w:div>
        <w:div w:id="1950117564">
          <w:marLeft w:val="0"/>
          <w:marRight w:val="0"/>
          <w:marTop w:val="0"/>
          <w:marBottom w:val="0"/>
          <w:divBdr>
            <w:top w:val="none" w:sz="0" w:space="0" w:color="auto"/>
            <w:left w:val="none" w:sz="0" w:space="0" w:color="auto"/>
            <w:bottom w:val="none" w:sz="0" w:space="0" w:color="auto"/>
            <w:right w:val="none" w:sz="0" w:space="0" w:color="auto"/>
          </w:divBdr>
        </w:div>
        <w:div w:id="1166824525">
          <w:marLeft w:val="0"/>
          <w:marRight w:val="0"/>
          <w:marTop w:val="0"/>
          <w:marBottom w:val="0"/>
          <w:divBdr>
            <w:top w:val="none" w:sz="0" w:space="0" w:color="auto"/>
            <w:left w:val="none" w:sz="0" w:space="0" w:color="auto"/>
            <w:bottom w:val="none" w:sz="0" w:space="0" w:color="auto"/>
            <w:right w:val="none" w:sz="0" w:space="0" w:color="auto"/>
          </w:divBdr>
        </w:div>
        <w:div w:id="821315931">
          <w:marLeft w:val="0"/>
          <w:marRight w:val="0"/>
          <w:marTop w:val="0"/>
          <w:marBottom w:val="0"/>
          <w:divBdr>
            <w:top w:val="none" w:sz="0" w:space="0" w:color="auto"/>
            <w:left w:val="none" w:sz="0" w:space="0" w:color="auto"/>
            <w:bottom w:val="none" w:sz="0" w:space="0" w:color="auto"/>
            <w:right w:val="none" w:sz="0" w:space="0" w:color="auto"/>
          </w:divBdr>
        </w:div>
        <w:div w:id="1391609424">
          <w:marLeft w:val="0"/>
          <w:marRight w:val="0"/>
          <w:marTop w:val="0"/>
          <w:marBottom w:val="0"/>
          <w:divBdr>
            <w:top w:val="none" w:sz="0" w:space="0" w:color="auto"/>
            <w:left w:val="none" w:sz="0" w:space="0" w:color="auto"/>
            <w:bottom w:val="none" w:sz="0" w:space="0" w:color="auto"/>
            <w:right w:val="none" w:sz="0" w:space="0" w:color="auto"/>
          </w:divBdr>
        </w:div>
        <w:div w:id="413016604">
          <w:marLeft w:val="0"/>
          <w:marRight w:val="0"/>
          <w:marTop w:val="0"/>
          <w:marBottom w:val="0"/>
          <w:divBdr>
            <w:top w:val="none" w:sz="0" w:space="0" w:color="auto"/>
            <w:left w:val="none" w:sz="0" w:space="0" w:color="auto"/>
            <w:bottom w:val="none" w:sz="0" w:space="0" w:color="auto"/>
            <w:right w:val="none" w:sz="0" w:space="0" w:color="auto"/>
          </w:divBdr>
        </w:div>
        <w:div w:id="776215161">
          <w:marLeft w:val="0"/>
          <w:marRight w:val="0"/>
          <w:marTop w:val="0"/>
          <w:marBottom w:val="0"/>
          <w:divBdr>
            <w:top w:val="none" w:sz="0" w:space="0" w:color="auto"/>
            <w:left w:val="none" w:sz="0" w:space="0" w:color="auto"/>
            <w:bottom w:val="none" w:sz="0" w:space="0" w:color="auto"/>
            <w:right w:val="none" w:sz="0" w:space="0" w:color="auto"/>
          </w:divBdr>
        </w:div>
        <w:div w:id="406535980">
          <w:marLeft w:val="0"/>
          <w:marRight w:val="0"/>
          <w:marTop w:val="0"/>
          <w:marBottom w:val="0"/>
          <w:divBdr>
            <w:top w:val="none" w:sz="0" w:space="0" w:color="auto"/>
            <w:left w:val="none" w:sz="0" w:space="0" w:color="auto"/>
            <w:bottom w:val="none" w:sz="0" w:space="0" w:color="auto"/>
            <w:right w:val="none" w:sz="0" w:space="0" w:color="auto"/>
          </w:divBdr>
        </w:div>
        <w:div w:id="103154375">
          <w:marLeft w:val="0"/>
          <w:marRight w:val="0"/>
          <w:marTop w:val="0"/>
          <w:marBottom w:val="0"/>
          <w:divBdr>
            <w:top w:val="none" w:sz="0" w:space="0" w:color="auto"/>
            <w:left w:val="none" w:sz="0" w:space="0" w:color="auto"/>
            <w:bottom w:val="none" w:sz="0" w:space="0" w:color="auto"/>
            <w:right w:val="none" w:sz="0" w:space="0" w:color="auto"/>
          </w:divBdr>
        </w:div>
        <w:div w:id="180248459">
          <w:marLeft w:val="0"/>
          <w:marRight w:val="0"/>
          <w:marTop w:val="0"/>
          <w:marBottom w:val="0"/>
          <w:divBdr>
            <w:top w:val="none" w:sz="0" w:space="0" w:color="auto"/>
            <w:left w:val="none" w:sz="0" w:space="0" w:color="auto"/>
            <w:bottom w:val="none" w:sz="0" w:space="0" w:color="auto"/>
            <w:right w:val="none" w:sz="0" w:space="0" w:color="auto"/>
          </w:divBdr>
        </w:div>
        <w:div w:id="166753125">
          <w:marLeft w:val="0"/>
          <w:marRight w:val="0"/>
          <w:marTop w:val="0"/>
          <w:marBottom w:val="0"/>
          <w:divBdr>
            <w:top w:val="none" w:sz="0" w:space="0" w:color="auto"/>
            <w:left w:val="none" w:sz="0" w:space="0" w:color="auto"/>
            <w:bottom w:val="none" w:sz="0" w:space="0" w:color="auto"/>
            <w:right w:val="none" w:sz="0" w:space="0" w:color="auto"/>
          </w:divBdr>
        </w:div>
      </w:divsChild>
    </w:div>
    <w:div w:id="267392471">
      <w:bodyDiv w:val="1"/>
      <w:marLeft w:val="0"/>
      <w:marRight w:val="0"/>
      <w:marTop w:val="0"/>
      <w:marBottom w:val="0"/>
      <w:divBdr>
        <w:top w:val="none" w:sz="0" w:space="0" w:color="auto"/>
        <w:left w:val="none" w:sz="0" w:space="0" w:color="auto"/>
        <w:bottom w:val="none" w:sz="0" w:space="0" w:color="auto"/>
        <w:right w:val="none" w:sz="0" w:space="0" w:color="auto"/>
      </w:divBdr>
    </w:div>
    <w:div w:id="308366247">
      <w:bodyDiv w:val="1"/>
      <w:marLeft w:val="0"/>
      <w:marRight w:val="0"/>
      <w:marTop w:val="0"/>
      <w:marBottom w:val="0"/>
      <w:divBdr>
        <w:top w:val="none" w:sz="0" w:space="0" w:color="auto"/>
        <w:left w:val="none" w:sz="0" w:space="0" w:color="auto"/>
        <w:bottom w:val="none" w:sz="0" w:space="0" w:color="auto"/>
        <w:right w:val="none" w:sz="0" w:space="0" w:color="auto"/>
      </w:divBdr>
    </w:div>
    <w:div w:id="316766901">
      <w:bodyDiv w:val="1"/>
      <w:marLeft w:val="0"/>
      <w:marRight w:val="0"/>
      <w:marTop w:val="0"/>
      <w:marBottom w:val="0"/>
      <w:divBdr>
        <w:top w:val="none" w:sz="0" w:space="0" w:color="auto"/>
        <w:left w:val="none" w:sz="0" w:space="0" w:color="auto"/>
        <w:bottom w:val="none" w:sz="0" w:space="0" w:color="auto"/>
        <w:right w:val="none" w:sz="0" w:space="0" w:color="auto"/>
      </w:divBdr>
    </w:div>
    <w:div w:id="444472324">
      <w:bodyDiv w:val="1"/>
      <w:marLeft w:val="0"/>
      <w:marRight w:val="0"/>
      <w:marTop w:val="0"/>
      <w:marBottom w:val="0"/>
      <w:divBdr>
        <w:top w:val="none" w:sz="0" w:space="0" w:color="auto"/>
        <w:left w:val="none" w:sz="0" w:space="0" w:color="auto"/>
        <w:bottom w:val="none" w:sz="0" w:space="0" w:color="auto"/>
        <w:right w:val="none" w:sz="0" w:space="0" w:color="auto"/>
      </w:divBdr>
    </w:div>
    <w:div w:id="453213031">
      <w:bodyDiv w:val="1"/>
      <w:marLeft w:val="0"/>
      <w:marRight w:val="0"/>
      <w:marTop w:val="0"/>
      <w:marBottom w:val="0"/>
      <w:divBdr>
        <w:top w:val="none" w:sz="0" w:space="0" w:color="auto"/>
        <w:left w:val="none" w:sz="0" w:space="0" w:color="auto"/>
        <w:bottom w:val="none" w:sz="0" w:space="0" w:color="auto"/>
        <w:right w:val="none" w:sz="0" w:space="0" w:color="auto"/>
      </w:divBdr>
    </w:div>
    <w:div w:id="458113606">
      <w:bodyDiv w:val="1"/>
      <w:marLeft w:val="0"/>
      <w:marRight w:val="0"/>
      <w:marTop w:val="0"/>
      <w:marBottom w:val="0"/>
      <w:divBdr>
        <w:top w:val="none" w:sz="0" w:space="0" w:color="auto"/>
        <w:left w:val="none" w:sz="0" w:space="0" w:color="auto"/>
        <w:bottom w:val="none" w:sz="0" w:space="0" w:color="auto"/>
        <w:right w:val="none" w:sz="0" w:space="0" w:color="auto"/>
      </w:divBdr>
    </w:div>
    <w:div w:id="487289620">
      <w:bodyDiv w:val="1"/>
      <w:marLeft w:val="0"/>
      <w:marRight w:val="0"/>
      <w:marTop w:val="0"/>
      <w:marBottom w:val="0"/>
      <w:divBdr>
        <w:top w:val="none" w:sz="0" w:space="0" w:color="auto"/>
        <w:left w:val="none" w:sz="0" w:space="0" w:color="auto"/>
        <w:bottom w:val="none" w:sz="0" w:space="0" w:color="auto"/>
        <w:right w:val="none" w:sz="0" w:space="0" w:color="auto"/>
      </w:divBdr>
    </w:div>
    <w:div w:id="507598352">
      <w:bodyDiv w:val="1"/>
      <w:marLeft w:val="0"/>
      <w:marRight w:val="0"/>
      <w:marTop w:val="0"/>
      <w:marBottom w:val="0"/>
      <w:divBdr>
        <w:top w:val="none" w:sz="0" w:space="0" w:color="auto"/>
        <w:left w:val="none" w:sz="0" w:space="0" w:color="auto"/>
        <w:bottom w:val="none" w:sz="0" w:space="0" w:color="auto"/>
        <w:right w:val="none" w:sz="0" w:space="0" w:color="auto"/>
      </w:divBdr>
      <w:divsChild>
        <w:div w:id="1423452023">
          <w:marLeft w:val="0"/>
          <w:marRight w:val="0"/>
          <w:marTop w:val="0"/>
          <w:marBottom w:val="0"/>
          <w:divBdr>
            <w:top w:val="none" w:sz="0" w:space="0" w:color="auto"/>
            <w:left w:val="none" w:sz="0" w:space="0" w:color="auto"/>
            <w:bottom w:val="none" w:sz="0" w:space="0" w:color="auto"/>
            <w:right w:val="none" w:sz="0" w:space="0" w:color="auto"/>
          </w:divBdr>
        </w:div>
        <w:div w:id="272136035">
          <w:marLeft w:val="0"/>
          <w:marRight w:val="0"/>
          <w:marTop w:val="0"/>
          <w:marBottom w:val="0"/>
          <w:divBdr>
            <w:top w:val="none" w:sz="0" w:space="0" w:color="auto"/>
            <w:left w:val="none" w:sz="0" w:space="0" w:color="auto"/>
            <w:bottom w:val="none" w:sz="0" w:space="0" w:color="auto"/>
            <w:right w:val="none" w:sz="0" w:space="0" w:color="auto"/>
          </w:divBdr>
        </w:div>
        <w:div w:id="1032727454">
          <w:marLeft w:val="0"/>
          <w:marRight w:val="0"/>
          <w:marTop w:val="0"/>
          <w:marBottom w:val="0"/>
          <w:divBdr>
            <w:top w:val="none" w:sz="0" w:space="0" w:color="auto"/>
            <w:left w:val="none" w:sz="0" w:space="0" w:color="auto"/>
            <w:bottom w:val="none" w:sz="0" w:space="0" w:color="auto"/>
            <w:right w:val="none" w:sz="0" w:space="0" w:color="auto"/>
          </w:divBdr>
        </w:div>
        <w:div w:id="1626161073">
          <w:marLeft w:val="0"/>
          <w:marRight w:val="0"/>
          <w:marTop w:val="0"/>
          <w:marBottom w:val="0"/>
          <w:divBdr>
            <w:top w:val="none" w:sz="0" w:space="0" w:color="auto"/>
            <w:left w:val="none" w:sz="0" w:space="0" w:color="auto"/>
            <w:bottom w:val="none" w:sz="0" w:space="0" w:color="auto"/>
            <w:right w:val="none" w:sz="0" w:space="0" w:color="auto"/>
          </w:divBdr>
        </w:div>
        <w:div w:id="231431975">
          <w:marLeft w:val="0"/>
          <w:marRight w:val="0"/>
          <w:marTop w:val="0"/>
          <w:marBottom w:val="0"/>
          <w:divBdr>
            <w:top w:val="none" w:sz="0" w:space="0" w:color="auto"/>
            <w:left w:val="none" w:sz="0" w:space="0" w:color="auto"/>
            <w:bottom w:val="none" w:sz="0" w:space="0" w:color="auto"/>
            <w:right w:val="none" w:sz="0" w:space="0" w:color="auto"/>
          </w:divBdr>
        </w:div>
        <w:div w:id="58867344">
          <w:marLeft w:val="0"/>
          <w:marRight w:val="0"/>
          <w:marTop w:val="0"/>
          <w:marBottom w:val="0"/>
          <w:divBdr>
            <w:top w:val="none" w:sz="0" w:space="0" w:color="auto"/>
            <w:left w:val="none" w:sz="0" w:space="0" w:color="auto"/>
            <w:bottom w:val="none" w:sz="0" w:space="0" w:color="auto"/>
            <w:right w:val="none" w:sz="0" w:space="0" w:color="auto"/>
          </w:divBdr>
        </w:div>
        <w:div w:id="653410167">
          <w:marLeft w:val="0"/>
          <w:marRight w:val="0"/>
          <w:marTop w:val="0"/>
          <w:marBottom w:val="0"/>
          <w:divBdr>
            <w:top w:val="none" w:sz="0" w:space="0" w:color="auto"/>
            <w:left w:val="none" w:sz="0" w:space="0" w:color="auto"/>
            <w:bottom w:val="none" w:sz="0" w:space="0" w:color="auto"/>
            <w:right w:val="none" w:sz="0" w:space="0" w:color="auto"/>
          </w:divBdr>
        </w:div>
        <w:div w:id="1271204667">
          <w:marLeft w:val="0"/>
          <w:marRight w:val="0"/>
          <w:marTop w:val="0"/>
          <w:marBottom w:val="0"/>
          <w:divBdr>
            <w:top w:val="none" w:sz="0" w:space="0" w:color="auto"/>
            <w:left w:val="none" w:sz="0" w:space="0" w:color="auto"/>
            <w:bottom w:val="none" w:sz="0" w:space="0" w:color="auto"/>
            <w:right w:val="none" w:sz="0" w:space="0" w:color="auto"/>
          </w:divBdr>
        </w:div>
        <w:div w:id="1816797711">
          <w:marLeft w:val="0"/>
          <w:marRight w:val="0"/>
          <w:marTop w:val="0"/>
          <w:marBottom w:val="0"/>
          <w:divBdr>
            <w:top w:val="none" w:sz="0" w:space="0" w:color="auto"/>
            <w:left w:val="none" w:sz="0" w:space="0" w:color="auto"/>
            <w:bottom w:val="none" w:sz="0" w:space="0" w:color="auto"/>
            <w:right w:val="none" w:sz="0" w:space="0" w:color="auto"/>
          </w:divBdr>
        </w:div>
        <w:div w:id="698354259">
          <w:marLeft w:val="0"/>
          <w:marRight w:val="0"/>
          <w:marTop w:val="0"/>
          <w:marBottom w:val="0"/>
          <w:divBdr>
            <w:top w:val="none" w:sz="0" w:space="0" w:color="auto"/>
            <w:left w:val="none" w:sz="0" w:space="0" w:color="auto"/>
            <w:bottom w:val="none" w:sz="0" w:space="0" w:color="auto"/>
            <w:right w:val="none" w:sz="0" w:space="0" w:color="auto"/>
          </w:divBdr>
        </w:div>
        <w:div w:id="473520859">
          <w:marLeft w:val="0"/>
          <w:marRight w:val="0"/>
          <w:marTop w:val="0"/>
          <w:marBottom w:val="0"/>
          <w:divBdr>
            <w:top w:val="none" w:sz="0" w:space="0" w:color="auto"/>
            <w:left w:val="none" w:sz="0" w:space="0" w:color="auto"/>
            <w:bottom w:val="none" w:sz="0" w:space="0" w:color="auto"/>
            <w:right w:val="none" w:sz="0" w:space="0" w:color="auto"/>
          </w:divBdr>
        </w:div>
        <w:div w:id="742069778">
          <w:marLeft w:val="0"/>
          <w:marRight w:val="0"/>
          <w:marTop w:val="0"/>
          <w:marBottom w:val="0"/>
          <w:divBdr>
            <w:top w:val="none" w:sz="0" w:space="0" w:color="auto"/>
            <w:left w:val="none" w:sz="0" w:space="0" w:color="auto"/>
            <w:bottom w:val="none" w:sz="0" w:space="0" w:color="auto"/>
            <w:right w:val="none" w:sz="0" w:space="0" w:color="auto"/>
          </w:divBdr>
        </w:div>
        <w:div w:id="808790941">
          <w:marLeft w:val="0"/>
          <w:marRight w:val="0"/>
          <w:marTop w:val="0"/>
          <w:marBottom w:val="0"/>
          <w:divBdr>
            <w:top w:val="none" w:sz="0" w:space="0" w:color="auto"/>
            <w:left w:val="none" w:sz="0" w:space="0" w:color="auto"/>
            <w:bottom w:val="none" w:sz="0" w:space="0" w:color="auto"/>
            <w:right w:val="none" w:sz="0" w:space="0" w:color="auto"/>
          </w:divBdr>
        </w:div>
        <w:div w:id="745490496">
          <w:marLeft w:val="0"/>
          <w:marRight w:val="0"/>
          <w:marTop w:val="0"/>
          <w:marBottom w:val="0"/>
          <w:divBdr>
            <w:top w:val="none" w:sz="0" w:space="0" w:color="auto"/>
            <w:left w:val="none" w:sz="0" w:space="0" w:color="auto"/>
            <w:bottom w:val="none" w:sz="0" w:space="0" w:color="auto"/>
            <w:right w:val="none" w:sz="0" w:space="0" w:color="auto"/>
          </w:divBdr>
        </w:div>
        <w:div w:id="1373924714">
          <w:marLeft w:val="0"/>
          <w:marRight w:val="0"/>
          <w:marTop w:val="0"/>
          <w:marBottom w:val="0"/>
          <w:divBdr>
            <w:top w:val="none" w:sz="0" w:space="0" w:color="auto"/>
            <w:left w:val="none" w:sz="0" w:space="0" w:color="auto"/>
            <w:bottom w:val="none" w:sz="0" w:space="0" w:color="auto"/>
            <w:right w:val="none" w:sz="0" w:space="0" w:color="auto"/>
          </w:divBdr>
        </w:div>
        <w:div w:id="569733869">
          <w:marLeft w:val="0"/>
          <w:marRight w:val="0"/>
          <w:marTop w:val="0"/>
          <w:marBottom w:val="0"/>
          <w:divBdr>
            <w:top w:val="none" w:sz="0" w:space="0" w:color="auto"/>
            <w:left w:val="none" w:sz="0" w:space="0" w:color="auto"/>
            <w:bottom w:val="none" w:sz="0" w:space="0" w:color="auto"/>
            <w:right w:val="none" w:sz="0" w:space="0" w:color="auto"/>
          </w:divBdr>
        </w:div>
        <w:div w:id="504168829">
          <w:marLeft w:val="0"/>
          <w:marRight w:val="0"/>
          <w:marTop w:val="0"/>
          <w:marBottom w:val="0"/>
          <w:divBdr>
            <w:top w:val="none" w:sz="0" w:space="0" w:color="auto"/>
            <w:left w:val="none" w:sz="0" w:space="0" w:color="auto"/>
            <w:bottom w:val="none" w:sz="0" w:space="0" w:color="auto"/>
            <w:right w:val="none" w:sz="0" w:space="0" w:color="auto"/>
          </w:divBdr>
        </w:div>
        <w:div w:id="426078731">
          <w:marLeft w:val="0"/>
          <w:marRight w:val="0"/>
          <w:marTop w:val="0"/>
          <w:marBottom w:val="0"/>
          <w:divBdr>
            <w:top w:val="none" w:sz="0" w:space="0" w:color="auto"/>
            <w:left w:val="none" w:sz="0" w:space="0" w:color="auto"/>
            <w:bottom w:val="none" w:sz="0" w:space="0" w:color="auto"/>
            <w:right w:val="none" w:sz="0" w:space="0" w:color="auto"/>
          </w:divBdr>
        </w:div>
        <w:div w:id="977227956">
          <w:marLeft w:val="0"/>
          <w:marRight w:val="0"/>
          <w:marTop w:val="0"/>
          <w:marBottom w:val="0"/>
          <w:divBdr>
            <w:top w:val="none" w:sz="0" w:space="0" w:color="auto"/>
            <w:left w:val="none" w:sz="0" w:space="0" w:color="auto"/>
            <w:bottom w:val="none" w:sz="0" w:space="0" w:color="auto"/>
            <w:right w:val="none" w:sz="0" w:space="0" w:color="auto"/>
          </w:divBdr>
        </w:div>
        <w:div w:id="719943948">
          <w:marLeft w:val="0"/>
          <w:marRight w:val="0"/>
          <w:marTop w:val="0"/>
          <w:marBottom w:val="0"/>
          <w:divBdr>
            <w:top w:val="none" w:sz="0" w:space="0" w:color="auto"/>
            <w:left w:val="none" w:sz="0" w:space="0" w:color="auto"/>
            <w:bottom w:val="none" w:sz="0" w:space="0" w:color="auto"/>
            <w:right w:val="none" w:sz="0" w:space="0" w:color="auto"/>
          </w:divBdr>
        </w:div>
        <w:div w:id="2045329447">
          <w:marLeft w:val="0"/>
          <w:marRight w:val="0"/>
          <w:marTop w:val="0"/>
          <w:marBottom w:val="0"/>
          <w:divBdr>
            <w:top w:val="none" w:sz="0" w:space="0" w:color="auto"/>
            <w:left w:val="none" w:sz="0" w:space="0" w:color="auto"/>
            <w:bottom w:val="none" w:sz="0" w:space="0" w:color="auto"/>
            <w:right w:val="none" w:sz="0" w:space="0" w:color="auto"/>
          </w:divBdr>
        </w:div>
        <w:div w:id="953441292">
          <w:marLeft w:val="0"/>
          <w:marRight w:val="0"/>
          <w:marTop w:val="0"/>
          <w:marBottom w:val="0"/>
          <w:divBdr>
            <w:top w:val="none" w:sz="0" w:space="0" w:color="auto"/>
            <w:left w:val="none" w:sz="0" w:space="0" w:color="auto"/>
            <w:bottom w:val="none" w:sz="0" w:space="0" w:color="auto"/>
            <w:right w:val="none" w:sz="0" w:space="0" w:color="auto"/>
          </w:divBdr>
        </w:div>
        <w:div w:id="1698462578">
          <w:marLeft w:val="0"/>
          <w:marRight w:val="0"/>
          <w:marTop w:val="0"/>
          <w:marBottom w:val="0"/>
          <w:divBdr>
            <w:top w:val="none" w:sz="0" w:space="0" w:color="auto"/>
            <w:left w:val="none" w:sz="0" w:space="0" w:color="auto"/>
            <w:bottom w:val="none" w:sz="0" w:space="0" w:color="auto"/>
            <w:right w:val="none" w:sz="0" w:space="0" w:color="auto"/>
          </w:divBdr>
        </w:div>
        <w:div w:id="1868520652">
          <w:marLeft w:val="0"/>
          <w:marRight w:val="0"/>
          <w:marTop w:val="0"/>
          <w:marBottom w:val="0"/>
          <w:divBdr>
            <w:top w:val="none" w:sz="0" w:space="0" w:color="auto"/>
            <w:left w:val="none" w:sz="0" w:space="0" w:color="auto"/>
            <w:bottom w:val="none" w:sz="0" w:space="0" w:color="auto"/>
            <w:right w:val="none" w:sz="0" w:space="0" w:color="auto"/>
          </w:divBdr>
        </w:div>
        <w:div w:id="808286826">
          <w:marLeft w:val="0"/>
          <w:marRight w:val="0"/>
          <w:marTop w:val="0"/>
          <w:marBottom w:val="0"/>
          <w:divBdr>
            <w:top w:val="none" w:sz="0" w:space="0" w:color="auto"/>
            <w:left w:val="none" w:sz="0" w:space="0" w:color="auto"/>
            <w:bottom w:val="none" w:sz="0" w:space="0" w:color="auto"/>
            <w:right w:val="none" w:sz="0" w:space="0" w:color="auto"/>
          </w:divBdr>
        </w:div>
        <w:div w:id="1555582446">
          <w:marLeft w:val="0"/>
          <w:marRight w:val="0"/>
          <w:marTop w:val="0"/>
          <w:marBottom w:val="0"/>
          <w:divBdr>
            <w:top w:val="none" w:sz="0" w:space="0" w:color="auto"/>
            <w:left w:val="none" w:sz="0" w:space="0" w:color="auto"/>
            <w:bottom w:val="none" w:sz="0" w:space="0" w:color="auto"/>
            <w:right w:val="none" w:sz="0" w:space="0" w:color="auto"/>
          </w:divBdr>
        </w:div>
        <w:div w:id="819541507">
          <w:marLeft w:val="0"/>
          <w:marRight w:val="0"/>
          <w:marTop w:val="0"/>
          <w:marBottom w:val="0"/>
          <w:divBdr>
            <w:top w:val="none" w:sz="0" w:space="0" w:color="auto"/>
            <w:left w:val="none" w:sz="0" w:space="0" w:color="auto"/>
            <w:bottom w:val="none" w:sz="0" w:space="0" w:color="auto"/>
            <w:right w:val="none" w:sz="0" w:space="0" w:color="auto"/>
          </w:divBdr>
        </w:div>
        <w:div w:id="614410647">
          <w:marLeft w:val="0"/>
          <w:marRight w:val="0"/>
          <w:marTop w:val="0"/>
          <w:marBottom w:val="0"/>
          <w:divBdr>
            <w:top w:val="none" w:sz="0" w:space="0" w:color="auto"/>
            <w:left w:val="none" w:sz="0" w:space="0" w:color="auto"/>
            <w:bottom w:val="none" w:sz="0" w:space="0" w:color="auto"/>
            <w:right w:val="none" w:sz="0" w:space="0" w:color="auto"/>
          </w:divBdr>
        </w:div>
        <w:div w:id="252324087">
          <w:marLeft w:val="0"/>
          <w:marRight w:val="0"/>
          <w:marTop w:val="0"/>
          <w:marBottom w:val="0"/>
          <w:divBdr>
            <w:top w:val="none" w:sz="0" w:space="0" w:color="auto"/>
            <w:left w:val="none" w:sz="0" w:space="0" w:color="auto"/>
            <w:bottom w:val="none" w:sz="0" w:space="0" w:color="auto"/>
            <w:right w:val="none" w:sz="0" w:space="0" w:color="auto"/>
          </w:divBdr>
        </w:div>
        <w:div w:id="626853970">
          <w:marLeft w:val="0"/>
          <w:marRight w:val="0"/>
          <w:marTop w:val="0"/>
          <w:marBottom w:val="0"/>
          <w:divBdr>
            <w:top w:val="none" w:sz="0" w:space="0" w:color="auto"/>
            <w:left w:val="none" w:sz="0" w:space="0" w:color="auto"/>
            <w:bottom w:val="none" w:sz="0" w:space="0" w:color="auto"/>
            <w:right w:val="none" w:sz="0" w:space="0" w:color="auto"/>
          </w:divBdr>
        </w:div>
        <w:div w:id="782379217">
          <w:marLeft w:val="0"/>
          <w:marRight w:val="0"/>
          <w:marTop w:val="0"/>
          <w:marBottom w:val="0"/>
          <w:divBdr>
            <w:top w:val="none" w:sz="0" w:space="0" w:color="auto"/>
            <w:left w:val="none" w:sz="0" w:space="0" w:color="auto"/>
            <w:bottom w:val="none" w:sz="0" w:space="0" w:color="auto"/>
            <w:right w:val="none" w:sz="0" w:space="0" w:color="auto"/>
          </w:divBdr>
        </w:div>
        <w:div w:id="1543328845">
          <w:marLeft w:val="0"/>
          <w:marRight w:val="0"/>
          <w:marTop w:val="0"/>
          <w:marBottom w:val="0"/>
          <w:divBdr>
            <w:top w:val="none" w:sz="0" w:space="0" w:color="auto"/>
            <w:left w:val="none" w:sz="0" w:space="0" w:color="auto"/>
            <w:bottom w:val="none" w:sz="0" w:space="0" w:color="auto"/>
            <w:right w:val="none" w:sz="0" w:space="0" w:color="auto"/>
          </w:divBdr>
        </w:div>
        <w:div w:id="710884701">
          <w:marLeft w:val="0"/>
          <w:marRight w:val="0"/>
          <w:marTop w:val="0"/>
          <w:marBottom w:val="0"/>
          <w:divBdr>
            <w:top w:val="none" w:sz="0" w:space="0" w:color="auto"/>
            <w:left w:val="none" w:sz="0" w:space="0" w:color="auto"/>
            <w:bottom w:val="none" w:sz="0" w:space="0" w:color="auto"/>
            <w:right w:val="none" w:sz="0" w:space="0" w:color="auto"/>
          </w:divBdr>
        </w:div>
        <w:div w:id="1132675112">
          <w:marLeft w:val="0"/>
          <w:marRight w:val="0"/>
          <w:marTop w:val="0"/>
          <w:marBottom w:val="0"/>
          <w:divBdr>
            <w:top w:val="none" w:sz="0" w:space="0" w:color="auto"/>
            <w:left w:val="none" w:sz="0" w:space="0" w:color="auto"/>
            <w:bottom w:val="none" w:sz="0" w:space="0" w:color="auto"/>
            <w:right w:val="none" w:sz="0" w:space="0" w:color="auto"/>
          </w:divBdr>
        </w:div>
        <w:div w:id="1384406143">
          <w:marLeft w:val="0"/>
          <w:marRight w:val="0"/>
          <w:marTop w:val="0"/>
          <w:marBottom w:val="0"/>
          <w:divBdr>
            <w:top w:val="none" w:sz="0" w:space="0" w:color="auto"/>
            <w:left w:val="none" w:sz="0" w:space="0" w:color="auto"/>
            <w:bottom w:val="none" w:sz="0" w:space="0" w:color="auto"/>
            <w:right w:val="none" w:sz="0" w:space="0" w:color="auto"/>
          </w:divBdr>
        </w:div>
        <w:div w:id="368461261">
          <w:marLeft w:val="0"/>
          <w:marRight w:val="0"/>
          <w:marTop w:val="0"/>
          <w:marBottom w:val="0"/>
          <w:divBdr>
            <w:top w:val="none" w:sz="0" w:space="0" w:color="auto"/>
            <w:left w:val="none" w:sz="0" w:space="0" w:color="auto"/>
            <w:bottom w:val="none" w:sz="0" w:space="0" w:color="auto"/>
            <w:right w:val="none" w:sz="0" w:space="0" w:color="auto"/>
          </w:divBdr>
        </w:div>
        <w:div w:id="1599678378">
          <w:marLeft w:val="0"/>
          <w:marRight w:val="0"/>
          <w:marTop w:val="0"/>
          <w:marBottom w:val="0"/>
          <w:divBdr>
            <w:top w:val="none" w:sz="0" w:space="0" w:color="auto"/>
            <w:left w:val="none" w:sz="0" w:space="0" w:color="auto"/>
            <w:bottom w:val="none" w:sz="0" w:space="0" w:color="auto"/>
            <w:right w:val="none" w:sz="0" w:space="0" w:color="auto"/>
          </w:divBdr>
        </w:div>
        <w:div w:id="1150564242">
          <w:marLeft w:val="0"/>
          <w:marRight w:val="0"/>
          <w:marTop w:val="0"/>
          <w:marBottom w:val="0"/>
          <w:divBdr>
            <w:top w:val="none" w:sz="0" w:space="0" w:color="auto"/>
            <w:left w:val="none" w:sz="0" w:space="0" w:color="auto"/>
            <w:bottom w:val="none" w:sz="0" w:space="0" w:color="auto"/>
            <w:right w:val="none" w:sz="0" w:space="0" w:color="auto"/>
          </w:divBdr>
        </w:div>
        <w:div w:id="2097166798">
          <w:marLeft w:val="0"/>
          <w:marRight w:val="0"/>
          <w:marTop w:val="0"/>
          <w:marBottom w:val="0"/>
          <w:divBdr>
            <w:top w:val="none" w:sz="0" w:space="0" w:color="auto"/>
            <w:left w:val="none" w:sz="0" w:space="0" w:color="auto"/>
            <w:bottom w:val="none" w:sz="0" w:space="0" w:color="auto"/>
            <w:right w:val="none" w:sz="0" w:space="0" w:color="auto"/>
          </w:divBdr>
        </w:div>
        <w:div w:id="875771121">
          <w:marLeft w:val="0"/>
          <w:marRight w:val="0"/>
          <w:marTop w:val="0"/>
          <w:marBottom w:val="0"/>
          <w:divBdr>
            <w:top w:val="none" w:sz="0" w:space="0" w:color="auto"/>
            <w:left w:val="none" w:sz="0" w:space="0" w:color="auto"/>
            <w:bottom w:val="none" w:sz="0" w:space="0" w:color="auto"/>
            <w:right w:val="none" w:sz="0" w:space="0" w:color="auto"/>
          </w:divBdr>
        </w:div>
        <w:div w:id="144005788">
          <w:marLeft w:val="0"/>
          <w:marRight w:val="0"/>
          <w:marTop w:val="0"/>
          <w:marBottom w:val="0"/>
          <w:divBdr>
            <w:top w:val="none" w:sz="0" w:space="0" w:color="auto"/>
            <w:left w:val="none" w:sz="0" w:space="0" w:color="auto"/>
            <w:bottom w:val="none" w:sz="0" w:space="0" w:color="auto"/>
            <w:right w:val="none" w:sz="0" w:space="0" w:color="auto"/>
          </w:divBdr>
        </w:div>
        <w:div w:id="724986786">
          <w:marLeft w:val="0"/>
          <w:marRight w:val="0"/>
          <w:marTop w:val="0"/>
          <w:marBottom w:val="0"/>
          <w:divBdr>
            <w:top w:val="none" w:sz="0" w:space="0" w:color="auto"/>
            <w:left w:val="none" w:sz="0" w:space="0" w:color="auto"/>
            <w:bottom w:val="none" w:sz="0" w:space="0" w:color="auto"/>
            <w:right w:val="none" w:sz="0" w:space="0" w:color="auto"/>
          </w:divBdr>
        </w:div>
        <w:div w:id="1577737451">
          <w:marLeft w:val="0"/>
          <w:marRight w:val="0"/>
          <w:marTop w:val="0"/>
          <w:marBottom w:val="0"/>
          <w:divBdr>
            <w:top w:val="none" w:sz="0" w:space="0" w:color="auto"/>
            <w:left w:val="none" w:sz="0" w:space="0" w:color="auto"/>
            <w:bottom w:val="none" w:sz="0" w:space="0" w:color="auto"/>
            <w:right w:val="none" w:sz="0" w:space="0" w:color="auto"/>
          </w:divBdr>
        </w:div>
        <w:div w:id="1300649561">
          <w:marLeft w:val="0"/>
          <w:marRight w:val="0"/>
          <w:marTop w:val="0"/>
          <w:marBottom w:val="0"/>
          <w:divBdr>
            <w:top w:val="none" w:sz="0" w:space="0" w:color="auto"/>
            <w:left w:val="none" w:sz="0" w:space="0" w:color="auto"/>
            <w:bottom w:val="none" w:sz="0" w:space="0" w:color="auto"/>
            <w:right w:val="none" w:sz="0" w:space="0" w:color="auto"/>
          </w:divBdr>
        </w:div>
        <w:div w:id="947851136">
          <w:marLeft w:val="0"/>
          <w:marRight w:val="0"/>
          <w:marTop w:val="0"/>
          <w:marBottom w:val="0"/>
          <w:divBdr>
            <w:top w:val="none" w:sz="0" w:space="0" w:color="auto"/>
            <w:left w:val="none" w:sz="0" w:space="0" w:color="auto"/>
            <w:bottom w:val="none" w:sz="0" w:space="0" w:color="auto"/>
            <w:right w:val="none" w:sz="0" w:space="0" w:color="auto"/>
          </w:divBdr>
        </w:div>
        <w:div w:id="1065370066">
          <w:marLeft w:val="0"/>
          <w:marRight w:val="0"/>
          <w:marTop w:val="0"/>
          <w:marBottom w:val="0"/>
          <w:divBdr>
            <w:top w:val="none" w:sz="0" w:space="0" w:color="auto"/>
            <w:left w:val="none" w:sz="0" w:space="0" w:color="auto"/>
            <w:bottom w:val="none" w:sz="0" w:space="0" w:color="auto"/>
            <w:right w:val="none" w:sz="0" w:space="0" w:color="auto"/>
          </w:divBdr>
        </w:div>
        <w:div w:id="1071270563">
          <w:marLeft w:val="0"/>
          <w:marRight w:val="0"/>
          <w:marTop w:val="0"/>
          <w:marBottom w:val="0"/>
          <w:divBdr>
            <w:top w:val="none" w:sz="0" w:space="0" w:color="auto"/>
            <w:left w:val="none" w:sz="0" w:space="0" w:color="auto"/>
            <w:bottom w:val="none" w:sz="0" w:space="0" w:color="auto"/>
            <w:right w:val="none" w:sz="0" w:space="0" w:color="auto"/>
          </w:divBdr>
        </w:div>
        <w:div w:id="1659378514">
          <w:marLeft w:val="0"/>
          <w:marRight w:val="0"/>
          <w:marTop w:val="0"/>
          <w:marBottom w:val="0"/>
          <w:divBdr>
            <w:top w:val="none" w:sz="0" w:space="0" w:color="auto"/>
            <w:left w:val="none" w:sz="0" w:space="0" w:color="auto"/>
            <w:bottom w:val="none" w:sz="0" w:space="0" w:color="auto"/>
            <w:right w:val="none" w:sz="0" w:space="0" w:color="auto"/>
          </w:divBdr>
        </w:div>
        <w:div w:id="376705096">
          <w:marLeft w:val="0"/>
          <w:marRight w:val="0"/>
          <w:marTop w:val="0"/>
          <w:marBottom w:val="0"/>
          <w:divBdr>
            <w:top w:val="none" w:sz="0" w:space="0" w:color="auto"/>
            <w:left w:val="none" w:sz="0" w:space="0" w:color="auto"/>
            <w:bottom w:val="none" w:sz="0" w:space="0" w:color="auto"/>
            <w:right w:val="none" w:sz="0" w:space="0" w:color="auto"/>
          </w:divBdr>
        </w:div>
        <w:div w:id="539829736">
          <w:marLeft w:val="0"/>
          <w:marRight w:val="0"/>
          <w:marTop w:val="0"/>
          <w:marBottom w:val="0"/>
          <w:divBdr>
            <w:top w:val="none" w:sz="0" w:space="0" w:color="auto"/>
            <w:left w:val="none" w:sz="0" w:space="0" w:color="auto"/>
            <w:bottom w:val="none" w:sz="0" w:space="0" w:color="auto"/>
            <w:right w:val="none" w:sz="0" w:space="0" w:color="auto"/>
          </w:divBdr>
        </w:div>
        <w:div w:id="1504856776">
          <w:marLeft w:val="0"/>
          <w:marRight w:val="0"/>
          <w:marTop w:val="0"/>
          <w:marBottom w:val="0"/>
          <w:divBdr>
            <w:top w:val="none" w:sz="0" w:space="0" w:color="auto"/>
            <w:left w:val="none" w:sz="0" w:space="0" w:color="auto"/>
            <w:bottom w:val="none" w:sz="0" w:space="0" w:color="auto"/>
            <w:right w:val="none" w:sz="0" w:space="0" w:color="auto"/>
          </w:divBdr>
        </w:div>
        <w:div w:id="1945460041">
          <w:marLeft w:val="0"/>
          <w:marRight w:val="0"/>
          <w:marTop w:val="0"/>
          <w:marBottom w:val="0"/>
          <w:divBdr>
            <w:top w:val="none" w:sz="0" w:space="0" w:color="auto"/>
            <w:left w:val="none" w:sz="0" w:space="0" w:color="auto"/>
            <w:bottom w:val="none" w:sz="0" w:space="0" w:color="auto"/>
            <w:right w:val="none" w:sz="0" w:space="0" w:color="auto"/>
          </w:divBdr>
        </w:div>
        <w:div w:id="1524393560">
          <w:marLeft w:val="0"/>
          <w:marRight w:val="0"/>
          <w:marTop w:val="0"/>
          <w:marBottom w:val="0"/>
          <w:divBdr>
            <w:top w:val="none" w:sz="0" w:space="0" w:color="auto"/>
            <w:left w:val="none" w:sz="0" w:space="0" w:color="auto"/>
            <w:bottom w:val="none" w:sz="0" w:space="0" w:color="auto"/>
            <w:right w:val="none" w:sz="0" w:space="0" w:color="auto"/>
          </w:divBdr>
        </w:div>
        <w:div w:id="1660116276">
          <w:marLeft w:val="0"/>
          <w:marRight w:val="0"/>
          <w:marTop w:val="0"/>
          <w:marBottom w:val="0"/>
          <w:divBdr>
            <w:top w:val="none" w:sz="0" w:space="0" w:color="auto"/>
            <w:left w:val="none" w:sz="0" w:space="0" w:color="auto"/>
            <w:bottom w:val="none" w:sz="0" w:space="0" w:color="auto"/>
            <w:right w:val="none" w:sz="0" w:space="0" w:color="auto"/>
          </w:divBdr>
        </w:div>
        <w:div w:id="851188142">
          <w:marLeft w:val="0"/>
          <w:marRight w:val="0"/>
          <w:marTop w:val="0"/>
          <w:marBottom w:val="0"/>
          <w:divBdr>
            <w:top w:val="none" w:sz="0" w:space="0" w:color="auto"/>
            <w:left w:val="none" w:sz="0" w:space="0" w:color="auto"/>
            <w:bottom w:val="none" w:sz="0" w:space="0" w:color="auto"/>
            <w:right w:val="none" w:sz="0" w:space="0" w:color="auto"/>
          </w:divBdr>
        </w:div>
        <w:div w:id="714547764">
          <w:marLeft w:val="0"/>
          <w:marRight w:val="0"/>
          <w:marTop w:val="0"/>
          <w:marBottom w:val="0"/>
          <w:divBdr>
            <w:top w:val="none" w:sz="0" w:space="0" w:color="auto"/>
            <w:left w:val="none" w:sz="0" w:space="0" w:color="auto"/>
            <w:bottom w:val="none" w:sz="0" w:space="0" w:color="auto"/>
            <w:right w:val="none" w:sz="0" w:space="0" w:color="auto"/>
          </w:divBdr>
        </w:div>
        <w:div w:id="825784957">
          <w:marLeft w:val="0"/>
          <w:marRight w:val="0"/>
          <w:marTop w:val="0"/>
          <w:marBottom w:val="0"/>
          <w:divBdr>
            <w:top w:val="none" w:sz="0" w:space="0" w:color="auto"/>
            <w:left w:val="none" w:sz="0" w:space="0" w:color="auto"/>
            <w:bottom w:val="none" w:sz="0" w:space="0" w:color="auto"/>
            <w:right w:val="none" w:sz="0" w:space="0" w:color="auto"/>
          </w:divBdr>
        </w:div>
        <w:div w:id="1203518466">
          <w:marLeft w:val="0"/>
          <w:marRight w:val="0"/>
          <w:marTop w:val="0"/>
          <w:marBottom w:val="0"/>
          <w:divBdr>
            <w:top w:val="none" w:sz="0" w:space="0" w:color="auto"/>
            <w:left w:val="none" w:sz="0" w:space="0" w:color="auto"/>
            <w:bottom w:val="none" w:sz="0" w:space="0" w:color="auto"/>
            <w:right w:val="none" w:sz="0" w:space="0" w:color="auto"/>
          </w:divBdr>
        </w:div>
        <w:div w:id="978264972">
          <w:marLeft w:val="0"/>
          <w:marRight w:val="0"/>
          <w:marTop w:val="0"/>
          <w:marBottom w:val="0"/>
          <w:divBdr>
            <w:top w:val="none" w:sz="0" w:space="0" w:color="auto"/>
            <w:left w:val="none" w:sz="0" w:space="0" w:color="auto"/>
            <w:bottom w:val="none" w:sz="0" w:space="0" w:color="auto"/>
            <w:right w:val="none" w:sz="0" w:space="0" w:color="auto"/>
          </w:divBdr>
        </w:div>
        <w:div w:id="1414618233">
          <w:marLeft w:val="0"/>
          <w:marRight w:val="0"/>
          <w:marTop w:val="0"/>
          <w:marBottom w:val="0"/>
          <w:divBdr>
            <w:top w:val="none" w:sz="0" w:space="0" w:color="auto"/>
            <w:left w:val="none" w:sz="0" w:space="0" w:color="auto"/>
            <w:bottom w:val="none" w:sz="0" w:space="0" w:color="auto"/>
            <w:right w:val="none" w:sz="0" w:space="0" w:color="auto"/>
          </w:divBdr>
        </w:div>
        <w:div w:id="1061946034">
          <w:marLeft w:val="0"/>
          <w:marRight w:val="0"/>
          <w:marTop w:val="0"/>
          <w:marBottom w:val="0"/>
          <w:divBdr>
            <w:top w:val="none" w:sz="0" w:space="0" w:color="auto"/>
            <w:left w:val="none" w:sz="0" w:space="0" w:color="auto"/>
            <w:bottom w:val="none" w:sz="0" w:space="0" w:color="auto"/>
            <w:right w:val="none" w:sz="0" w:space="0" w:color="auto"/>
          </w:divBdr>
        </w:div>
        <w:div w:id="10957252">
          <w:marLeft w:val="0"/>
          <w:marRight w:val="0"/>
          <w:marTop w:val="0"/>
          <w:marBottom w:val="0"/>
          <w:divBdr>
            <w:top w:val="none" w:sz="0" w:space="0" w:color="auto"/>
            <w:left w:val="none" w:sz="0" w:space="0" w:color="auto"/>
            <w:bottom w:val="none" w:sz="0" w:space="0" w:color="auto"/>
            <w:right w:val="none" w:sz="0" w:space="0" w:color="auto"/>
          </w:divBdr>
        </w:div>
        <w:div w:id="865093535">
          <w:marLeft w:val="0"/>
          <w:marRight w:val="0"/>
          <w:marTop w:val="0"/>
          <w:marBottom w:val="0"/>
          <w:divBdr>
            <w:top w:val="none" w:sz="0" w:space="0" w:color="auto"/>
            <w:left w:val="none" w:sz="0" w:space="0" w:color="auto"/>
            <w:bottom w:val="none" w:sz="0" w:space="0" w:color="auto"/>
            <w:right w:val="none" w:sz="0" w:space="0" w:color="auto"/>
          </w:divBdr>
        </w:div>
        <w:div w:id="876044958">
          <w:marLeft w:val="0"/>
          <w:marRight w:val="0"/>
          <w:marTop w:val="0"/>
          <w:marBottom w:val="0"/>
          <w:divBdr>
            <w:top w:val="none" w:sz="0" w:space="0" w:color="auto"/>
            <w:left w:val="none" w:sz="0" w:space="0" w:color="auto"/>
            <w:bottom w:val="none" w:sz="0" w:space="0" w:color="auto"/>
            <w:right w:val="none" w:sz="0" w:space="0" w:color="auto"/>
          </w:divBdr>
        </w:div>
        <w:div w:id="1787114874">
          <w:marLeft w:val="0"/>
          <w:marRight w:val="0"/>
          <w:marTop w:val="0"/>
          <w:marBottom w:val="0"/>
          <w:divBdr>
            <w:top w:val="none" w:sz="0" w:space="0" w:color="auto"/>
            <w:left w:val="none" w:sz="0" w:space="0" w:color="auto"/>
            <w:bottom w:val="none" w:sz="0" w:space="0" w:color="auto"/>
            <w:right w:val="none" w:sz="0" w:space="0" w:color="auto"/>
          </w:divBdr>
        </w:div>
        <w:div w:id="810947457">
          <w:marLeft w:val="0"/>
          <w:marRight w:val="0"/>
          <w:marTop w:val="0"/>
          <w:marBottom w:val="0"/>
          <w:divBdr>
            <w:top w:val="none" w:sz="0" w:space="0" w:color="auto"/>
            <w:left w:val="none" w:sz="0" w:space="0" w:color="auto"/>
            <w:bottom w:val="none" w:sz="0" w:space="0" w:color="auto"/>
            <w:right w:val="none" w:sz="0" w:space="0" w:color="auto"/>
          </w:divBdr>
        </w:div>
        <w:div w:id="1113935354">
          <w:marLeft w:val="0"/>
          <w:marRight w:val="0"/>
          <w:marTop w:val="0"/>
          <w:marBottom w:val="0"/>
          <w:divBdr>
            <w:top w:val="none" w:sz="0" w:space="0" w:color="auto"/>
            <w:left w:val="none" w:sz="0" w:space="0" w:color="auto"/>
            <w:bottom w:val="none" w:sz="0" w:space="0" w:color="auto"/>
            <w:right w:val="none" w:sz="0" w:space="0" w:color="auto"/>
          </w:divBdr>
        </w:div>
        <w:div w:id="353533557">
          <w:marLeft w:val="0"/>
          <w:marRight w:val="0"/>
          <w:marTop w:val="0"/>
          <w:marBottom w:val="0"/>
          <w:divBdr>
            <w:top w:val="none" w:sz="0" w:space="0" w:color="auto"/>
            <w:left w:val="none" w:sz="0" w:space="0" w:color="auto"/>
            <w:bottom w:val="none" w:sz="0" w:space="0" w:color="auto"/>
            <w:right w:val="none" w:sz="0" w:space="0" w:color="auto"/>
          </w:divBdr>
        </w:div>
        <w:div w:id="1819295981">
          <w:marLeft w:val="0"/>
          <w:marRight w:val="0"/>
          <w:marTop w:val="0"/>
          <w:marBottom w:val="0"/>
          <w:divBdr>
            <w:top w:val="none" w:sz="0" w:space="0" w:color="auto"/>
            <w:left w:val="none" w:sz="0" w:space="0" w:color="auto"/>
            <w:bottom w:val="none" w:sz="0" w:space="0" w:color="auto"/>
            <w:right w:val="none" w:sz="0" w:space="0" w:color="auto"/>
          </w:divBdr>
        </w:div>
        <w:div w:id="1490437389">
          <w:marLeft w:val="0"/>
          <w:marRight w:val="0"/>
          <w:marTop w:val="0"/>
          <w:marBottom w:val="0"/>
          <w:divBdr>
            <w:top w:val="none" w:sz="0" w:space="0" w:color="auto"/>
            <w:left w:val="none" w:sz="0" w:space="0" w:color="auto"/>
            <w:bottom w:val="none" w:sz="0" w:space="0" w:color="auto"/>
            <w:right w:val="none" w:sz="0" w:space="0" w:color="auto"/>
          </w:divBdr>
        </w:div>
        <w:div w:id="432630182">
          <w:marLeft w:val="0"/>
          <w:marRight w:val="0"/>
          <w:marTop w:val="0"/>
          <w:marBottom w:val="0"/>
          <w:divBdr>
            <w:top w:val="none" w:sz="0" w:space="0" w:color="auto"/>
            <w:left w:val="none" w:sz="0" w:space="0" w:color="auto"/>
            <w:bottom w:val="none" w:sz="0" w:space="0" w:color="auto"/>
            <w:right w:val="none" w:sz="0" w:space="0" w:color="auto"/>
          </w:divBdr>
        </w:div>
        <w:div w:id="1033916752">
          <w:marLeft w:val="0"/>
          <w:marRight w:val="0"/>
          <w:marTop w:val="0"/>
          <w:marBottom w:val="0"/>
          <w:divBdr>
            <w:top w:val="none" w:sz="0" w:space="0" w:color="auto"/>
            <w:left w:val="none" w:sz="0" w:space="0" w:color="auto"/>
            <w:bottom w:val="none" w:sz="0" w:space="0" w:color="auto"/>
            <w:right w:val="none" w:sz="0" w:space="0" w:color="auto"/>
          </w:divBdr>
        </w:div>
        <w:div w:id="1443387">
          <w:marLeft w:val="0"/>
          <w:marRight w:val="0"/>
          <w:marTop w:val="0"/>
          <w:marBottom w:val="0"/>
          <w:divBdr>
            <w:top w:val="none" w:sz="0" w:space="0" w:color="auto"/>
            <w:left w:val="none" w:sz="0" w:space="0" w:color="auto"/>
            <w:bottom w:val="none" w:sz="0" w:space="0" w:color="auto"/>
            <w:right w:val="none" w:sz="0" w:space="0" w:color="auto"/>
          </w:divBdr>
        </w:div>
        <w:div w:id="104621667">
          <w:marLeft w:val="0"/>
          <w:marRight w:val="0"/>
          <w:marTop w:val="0"/>
          <w:marBottom w:val="0"/>
          <w:divBdr>
            <w:top w:val="none" w:sz="0" w:space="0" w:color="auto"/>
            <w:left w:val="none" w:sz="0" w:space="0" w:color="auto"/>
            <w:bottom w:val="none" w:sz="0" w:space="0" w:color="auto"/>
            <w:right w:val="none" w:sz="0" w:space="0" w:color="auto"/>
          </w:divBdr>
        </w:div>
        <w:div w:id="263921224">
          <w:marLeft w:val="0"/>
          <w:marRight w:val="0"/>
          <w:marTop w:val="0"/>
          <w:marBottom w:val="0"/>
          <w:divBdr>
            <w:top w:val="none" w:sz="0" w:space="0" w:color="auto"/>
            <w:left w:val="none" w:sz="0" w:space="0" w:color="auto"/>
            <w:bottom w:val="none" w:sz="0" w:space="0" w:color="auto"/>
            <w:right w:val="none" w:sz="0" w:space="0" w:color="auto"/>
          </w:divBdr>
        </w:div>
        <w:div w:id="1235581440">
          <w:marLeft w:val="0"/>
          <w:marRight w:val="0"/>
          <w:marTop w:val="0"/>
          <w:marBottom w:val="0"/>
          <w:divBdr>
            <w:top w:val="none" w:sz="0" w:space="0" w:color="auto"/>
            <w:left w:val="none" w:sz="0" w:space="0" w:color="auto"/>
            <w:bottom w:val="none" w:sz="0" w:space="0" w:color="auto"/>
            <w:right w:val="none" w:sz="0" w:space="0" w:color="auto"/>
          </w:divBdr>
        </w:div>
        <w:div w:id="49500282">
          <w:marLeft w:val="0"/>
          <w:marRight w:val="0"/>
          <w:marTop w:val="0"/>
          <w:marBottom w:val="0"/>
          <w:divBdr>
            <w:top w:val="none" w:sz="0" w:space="0" w:color="auto"/>
            <w:left w:val="none" w:sz="0" w:space="0" w:color="auto"/>
            <w:bottom w:val="none" w:sz="0" w:space="0" w:color="auto"/>
            <w:right w:val="none" w:sz="0" w:space="0" w:color="auto"/>
          </w:divBdr>
        </w:div>
        <w:div w:id="1717970179">
          <w:marLeft w:val="0"/>
          <w:marRight w:val="0"/>
          <w:marTop w:val="0"/>
          <w:marBottom w:val="0"/>
          <w:divBdr>
            <w:top w:val="none" w:sz="0" w:space="0" w:color="auto"/>
            <w:left w:val="none" w:sz="0" w:space="0" w:color="auto"/>
            <w:bottom w:val="none" w:sz="0" w:space="0" w:color="auto"/>
            <w:right w:val="none" w:sz="0" w:space="0" w:color="auto"/>
          </w:divBdr>
        </w:div>
        <w:div w:id="1694068539">
          <w:marLeft w:val="0"/>
          <w:marRight w:val="0"/>
          <w:marTop w:val="0"/>
          <w:marBottom w:val="0"/>
          <w:divBdr>
            <w:top w:val="none" w:sz="0" w:space="0" w:color="auto"/>
            <w:left w:val="none" w:sz="0" w:space="0" w:color="auto"/>
            <w:bottom w:val="none" w:sz="0" w:space="0" w:color="auto"/>
            <w:right w:val="none" w:sz="0" w:space="0" w:color="auto"/>
          </w:divBdr>
        </w:div>
        <w:div w:id="1589387721">
          <w:marLeft w:val="0"/>
          <w:marRight w:val="0"/>
          <w:marTop w:val="0"/>
          <w:marBottom w:val="0"/>
          <w:divBdr>
            <w:top w:val="none" w:sz="0" w:space="0" w:color="auto"/>
            <w:left w:val="none" w:sz="0" w:space="0" w:color="auto"/>
            <w:bottom w:val="none" w:sz="0" w:space="0" w:color="auto"/>
            <w:right w:val="none" w:sz="0" w:space="0" w:color="auto"/>
          </w:divBdr>
        </w:div>
        <w:div w:id="872575419">
          <w:marLeft w:val="0"/>
          <w:marRight w:val="0"/>
          <w:marTop w:val="0"/>
          <w:marBottom w:val="0"/>
          <w:divBdr>
            <w:top w:val="none" w:sz="0" w:space="0" w:color="auto"/>
            <w:left w:val="none" w:sz="0" w:space="0" w:color="auto"/>
            <w:bottom w:val="none" w:sz="0" w:space="0" w:color="auto"/>
            <w:right w:val="none" w:sz="0" w:space="0" w:color="auto"/>
          </w:divBdr>
        </w:div>
        <w:div w:id="1228765341">
          <w:marLeft w:val="0"/>
          <w:marRight w:val="0"/>
          <w:marTop w:val="0"/>
          <w:marBottom w:val="0"/>
          <w:divBdr>
            <w:top w:val="none" w:sz="0" w:space="0" w:color="auto"/>
            <w:left w:val="none" w:sz="0" w:space="0" w:color="auto"/>
            <w:bottom w:val="none" w:sz="0" w:space="0" w:color="auto"/>
            <w:right w:val="none" w:sz="0" w:space="0" w:color="auto"/>
          </w:divBdr>
        </w:div>
        <w:div w:id="1206721177">
          <w:marLeft w:val="0"/>
          <w:marRight w:val="0"/>
          <w:marTop w:val="0"/>
          <w:marBottom w:val="0"/>
          <w:divBdr>
            <w:top w:val="none" w:sz="0" w:space="0" w:color="auto"/>
            <w:left w:val="none" w:sz="0" w:space="0" w:color="auto"/>
            <w:bottom w:val="none" w:sz="0" w:space="0" w:color="auto"/>
            <w:right w:val="none" w:sz="0" w:space="0" w:color="auto"/>
          </w:divBdr>
        </w:div>
        <w:div w:id="1643805948">
          <w:marLeft w:val="0"/>
          <w:marRight w:val="0"/>
          <w:marTop w:val="0"/>
          <w:marBottom w:val="0"/>
          <w:divBdr>
            <w:top w:val="none" w:sz="0" w:space="0" w:color="auto"/>
            <w:left w:val="none" w:sz="0" w:space="0" w:color="auto"/>
            <w:bottom w:val="none" w:sz="0" w:space="0" w:color="auto"/>
            <w:right w:val="none" w:sz="0" w:space="0" w:color="auto"/>
          </w:divBdr>
        </w:div>
        <w:div w:id="56368385">
          <w:marLeft w:val="0"/>
          <w:marRight w:val="0"/>
          <w:marTop w:val="0"/>
          <w:marBottom w:val="0"/>
          <w:divBdr>
            <w:top w:val="none" w:sz="0" w:space="0" w:color="auto"/>
            <w:left w:val="none" w:sz="0" w:space="0" w:color="auto"/>
            <w:bottom w:val="none" w:sz="0" w:space="0" w:color="auto"/>
            <w:right w:val="none" w:sz="0" w:space="0" w:color="auto"/>
          </w:divBdr>
        </w:div>
        <w:div w:id="859052924">
          <w:marLeft w:val="0"/>
          <w:marRight w:val="0"/>
          <w:marTop w:val="0"/>
          <w:marBottom w:val="0"/>
          <w:divBdr>
            <w:top w:val="none" w:sz="0" w:space="0" w:color="auto"/>
            <w:left w:val="none" w:sz="0" w:space="0" w:color="auto"/>
            <w:bottom w:val="none" w:sz="0" w:space="0" w:color="auto"/>
            <w:right w:val="none" w:sz="0" w:space="0" w:color="auto"/>
          </w:divBdr>
        </w:div>
        <w:div w:id="1815681650">
          <w:marLeft w:val="0"/>
          <w:marRight w:val="0"/>
          <w:marTop w:val="0"/>
          <w:marBottom w:val="0"/>
          <w:divBdr>
            <w:top w:val="none" w:sz="0" w:space="0" w:color="auto"/>
            <w:left w:val="none" w:sz="0" w:space="0" w:color="auto"/>
            <w:bottom w:val="none" w:sz="0" w:space="0" w:color="auto"/>
            <w:right w:val="none" w:sz="0" w:space="0" w:color="auto"/>
          </w:divBdr>
        </w:div>
        <w:div w:id="543953660">
          <w:marLeft w:val="0"/>
          <w:marRight w:val="0"/>
          <w:marTop w:val="0"/>
          <w:marBottom w:val="0"/>
          <w:divBdr>
            <w:top w:val="none" w:sz="0" w:space="0" w:color="auto"/>
            <w:left w:val="none" w:sz="0" w:space="0" w:color="auto"/>
            <w:bottom w:val="none" w:sz="0" w:space="0" w:color="auto"/>
            <w:right w:val="none" w:sz="0" w:space="0" w:color="auto"/>
          </w:divBdr>
        </w:div>
        <w:div w:id="1740209627">
          <w:marLeft w:val="0"/>
          <w:marRight w:val="0"/>
          <w:marTop w:val="0"/>
          <w:marBottom w:val="0"/>
          <w:divBdr>
            <w:top w:val="none" w:sz="0" w:space="0" w:color="auto"/>
            <w:left w:val="none" w:sz="0" w:space="0" w:color="auto"/>
            <w:bottom w:val="none" w:sz="0" w:space="0" w:color="auto"/>
            <w:right w:val="none" w:sz="0" w:space="0" w:color="auto"/>
          </w:divBdr>
        </w:div>
        <w:div w:id="1867058897">
          <w:marLeft w:val="0"/>
          <w:marRight w:val="0"/>
          <w:marTop w:val="0"/>
          <w:marBottom w:val="0"/>
          <w:divBdr>
            <w:top w:val="none" w:sz="0" w:space="0" w:color="auto"/>
            <w:left w:val="none" w:sz="0" w:space="0" w:color="auto"/>
            <w:bottom w:val="none" w:sz="0" w:space="0" w:color="auto"/>
            <w:right w:val="none" w:sz="0" w:space="0" w:color="auto"/>
          </w:divBdr>
        </w:div>
        <w:div w:id="1859732954">
          <w:marLeft w:val="0"/>
          <w:marRight w:val="0"/>
          <w:marTop w:val="0"/>
          <w:marBottom w:val="0"/>
          <w:divBdr>
            <w:top w:val="none" w:sz="0" w:space="0" w:color="auto"/>
            <w:left w:val="none" w:sz="0" w:space="0" w:color="auto"/>
            <w:bottom w:val="none" w:sz="0" w:space="0" w:color="auto"/>
            <w:right w:val="none" w:sz="0" w:space="0" w:color="auto"/>
          </w:divBdr>
        </w:div>
        <w:div w:id="1790971513">
          <w:marLeft w:val="0"/>
          <w:marRight w:val="0"/>
          <w:marTop w:val="0"/>
          <w:marBottom w:val="0"/>
          <w:divBdr>
            <w:top w:val="none" w:sz="0" w:space="0" w:color="auto"/>
            <w:left w:val="none" w:sz="0" w:space="0" w:color="auto"/>
            <w:bottom w:val="none" w:sz="0" w:space="0" w:color="auto"/>
            <w:right w:val="none" w:sz="0" w:space="0" w:color="auto"/>
          </w:divBdr>
        </w:div>
        <w:div w:id="912131291">
          <w:marLeft w:val="0"/>
          <w:marRight w:val="0"/>
          <w:marTop w:val="0"/>
          <w:marBottom w:val="0"/>
          <w:divBdr>
            <w:top w:val="none" w:sz="0" w:space="0" w:color="auto"/>
            <w:left w:val="none" w:sz="0" w:space="0" w:color="auto"/>
            <w:bottom w:val="none" w:sz="0" w:space="0" w:color="auto"/>
            <w:right w:val="none" w:sz="0" w:space="0" w:color="auto"/>
          </w:divBdr>
        </w:div>
        <w:div w:id="1264609757">
          <w:marLeft w:val="0"/>
          <w:marRight w:val="0"/>
          <w:marTop w:val="0"/>
          <w:marBottom w:val="0"/>
          <w:divBdr>
            <w:top w:val="none" w:sz="0" w:space="0" w:color="auto"/>
            <w:left w:val="none" w:sz="0" w:space="0" w:color="auto"/>
            <w:bottom w:val="none" w:sz="0" w:space="0" w:color="auto"/>
            <w:right w:val="none" w:sz="0" w:space="0" w:color="auto"/>
          </w:divBdr>
        </w:div>
        <w:div w:id="1648048894">
          <w:marLeft w:val="0"/>
          <w:marRight w:val="0"/>
          <w:marTop w:val="0"/>
          <w:marBottom w:val="0"/>
          <w:divBdr>
            <w:top w:val="none" w:sz="0" w:space="0" w:color="auto"/>
            <w:left w:val="none" w:sz="0" w:space="0" w:color="auto"/>
            <w:bottom w:val="none" w:sz="0" w:space="0" w:color="auto"/>
            <w:right w:val="none" w:sz="0" w:space="0" w:color="auto"/>
          </w:divBdr>
        </w:div>
        <w:div w:id="1320386007">
          <w:marLeft w:val="0"/>
          <w:marRight w:val="0"/>
          <w:marTop w:val="0"/>
          <w:marBottom w:val="0"/>
          <w:divBdr>
            <w:top w:val="none" w:sz="0" w:space="0" w:color="auto"/>
            <w:left w:val="none" w:sz="0" w:space="0" w:color="auto"/>
            <w:bottom w:val="none" w:sz="0" w:space="0" w:color="auto"/>
            <w:right w:val="none" w:sz="0" w:space="0" w:color="auto"/>
          </w:divBdr>
        </w:div>
        <w:div w:id="1193881443">
          <w:marLeft w:val="0"/>
          <w:marRight w:val="0"/>
          <w:marTop w:val="0"/>
          <w:marBottom w:val="0"/>
          <w:divBdr>
            <w:top w:val="none" w:sz="0" w:space="0" w:color="auto"/>
            <w:left w:val="none" w:sz="0" w:space="0" w:color="auto"/>
            <w:bottom w:val="none" w:sz="0" w:space="0" w:color="auto"/>
            <w:right w:val="none" w:sz="0" w:space="0" w:color="auto"/>
          </w:divBdr>
        </w:div>
        <w:div w:id="128400291">
          <w:marLeft w:val="0"/>
          <w:marRight w:val="0"/>
          <w:marTop w:val="0"/>
          <w:marBottom w:val="0"/>
          <w:divBdr>
            <w:top w:val="none" w:sz="0" w:space="0" w:color="auto"/>
            <w:left w:val="none" w:sz="0" w:space="0" w:color="auto"/>
            <w:bottom w:val="none" w:sz="0" w:space="0" w:color="auto"/>
            <w:right w:val="none" w:sz="0" w:space="0" w:color="auto"/>
          </w:divBdr>
        </w:div>
        <w:div w:id="120541338">
          <w:marLeft w:val="0"/>
          <w:marRight w:val="0"/>
          <w:marTop w:val="0"/>
          <w:marBottom w:val="0"/>
          <w:divBdr>
            <w:top w:val="none" w:sz="0" w:space="0" w:color="auto"/>
            <w:left w:val="none" w:sz="0" w:space="0" w:color="auto"/>
            <w:bottom w:val="none" w:sz="0" w:space="0" w:color="auto"/>
            <w:right w:val="none" w:sz="0" w:space="0" w:color="auto"/>
          </w:divBdr>
        </w:div>
        <w:div w:id="986591622">
          <w:marLeft w:val="0"/>
          <w:marRight w:val="0"/>
          <w:marTop w:val="0"/>
          <w:marBottom w:val="0"/>
          <w:divBdr>
            <w:top w:val="none" w:sz="0" w:space="0" w:color="auto"/>
            <w:left w:val="none" w:sz="0" w:space="0" w:color="auto"/>
            <w:bottom w:val="none" w:sz="0" w:space="0" w:color="auto"/>
            <w:right w:val="none" w:sz="0" w:space="0" w:color="auto"/>
          </w:divBdr>
        </w:div>
        <w:div w:id="1955861438">
          <w:marLeft w:val="0"/>
          <w:marRight w:val="0"/>
          <w:marTop w:val="0"/>
          <w:marBottom w:val="0"/>
          <w:divBdr>
            <w:top w:val="none" w:sz="0" w:space="0" w:color="auto"/>
            <w:left w:val="none" w:sz="0" w:space="0" w:color="auto"/>
            <w:bottom w:val="none" w:sz="0" w:space="0" w:color="auto"/>
            <w:right w:val="none" w:sz="0" w:space="0" w:color="auto"/>
          </w:divBdr>
        </w:div>
        <w:div w:id="1832331621">
          <w:marLeft w:val="0"/>
          <w:marRight w:val="0"/>
          <w:marTop w:val="0"/>
          <w:marBottom w:val="0"/>
          <w:divBdr>
            <w:top w:val="none" w:sz="0" w:space="0" w:color="auto"/>
            <w:left w:val="none" w:sz="0" w:space="0" w:color="auto"/>
            <w:bottom w:val="none" w:sz="0" w:space="0" w:color="auto"/>
            <w:right w:val="none" w:sz="0" w:space="0" w:color="auto"/>
          </w:divBdr>
        </w:div>
        <w:div w:id="713771204">
          <w:marLeft w:val="0"/>
          <w:marRight w:val="0"/>
          <w:marTop w:val="0"/>
          <w:marBottom w:val="0"/>
          <w:divBdr>
            <w:top w:val="none" w:sz="0" w:space="0" w:color="auto"/>
            <w:left w:val="none" w:sz="0" w:space="0" w:color="auto"/>
            <w:bottom w:val="none" w:sz="0" w:space="0" w:color="auto"/>
            <w:right w:val="none" w:sz="0" w:space="0" w:color="auto"/>
          </w:divBdr>
        </w:div>
        <w:div w:id="417404919">
          <w:marLeft w:val="0"/>
          <w:marRight w:val="0"/>
          <w:marTop w:val="0"/>
          <w:marBottom w:val="0"/>
          <w:divBdr>
            <w:top w:val="none" w:sz="0" w:space="0" w:color="auto"/>
            <w:left w:val="none" w:sz="0" w:space="0" w:color="auto"/>
            <w:bottom w:val="none" w:sz="0" w:space="0" w:color="auto"/>
            <w:right w:val="none" w:sz="0" w:space="0" w:color="auto"/>
          </w:divBdr>
        </w:div>
        <w:div w:id="2145275085">
          <w:marLeft w:val="0"/>
          <w:marRight w:val="0"/>
          <w:marTop w:val="0"/>
          <w:marBottom w:val="0"/>
          <w:divBdr>
            <w:top w:val="none" w:sz="0" w:space="0" w:color="auto"/>
            <w:left w:val="none" w:sz="0" w:space="0" w:color="auto"/>
            <w:bottom w:val="none" w:sz="0" w:space="0" w:color="auto"/>
            <w:right w:val="none" w:sz="0" w:space="0" w:color="auto"/>
          </w:divBdr>
        </w:div>
        <w:div w:id="1663968092">
          <w:marLeft w:val="0"/>
          <w:marRight w:val="0"/>
          <w:marTop w:val="0"/>
          <w:marBottom w:val="0"/>
          <w:divBdr>
            <w:top w:val="none" w:sz="0" w:space="0" w:color="auto"/>
            <w:left w:val="none" w:sz="0" w:space="0" w:color="auto"/>
            <w:bottom w:val="none" w:sz="0" w:space="0" w:color="auto"/>
            <w:right w:val="none" w:sz="0" w:space="0" w:color="auto"/>
          </w:divBdr>
        </w:div>
        <w:div w:id="301009696">
          <w:marLeft w:val="0"/>
          <w:marRight w:val="0"/>
          <w:marTop w:val="0"/>
          <w:marBottom w:val="0"/>
          <w:divBdr>
            <w:top w:val="none" w:sz="0" w:space="0" w:color="auto"/>
            <w:left w:val="none" w:sz="0" w:space="0" w:color="auto"/>
            <w:bottom w:val="none" w:sz="0" w:space="0" w:color="auto"/>
            <w:right w:val="none" w:sz="0" w:space="0" w:color="auto"/>
          </w:divBdr>
        </w:div>
        <w:div w:id="1128738252">
          <w:marLeft w:val="0"/>
          <w:marRight w:val="0"/>
          <w:marTop w:val="0"/>
          <w:marBottom w:val="0"/>
          <w:divBdr>
            <w:top w:val="none" w:sz="0" w:space="0" w:color="auto"/>
            <w:left w:val="none" w:sz="0" w:space="0" w:color="auto"/>
            <w:bottom w:val="none" w:sz="0" w:space="0" w:color="auto"/>
            <w:right w:val="none" w:sz="0" w:space="0" w:color="auto"/>
          </w:divBdr>
        </w:div>
        <w:div w:id="199827103">
          <w:marLeft w:val="0"/>
          <w:marRight w:val="0"/>
          <w:marTop w:val="0"/>
          <w:marBottom w:val="0"/>
          <w:divBdr>
            <w:top w:val="none" w:sz="0" w:space="0" w:color="auto"/>
            <w:left w:val="none" w:sz="0" w:space="0" w:color="auto"/>
            <w:bottom w:val="none" w:sz="0" w:space="0" w:color="auto"/>
            <w:right w:val="none" w:sz="0" w:space="0" w:color="auto"/>
          </w:divBdr>
        </w:div>
        <w:div w:id="1443066525">
          <w:marLeft w:val="0"/>
          <w:marRight w:val="0"/>
          <w:marTop w:val="0"/>
          <w:marBottom w:val="0"/>
          <w:divBdr>
            <w:top w:val="none" w:sz="0" w:space="0" w:color="auto"/>
            <w:left w:val="none" w:sz="0" w:space="0" w:color="auto"/>
            <w:bottom w:val="none" w:sz="0" w:space="0" w:color="auto"/>
            <w:right w:val="none" w:sz="0" w:space="0" w:color="auto"/>
          </w:divBdr>
        </w:div>
        <w:div w:id="203643029">
          <w:marLeft w:val="0"/>
          <w:marRight w:val="0"/>
          <w:marTop w:val="0"/>
          <w:marBottom w:val="0"/>
          <w:divBdr>
            <w:top w:val="none" w:sz="0" w:space="0" w:color="auto"/>
            <w:left w:val="none" w:sz="0" w:space="0" w:color="auto"/>
            <w:bottom w:val="none" w:sz="0" w:space="0" w:color="auto"/>
            <w:right w:val="none" w:sz="0" w:space="0" w:color="auto"/>
          </w:divBdr>
        </w:div>
        <w:div w:id="1961913796">
          <w:marLeft w:val="0"/>
          <w:marRight w:val="0"/>
          <w:marTop w:val="0"/>
          <w:marBottom w:val="0"/>
          <w:divBdr>
            <w:top w:val="none" w:sz="0" w:space="0" w:color="auto"/>
            <w:left w:val="none" w:sz="0" w:space="0" w:color="auto"/>
            <w:bottom w:val="none" w:sz="0" w:space="0" w:color="auto"/>
            <w:right w:val="none" w:sz="0" w:space="0" w:color="auto"/>
          </w:divBdr>
        </w:div>
        <w:div w:id="344983482">
          <w:marLeft w:val="0"/>
          <w:marRight w:val="0"/>
          <w:marTop w:val="0"/>
          <w:marBottom w:val="0"/>
          <w:divBdr>
            <w:top w:val="none" w:sz="0" w:space="0" w:color="auto"/>
            <w:left w:val="none" w:sz="0" w:space="0" w:color="auto"/>
            <w:bottom w:val="none" w:sz="0" w:space="0" w:color="auto"/>
            <w:right w:val="none" w:sz="0" w:space="0" w:color="auto"/>
          </w:divBdr>
        </w:div>
        <w:div w:id="86931418">
          <w:marLeft w:val="0"/>
          <w:marRight w:val="0"/>
          <w:marTop w:val="0"/>
          <w:marBottom w:val="0"/>
          <w:divBdr>
            <w:top w:val="none" w:sz="0" w:space="0" w:color="auto"/>
            <w:left w:val="none" w:sz="0" w:space="0" w:color="auto"/>
            <w:bottom w:val="none" w:sz="0" w:space="0" w:color="auto"/>
            <w:right w:val="none" w:sz="0" w:space="0" w:color="auto"/>
          </w:divBdr>
        </w:div>
        <w:div w:id="353383064">
          <w:marLeft w:val="0"/>
          <w:marRight w:val="0"/>
          <w:marTop w:val="0"/>
          <w:marBottom w:val="0"/>
          <w:divBdr>
            <w:top w:val="none" w:sz="0" w:space="0" w:color="auto"/>
            <w:left w:val="none" w:sz="0" w:space="0" w:color="auto"/>
            <w:bottom w:val="none" w:sz="0" w:space="0" w:color="auto"/>
            <w:right w:val="none" w:sz="0" w:space="0" w:color="auto"/>
          </w:divBdr>
        </w:div>
        <w:div w:id="373769590">
          <w:marLeft w:val="0"/>
          <w:marRight w:val="0"/>
          <w:marTop w:val="0"/>
          <w:marBottom w:val="0"/>
          <w:divBdr>
            <w:top w:val="none" w:sz="0" w:space="0" w:color="auto"/>
            <w:left w:val="none" w:sz="0" w:space="0" w:color="auto"/>
            <w:bottom w:val="none" w:sz="0" w:space="0" w:color="auto"/>
            <w:right w:val="none" w:sz="0" w:space="0" w:color="auto"/>
          </w:divBdr>
        </w:div>
        <w:div w:id="1750619323">
          <w:marLeft w:val="0"/>
          <w:marRight w:val="0"/>
          <w:marTop w:val="0"/>
          <w:marBottom w:val="0"/>
          <w:divBdr>
            <w:top w:val="none" w:sz="0" w:space="0" w:color="auto"/>
            <w:left w:val="none" w:sz="0" w:space="0" w:color="auto"/>
            <w:bottom w:val="none" w:sz="0" w:space="0" w:color="auto"/>
            <w:right w:val="none" w:sz="0" w:space="0" w:color="auto"/>
          </w:divBdr>
        </w:div>
        <w:div w:id="804271517">
          <w:marLeft w:val="0"/>
          <w:marRight w:val="0"/>
          <w:marTop w:val="0"/>
          <w:marBottom w:val="0"/>
          <w:divBdr>
            <w:top w:val="none" w:sz="0" w:space="0" w:color="auto"/>
            <w:left w:val="none" w:sz="0" w:space="0" w:color="auto"/>
            <w:bottom w:val="none" w:sz="0" w:space="0" w:color="auto"/>
            <w:right w:val="none" w:sz="0" w:space="0" w:color="auto"/>
          </w:divBdr>
        </w:div>
        <w:div w:id="1540242290">
          <w:marLeft w:val="0"/>
          <w:marRight w:val="0"/>
          <w:marTop w:val="0"/>
          <w:marBottom w:val="0"/>
          <w:divBdr>
            <w:top w:val="none" w:sz="0" w:space="0" w:color="auto"/>
            <w:left w:val="none" w:sz="0" w:space="0" w:color="auto"/>
            <w:bottom w:val="none" w:sz="0" w:space="0" w:color="auto"/>
            <w:right w:val="none" w:sz="0" w:space="0" w:color="auto"/>
          </w:divBdr>
        </w:div>
      </w:divsChild>
    </w:div>
    <w:div w:id="694690414">
      <w:bodyDiv w:val="1"/>
      <w:marLeft w:val="0"/>
      <w:marRight w:val="0"/>
      <w:marTop w:val="0"/>
      <w:marBottom w:val="0"/>
      <w:divBdr>
        <w:top w:val="none" w:sz="0" w:space="0" w:color="auto"/>
        <w:left w:val="none" w:sz="0" w:space="0" w:color="auto"/>
        <w:bottom w:val="none" w:sz="0" w:space="0" w:color="auto"/>
        <w:right w:val="none" w:sz="0" w:space="0" w:color="auto"/>
      </w:divBdr>
    </w:div>
    <w:div w:id="696934083">
      <w:bodyDiv w:val="1"/>
      <w:marLeft w:val="0"/>
      <w:marRight w:val="0"/>
      <w:marTop w:val="0"/>
      <w:marBottom w:val="0"/>
      <w:divBdr>
        <w:top w:val="none" w:sz="0" w:space="0" w:color="auto"/>
        <w:left w:val="none" w:sz="0" w:space="0" w:color="auto"/>
        <w:bottom w:val="none" w:sz="0" w:space="0" w:color="auto"/>
        <w:right w:val="none" w:sz="0" w:space="0" w:color="auto"/>
      </w:divBdr>
    </w:div>
    <w:div w:id="715816583">
      <w:bodyDiv w:val="1"/>
      <w:marLeft w:val="0"/>
      <w:marRight w:val="0"/>
      <w:marTop w:val="0"/>
      <w:marBottom w:val="0"/>
      <w:divBdr>
        <w:top w:val="none" w:sz="0" w:space="0" w:color="auto"/>
        <w:left w:val="none" w:sz="0" w:space="0" w:color="auto"/>
        <w:bottom w:val="none" w:sz="0" w:space="0" w:color="auto"/>
        <w:right w:val="none" w:sz="0" w:space="0" w:color="auto"/>
      </w:divBdr>
    </w:div>
    <w:div w:id="738022440">
      <w:bodyDiv w:val="1"/>
      <w:marLeft w:val="0"/>
      <w:marRight w:val="0"/>
      <w:marTop w:val="0"/>
      <w:marBottom w:val="0"/>
      <w:divBdr>
        <w:top w:val="none" w:sz="0" w:space="0" w:color="auto"/>
        <w:left w:val="none" w:sz="0" w:space="0" w:color="auto"/>
        <w:bottom w:val="none" w:sz="0" w:space="0" w:color="auto"/>
        <w:right w:val="none" w:sz="0" w:space="0" w:color="auto"/>
      </w:divBdr>
    </w:div>
    <w:div w:id="776826777">
      <w:bodyDiv w:val="1"/>
      <w:marLeft w:val="0"/>
      <w:marRight w:val="0"/>
      <w:marTop w:val="0"/>
      <w:marBottom w:val="0"/>
      <w:divBdr>
        <w:top w:val="none" w:sz="0" w:space="0" w:color="auto"/>
        <w:left w:val="none" w:sz="0" w:space="0" w:color="auto"/>
        <w:bottom w:val="none" w:sz="0" w:space="0" w:color="auto"/>
        <w:right w:val="none" w:sz="0" w:space="0" w:color="auto"/>
      </w:divBdr>
    </w:div>
    <w:div w:id="791553031">
      <w:bodyDiv w:val="1"/>
      <w:marLeft w:val="0"/>
      <w:marRight w:val="0"/>
      <w:marTop w:val="0"/>
      <w:marBottom w:val="0"/>
      <w:divBdr>
        <w:top w:val="none" w:sz="0" w:space="0" w:color="auto"/>
        <w:left w:val="none" w:sz="0" w:space="0" w:color="auto"/>
        <w:bottom w:val="none" w:sz="0" w:space="0" w:color="auto"/>
        <w:right w:val="none" w:sz="0" w:space="0" w:color="auto"/>
      </w:divBdr>
      <w:divsChild>
        <w:div w:id="193886365">
          <w:marLeft w:val="0"/>
          <w:marRight w:val="0"/>
          <w:marTop w:val="0"/>
          <w:marBottom w:val="0"/>
          <w:divBdr>
            <w:top w:val="none" w:sz="0" w:space="0" w:color="auto"/>
            <w:left w:val="none" w:sz="0" w:space="0" w:color="auto"/>
            <w:bottom w:val="none" w:sz="0" w:space="0" w:color="auto"/>
            <w:right w:val="none" w:sz="0" w:space="0" w:color="auto"/>
          </w:divBdr>
        </w:div>
        <w:div w:id="1563632775">
          <w:marLeft w:val="0"/>
          <w:marRight w:val="0"/>
          <w:marTop w:val="0"/>
          <w:marBottom w:val="0"/>
          <w:divBdr>
            <w:top w:val="none" w:sz="0" w:space="0" w:color="auto"/>
            <w:left w:val="none" w:sz="0" w:space="0" w:color="auto"/>
            <w:bottom w:val="none" w:sz="0" w:space="0" w:color="auto"/>
            <w:right w:val="none" w:sz="0" w:space="0" w:color="auto"/>
          </w:divBdr>
        </w:div>
        <w:div w:id="1785733925">
          <w:marLeft w:val="0"/>
          <w:marRight w:val="0"/>
          <w:marTop w:val="0"/>
          <w:marBottom w:val="0"/>
          <w:divBdr>
            <w:top w:val="none" w:sz="0" w:space="0" w:color="auto"/>
            <w:left w:val="none" w:sz="0" w:space="0" w:color="auto"/>
            <w:bottom w:val="none" w:sz="0" w:space="0" w:color="auto"/>
            <w:right w:val="none" w:sz="0" w:space="0" w:color="auto"/>
          </w:divBdr>
        </w:div>
        <w:div w:id="1624844481">
          <w:marLeft w:val="0"/>
          <w:marRight w:val="0"/>
          <w:marTop w:val="0"/>
          <w:marBottom w:val="0"/>
          <w:divBdr>
            <w:top w:val="none" w:sz="0" w:space="0" w:color="auto"/>
            <w:left w:val="none" w:sz="0" w:space="0" w:color="auto"/>
            <w:bottom w:val="none" w:sz="0" w:space="0" w:color="auto"/>
            <w:right w:val="none" w:sz="0" w:space="0" w:color="auto"/>
          </w:divBdr>
        </w:div>
        <w:div w:id="266695187">
          <w:marLeft w:val="0"/>
          <w:marRight w:val="0"/>
          <w:marTop w:val="0"/>
          <w:marBottom w:val="0"/>
          <w:divBdr>
            <w:top w:val="none" w:sz="0" w:space="0" w:color="auto"/>
            <w:left w:val="none" w:sz="0" w:space="0" w:color="auto"/>
            <w:bottom w:val="none" w:sz="0" w:space="0" w:color="auto"/>
            <w:right w:val="none" w:sz="0" w:space="0" w:color="auto"/>
          </w:divBdr>
        </w:div>
        <w:div w:id="1981301208">
          <w:marLeft w:val="0"/>
          <w:marRight w:val="0"/>
          <w:marTop w:val="0"/>
          <w:marBottom w:val="0"/>
          <w:divBdr>
            <w:top w:val="none" w:sz="0" w:space="0" w:color="auto"/>
            <w:left w:val="none" w:sz="0" w:space="0" w:color="auto"/>
            <w:bottom w:val="none" w:sz="0" w:space="0" w:color="auto"/>
            <w:right w:val="none" w:sz="0" w:space="0" w:color="auto"/>
          </w:divBdr>
        </w:div>
        <w:div w:id="489716586">
          <w:marLeft w:val="0"/>
          <w:marRight w:val="0"/>
          <w:marTop w:val="0"/>
          <w:marBottom w:val="0"/>
          <w:divBdr>
            <w:top w:val="none" w:sz="0" w:space="0" w:color="auto"/>
            <w:left w:val="none" w:sz="0" w:space="0" w:color="auto"/>
            <w:bottom w:val="none" w:sz="0" w:space="0" w:color="auto"/>
            <w:right w:val="none" w:sz="0" w:space="0" w:color="auto"/>
          </w:divBdr>
        </w:div>
        <w:div w:id="1154570470">
          <w:marLeft w:val="0"/>
          <w:marRight w:val="0"/>
          <w:marTop w:val="0"/>
          <w:marBottom w:val="0"/>
          <w:divBdr>
            <w:top w:val="none" w:sz="0" w:space="0" w:color="auto"/>
            <w:left w:val="none" w:sz="0" w:space="0" w:color="auto"/>
            <w:bottom w:val="none" w:sz="0" w:space="0" w:color="auto"/>
            <w:right w:val="none" w:sz="0" w:space="0" w:color="auto"/>
          </w:divBdr>
        </w:div>
        <w:div w:id="445779100">
          <w:marLeft w:val="0"/>
          <w:marRight w:val="0"/>
          <w:marTop w:val="0"/>
          <w:marBottom w:val="0"/>
          <w:divBdr>
            <w:top w:val="none" w:sz="0" w:space="0" w:color="auto"/>
            <w:left w:val="none" w:sz="0" w:space="0" w:color="auto"/>
            <w:bottom w:val="none" w:sz="0" w:space="0" w:color="auto"/>
            <w:right w:val="none" w:sz="0" w:space="0" w:color="auto"/>
          </w:divBdr>
        </w:div>
        <w:div w:id="1453597859">
          <w:marLeft w:val="0"/>
          <w:marRight w:val="0"/>
          <w:marTop w:val="0"/>
          <w:marBottom w:val="0"/>
          <w:divBdr>
            <w:top w:val="none" w:sz="0" w:space="0" w:color="auto"/>
            <w:left w:val="none" w:sz="0" w:space="0" w:color="auto"/>
            <w:bottom w:val="none" w:sz="0" w:space="0" w:color="auto"/>
            <w:right w:val="none" w:sz="0" w:space="0" w:color="auto"/>
          </w:divBdr>
        </w:div>
        <w:div w:id="357582522">
          <w:marLeft w:val="0"/>
          <w:marRight w:val="0"/>
          <w:marTop w:val="0"/>
          <w:marBottom w:val="0"/>
          <w:divBdr>
            <w:top w:val="none" w:sz="0" w:space="0" w:color="auto"/>
            <w:left w:val="none" w:sz="0" w:space="0" w:color="auto"/>
            <w:bottom w:val="none" w:sz="0" w:space="0" w:color="auto"/>
            <w:right w:val="none" w:sz="0" w:space="0" w:color="auto"/>
          </w:divBdr>
        </w:div>
        <w:div w:id="1528063944">
          <w:marLeft w:val="0"/>
          <w:marRight w:val="0"/>
          <w:marTop w:val="0"/>
          <w:marBottom w:val="0"/>
          <w:divBdr>
            <w:top w:val="none" w:sz="0" w:space="0" w:color="auto"/>
            <w:left w:val="none" w:sz="0" w:space="0" w:color="auto"/>
            <w:bottom w:val="none" w:sz="0" w:space="0" w:color="auto"/>
            <w:right w:val="none" w:sz="0" w:space="0" w:color="auto"/>
          </w:divBdr>
        </w:div>
        <w:div w:id="2095664448">
          <w:marLeft w:val="0"/>
          <w:marRight w:val="0"/>
          <w:marTop w:val="0"/>
          <w:marBottom w:val="0"/>
          <w:divBdr>
            <w:top w:val="none" w:sz="0" w:space="0" w:color="auto"/>
            <w:left w:val="none" w:sz="0" w:space="0" w:color="auto"/>
            <w:bottom w:val="none" w:sz="0" w:space="0" w:color="auto"/>
            <w:right w:val="none" w:sz="0" w:space="0" w:color="auto"/>
          </w:divBdr>
        </w:div>
        <w:div w:id="576088873">
          <w:marLeft w:val="0"/>
          <w:marRight w:val="0"/>
          <w:marTop w:val="0"/>
          <w:marBottom w:val="0"/>
          <w:divBdr>
            <w:top w:val="none" w:sz="0" w:space="0" w:color="auto"/>
            <w:left w:val="none" w:sz="0" w:space="0" w:color="auto"/>
            <w:bottom w:val="none" w:sz="0" w:space="0" w:color="auto"/>
            <w:right w:val="none" w:sz="0" w:space="0" w:color="auto"/>
          </w:divBdr>
        </w:div>
      </w:divsChild>
    </w:div>
    <w:div w:id="797798022">
      <w:bodyDiv w:val="1"/>
      <w:marLeft w:val="0"/>
      <w:marRight w:val="0"/>
      <w:marTop w:val="0"/>
      <w:marBottom w:val="0"/>
      <w:divBdr>
        <w:top w:val="none" w:sz="0" w:space="0" w:color="auto"/>
        <w:left w:val="none" w:sz="0" w:space="0" w:color="auto"/>
        <w:bottom w:val="none" w:sz="0" w:space="0" w:color="auto"/>
        <w:right w:val="none" w:sz="0" w:space="0" w:color="auto"/>
      </w:divBdr>
    </w:div>
    <w:div w:id="799763563">
      <w:bodyDiv w:val="1"/>
      <w:marLeft w:val="0"/>
      <w:marRight w:val="0"/>
      <w:marTop w:val="0"/>
      <w:marBottom w:val="0"/>
      <w:divBdr>
        <w:top w:val="none" w:sz="0" w:space="0" w:color="auto"/>
        <w:left w:val="none" w:sz="0" w:space="0" w:color="auto"/>
        <w:bottom w:val="none" w:sz="0" w:space="0" w:color="auto"/>
        <w:right w:val="none" w:sz="0" w:space="0" w:color="auto"/>
      </w:divBdr>
    </w:div>
    <w:div w:id="839543428">
      <w:bodyDiv w:val="1"/>
      <w:marLeft w:val="0"/>
      <w:marRight w:val="0"/>
      <w:marTop w:val="0"/>
      <w:marBottom w:val="0"/>
      <w:divBdr>
        <w:top w:val="none" w:sz="0" w:space="0" w:color="auto"/>
        <w:left w:val="none" w:sz="0" w:space="0" w:color="auto"/>
        <w:bottom w:val="none" w:sz="0" w:space="0" w:color="auto"/>
        <w:right w:val="none" w:sz="0" w:space="0" w:color="auto"/>
      </w:divBdr>
    </w:div>
    <w:div w:id="860319048">
      <w:bodyDiv w:val="1"/>
      <w:marLeft w:val="0"/>
      <w:marRight w:val="0"/>
      <w:marTop w:val="0"/>
      <w:marBottom w:val="0"/>
      <w:divBdr>
        <w:top w:val="none" w:sz="0" w:space="0" w:color="auto"/>
        <w:left w:val="none" w:sz="0" w:space="0" w:color="auto"/>
        <w:bottom w:val="none" w:sz="0" w:space="0" w:color="auto"/>
        <w:right w:val="none" w:sz="0" w:space="0" w:color="auto"/>
      </w:divBdr>
    </w:div>
    <w:div w:id="899485258">
      <w:bodyDiv w:val="1"/>
      <w:marLeft w:val="0"/>
      <w:marRight w:val="0"/>
      <w:marTop w:val="0"/>
      <w:marBottom w:val="0"/>
      <w:divBdr>
        <w:top w:val="none" w:sz="0" w:space="0" w:color="auto"/>
        <w:left w:val="none" w:sz="0" w:space="0" w:color="auto"/>
        <w:bottom w:val="none" w:sz="0" w:space="0" w:color="auto"/>
        <w:right w:val="none" w:sz="0" w:space="0" w:color="auto"/>
      </w:divBdr>
    </w:div>
    <w:div w:id="912934408">
      <w:bodyDiv w:val="1"/>
      <w:marLeft w:val="0"/>
      <w:marRight w:val="0"/>
      <w:marTop w:val="0"/>
      <w:marBottom w:val="0"/>
      <w:divBdr>
        <w:top w:val="none" w:sz="0" w:space="0" w:color="auto"/>
        <w:left w:val="none" w:sz="0" w:space="0" w:color="auto"/>
        <w:bottom w:val="none" w:sz="0" w:space="0" w:color="auto"/>
        <w:right w:val="none" w:sz="0" w:space="0" w:color="auto"/>
      </w:divBdr>
      <w:divsChild>
        <w:div w:id="1397430459">
          <w:marLeft w:val="0"/>
          <w:marRight w:val="0"/>
          <w:marTop w:val="0"/>
          <w:marBottom w:val="0"/>
          <w:divBdr>
            <w:top w:val="none" w:sz="0" w:space="0" w:color="auto"/>
            <w:left w:val="none" w:sz="0" w:space="0" w:color="auto"/>
            <w:bottom w:val="none" w:sz="0" w:space="0" w:color="auto"/>
            <w:right w:val="none" w:sz="0" w:space="0" w:color="auto"/>
          </w:divBdr>
        </w:div>
        <w:div w:id="1317994655">
          <w:marLeft w:val="0"/>
          <w:marRight w:val="0"/>
          <w:marTop w:val="0"/>
          <w:marBottom w:val="0"/>
          <w:divBdr>
            <w:top w:val="none" w:sz="0" w:space="0" w:color="auto"/>
            <w:left w:val="none" w:sz="0" w:space="0" w:color="auto"/>
            <w:bottom w:val="none" w:sz="0" w:space="0" w:color="auto"/>
            <w:right w:val="none" w:sz="0" w:space="0" w:color="auto"/>
          </w:divBdr>
        </w:div>
        <w:div w:id="1316448722">
          <w:marLeft w:val="0"/>
          <w:marRight w:val="0"/>
          <w:marTop w:val="0"/>
          <w:marBottom w:val="0"/>
          <w:divBdr>
            <w:top w:val="none" w:sz="0" w:space="0" w:color="auto"/>
            <w:left w:val="none" w:sz="0" w:space="0" w:color="auto"/>
            <w:bottom w:val="none" w:sz="0" w:space="0" w:color="auto"/>
            <w:right w:val="none" w:sz="0" w:space="0" w:color="auto"/>
          </w:divBdr>
        </w:div>
        <w:div w:id="1013529330">
          <w:marLeft w:val="0"/>
          <w:marRight w:val="0"/>
          <w:marTop w:val="0"/>
          <w:marBottom w:val="0"/>
          <w:divBdr>
            <w:top w:val="none" w:sz="0" w:space="0" w:color="auto"/>
            <w:left w:val="none" w:sz="0" w:space="0" w:color="auto"/>
            <w:bottom w:val="none" w:sz="0" w:space="0" w:color="auto"/>
            <w:right w:val="none" w:sz="0" w:space="0" w:color="auto"/>
          </w:divBdr>
        </w:div>
        <w:div w:id="1771121513">
          <w:marLeft w:val="0"/>
          <w:marRight w:val="0"/>
          <w:marTop w:val="0"/>
          <w:marBottom w:val="0"/>
          <w:divBdr>
            <w:top w:val="none" w:sz="0" w:space="0" w:color="auto"/>
            <w:left w:val="none" w:sz="0" w:space="0" w:color="auto"/>
            <w:bottom w:val="none" w:sz="0" w:space="0" w:color="auto"/>
            <w:right w:val="none" w:sz="0" w:space="0" w:color="auto"/>
          </w:divBdr>
        </w:div>
        <w:div w:id="1955675173">
          <w:marLeft w:val="0"/>
          <w:marRight w:val="0"/>
          <w:marTop w:val="0"/>
          <w:marBottom w:val="0"/>
          <w:divBdr>
            <w:top w:val="none" w:sz="0" w:space="0" w:color="auto"/>
            <w:left w:val="none" w:sz="0" w:space="0" w:color="auto"/>
            <w:bottom w:val="none" w:sz="0" w:space="0" w:color="auto"/>
            <w:right w:val="none" w:sz="0" w:space="0" w:color="auto"/>
          </w:divBdr>
        </w:div>
        <w:div w:id="1672872094">
          <w:marLeft w:val="0"/>
          <w:marRight w:val="0"/>
          <w:marTop w:val="0"/>
          <w:marBottom w:val="0"/>
          <w:divBdr>
            <w:top w:val="none" w:sz="0" w:space="0" w:color="auto"/>
            <w:left w:val="none" w:sz="0" w:space="0" w:color="auto"/>
            <w:bottom w:val="none" w:sz="0" w:space="0" w:color="auto"/>
            <w:right w:val="none" w:sz="0" w:space="0" w:color="auto"/>
          </w:divBdr>
        </w:div>
        <w:div w:id="1189291406">
          <w:marLeft w:val="0"/>
          <w:marRight w:val="0"/>
          <w:marTop w:val="0"/>
          <w:marBottom w:val="0"/>
          <w:divBdr>
            <w:top w:val="none" w:sz="0" w:space="0" w:color="auto"/>
            <w:left w:val="none" w:sz="0" w:space="0" w:color="auto"/>
            <w:bottom w:val="none" w:sz="0" w:space="0" w:color="auto"/>
            <w:right w:val="none" w:sz="0" w:space="0" w:color="auto"/>
          </w:divBdr>
        </w:div>
        <w:div w:id="1196887745">
          <w:marLeft w:val="0"/>
          <w:marRight w:val="0"/>
          <w:marTop w:val="0"/>
          <w:marBottom w:val="0"/>
          <w:divBdr>
            <w:top w:val="none" w:sz="0" w:space="0" w:color="auto"/>
            <w:left w:val="none" w:sz="0" w:space="0" w:color="auto"/>
            <w:bottom w:val="none" w:sz="0" w:space="0" w:color="auto"/>
            <w:right w:val="none" w:sz="0" w:space="0" w:color="auto"/>
          </w:divBdr>
        </w:div>
        <w:div w:id="503471648">
          <w:marLeft w:val="0"/>
          <w:marRight w:val="0"/>
          <w:marTop w:val="0"/>
          <w:marBottom w:val="0"/>
          <w:divBdr>
            <w:top w:val="none" w:sz="0" w:space="0" w:color="auto"/>
            <w:left w:val="none" w:sz="0" w:space="0" w:color="auto"/>
            <w:bottom w:val="none" w:sz="0" w:space="0" w:color="auto"/>
            <w:right w:val="none" w:sz="0" w:space="0" w:color="auto"/>
          </w:divBdr>
        </w:div>
        <w:div w:id="333261284">
          <w:marLeft w:val="0"/>
          <w:marRight w:val="0"/>
          <w:marTop w:val="0"/>
          <w:marBottom w:val="0"/>
          <w:divBdr>
            <w:top w:val="none" w:sz="0" w:space="0" w:color="auto"/>
            <w:left w:val="none" w:sz="0" w:space="0" w:color="auto"/>
            <w:bottom w:val="none" w:sz="0" w:space="0" w:color="auto"/>
            <w:right w:val="none" w:sz="0" w:space="0" w:color="auto"/>
          </w:divBdr>
        </w:div>
        <w:div w:id="865211357">
          <w:marLeft w:val="0"/>
          <w:marRight w:val="0"/>
          <w:marTop w:val="0"/>
          <w:marBottom w:val="0"/>
          <w:divBdr>
            <w:top w:val="none" w:sz="0" w:space="0" w:color="auto"/>
            <w:left w:val="none" w:sz="0" w:space="0" w:color="auto"/>
            <w:bottom w:val="none" w:sz="0" w:space="0" w:color="auto"/>
            <w:right w:val="none" w:sz="0" w:space="0" w:color="auto"/>
          </w:divBdr>
        </w:div>
        <w:div w:id="634914057">
          <w:marLeft w:val="0"/>
          <w:marRight w:val="0"/>
          <w:marTop w:val="0"/>
          <w:marBottom w:val="0"/>
          <w:divBdr>
            <w:top w:val="none" w:sz="0" w:space="0" w:color="auto"/>
            <w:left w:val="none" w:sz="0" w:space="0" w:color="auto"/>
            <w:bottom w:val="none" w:sz="0" w:space="0" w:color="auto"/>
            <w:right w:val="none" w:sz="0" w:space="0" w:color="auto"/>
          </w:divBdr>
        </w:div>
        <w:div w:id="610549766">
          <w:marLeft w:val="0"/>
          <w:marRight w:val="0"/>
          <w:marTop w:val="0"/>
          <w:marBottom w:val="0"/>
          <w:divBdr>
            <w:top w:val="none" w:sz="0" w:space="0" w:color="auto"/>
            <w:left w:val="none" w:sz="0" w:space="0" w:color="auto"/>
            <w:bottom w:val="none" w:sz="0" w:space="0" w:color="auto"/>
            <w:right w:val="none" w:sz="0" w:space="0" w:color="auto"/>
          </w:divBdr>
        </w:div>
        <w:div w:id="1061905443">
          <w:marLeft w:val="0"/>
          <w:marRight w:val="0"/>
          <w:marTop w:val="0"/>
          <w:marBottom w:val="0"/>
          <w:divBdr>
            <w:top w:val="none" w:sz="0" w:space="0" w:color="auto"/>
            <w:left w:val="none" w:sz="0" w:space="0" w:color="auto"/>
            <w:bottom w:val="none" w:sz="0" w:space="0" w:color="auto"/>
            <w:right w:val="none" w:sz="0" w:space="0" w:color="auto"/>
          </w:divBdr>
        </w:div>
        <w:div w:id="1246647700">
          <w:marLeft w:val="0"/>
          <w:marRight w:val="0"/>
          <w:marTop w:val="0"/>
          <w:marBottom w:val="0"/>
          <w:divBdr>
            <w:top w:val="none" w:sz="0" w:space="0" w:color="auto"/>
            <w:left w:val="none" w:sz="0" w:space="0" w:color="auto"/>
            <w:bottom w:val="none" w:sz="0" w:space="0" w:color="auto"/>
            <w:right w:val="none" w:sz="0" w:space="0" w:color="auto"/>
          </w:divBdr>
        </w:div>
        <w:div w:id="899635379">
          <w:marLeft w:val="0"/>
          <w:marRight w:val="0"/>
          <w:marTop w:val="0"/>
          <w:marBottom w:val="0"/>
          <w:divBdr>
            <w:top w:val="none" w:sz="0" w:space="0" w:color="auto"/>
            <w:left w:val="none" w:sz="0" w:space="0" w:color="auto"/>
            <w:bottom w:val="none" w:sz="0" w:space="0" w:color="auto"/>
            <w:right w:val="none" w:sz="0" w:space="0" w:color="auto"/>
          </w:divBdr>
        </w:div>
        <w:div w:id="1835074049">
          <w:marLeft w:val="0"/>
          <w:marRight w:val="0"/>
          <w:marTop w:val="0"/>
          <w:marBottom w:val="0"/>
          <w:divBdr>
            <w:top w:val="none" w:sz="0" w:space="0" w:color="auto"/>
            <w:left w:val="none" w:sz="0" w:space="0" w:color="auto"/>
            <w:bottom w:val="none" w:sz="0" w:space="0" w:color="auto"/>
            <w:right w:val="none" w:sz="0" w:space="0" w:color="auto"/>
          </w:divBdr>
        </w:div>
        <w:div w:id="1916741503">
          <w:marLeft w:val="0"/>
          <w:marRight w:val="0"/>
          <w:marTop w:val="0"/>
          <w:marBottom w:val="0"/>
          <w:divBdr>
            <w:top w:val="none" w:sz="0" w:space="0" w:color="auto"/>
            <w:left w:val="none" w:sz="0" w:space="0" w:color="auto"/>
            <w:bottom w:val="none" w:sz="0" w:space="0" w:color="auto"/>
            <w:right w:val="none" w:sz="0" w:space="0" w:color="auto"/>
          </w:divBdr>
        </w:div>
        <w:div w:id="1340159905">
          <w:marLeft w:val="0"/>
          <w:marRight w:val="0"/>
          <w:marTop w:val="0"/>
          <w:marBottom w:val="0"/>
          <w:divBdr>
            <w:top w:val="none" w:sz="0" w:space="0" w:color="auto"/>
            <w:left w:val="none" w:sz="0" w:space="0" w:color="auto"/>
            <w:bottom w:val="none" w:sz="0" w:space="0" w:color="auto"/>
            <w:right w:val="none" w:sz="0" w:space="0" w:color="auto"/>
          </w:divBdr>
        </w:div>
        <w:div w:id="924343880">
          <w:marLeft w:val="0"/>
          <w:marRight w:val="0"/>
          <w:marTop w:val="0"/>
          <w:marBottom w:val="0"/>
          <w:divBdr>
            <w:top w:val="none" w:sz="0" w:space="0" w:color="auto"/>
            <w:left w:val="none" w:sz="0" w:space="0" w:color="auto"/>
            <w:bottom w:val="none" w:sz="0" w:space="0" w:color="auto"/>
            <w:right w:val="none" w:sz="0" w:space="0" w:color="auto"/>
          </w:divBdr>
        </w:div>
        <w:div w:id="274214213">
          <w:marLeft w:val="0"/>
          <w:marRight w:val="0"/>
          <w:marTop w:val="0"/>
          <w:marBottom w:val="0"/>
          <w:divBdr>
            <w:top w:val="none" w:sz="0" w:space="0" w:color="auto"/>
            <w:left w:val="none" w:sz="0" w:space="0" w:color="auto"/>
            <w:bottom w:val="none" w:sz="0" w:space="0" w:color="auto"/>
            <w:right w:val="none" w:sz="0" w:space="0" w:color="auto"/>
          </w:divBdr>
        </w:div>
        <w:div w:id="1007975415">
          <w:marLeft w:val="0"/>
          <w:marRight w:val="0"/>
          <w:marTop w:val="0"/>
          <w:marBottom w:val="0"/>
          <w:divBdr>
            <w:top w:val="none" w:sz="0" w:space="0" w:color="auto"/>
            <w:left w:val="none" w:sz="0" w:space="0" w:color="auto"/>
            <w:bottom w:val="none" w:sz="0" w:space="0" w:color="auto"/>
            <w:right w:val="none" w:sz="0" w:space="0" w:color="auto"/>
          </w:divBdr>
        </w:div>
        <w:div w:id="1286157203">
          <w:marLeft w:val="0"/>
          <w:marRight w:val="0"/>
          <w:marTop w:val="0"/>
          <w:marBottom w:val="0"/>
          <w:divBdr>
            <w:top w:val="none" w:sz="0" w:space="0" w:color="auto"/>
            <w:left w:val="none" w:sz="0" w:space="0" w:color="auto"/>
            <w:bottom w:val="none" w:sz="0" w:space="0" w:color="auto"/>
            <w:right w:val="none" w:sz="0" w:space="0" w:color="auto"/>
          </w:divBdr>
        </w:div>
        <w:div w:id="774864504">
          <w:marLeft w:val="0"/>
          <w:marRight w:val="0"/>
          <w:marTop w:val="0"/>
          <w:marBottom w:val="0"/>
          <w:divBdr>
            <w:top w:val="none" w:sz="0" w:space="0" w:color="auto"/>
            <w:left w:val="none" w:sz="0" w:space="0" w:color="auto"/>
            <w:bottom w:val="none" w:sz="0" w:space="0" w:color="auto"/>
            <w:right w:val="none" w:sz="0" w:space="0" w:color="auto"/>
          </w:divBdr>
        </w:div>
        <w:div w:id="1562248479">
          <w:marLeft w:val="0"/>
          <w:marRight w:val="0"/>
          <w:marTop w:val="0"/>
          <w:marBottom w:val="0"/>
          <w:divBdr>
            <w:top w:val="none" w:sz="0" w:space="0" w:color="auto"/>
            <w:left w:val="none" w:sz="0" w:space="0" w:color="auto"/>
            <w:bottom w:val="none" w:sz="0" w:space="0" w:color="auto"/>
            <w:right w:val="none" w:sz="0" w:space="0" w:color="auto"/>
          </w:divBdr>
        </w:div>
        <w:div w:id="1861966429">
          <w:marLeft w:val="0"/>
          <w:marRight w:val="0"/>
          <w:marTop w:val="0"/>
          <w:marBottom w:val="0"/>
          <w:divBdr>
            <w:top w:val="none" w:sz="0" w:space="0" w:color="auto"/>
            <w:left w:val="none" w:sz="0" w:space="0" w:color="auto"/>
            <w:bottom w:val="none" w:sz="0" w:space="0" w:color="auto"/>
            <w:right w:val="none" w:sz="0" w:space="0" w:color="auto"/>
          </w:divBdr>
        </w:div>
        <w:div w:id="1036926893">
          <w:marLeft w:val="0"/>
          <w:marRight w:val="0"/>
          <w:marTop w:val="0"/>
          <w:marBottom w:val="0"/>
          <w:divBdr>
            <w:top w:val="none" w:sz="0" w:space="0" w:color="auto"/>
            <w:left w:val="none" w:sz="0" w:space="0" w:color="auto"/>
            <w:bottom w:val="none" w:sz="0" w:space="0" w:color="auto"/>
            <w:right w:val="none" w:sz="0" w:space="0" w:color="auto"/>
          </w:divBdr>
        </w:div>
        <w:div w:id="1485076219">
          <w:marLeft w:val="0"/>
          <w:marRight w:val="0"/>
          <w:marTop w:val="0"/>
          <w:marBottom w:val="0"/>
          <w:divBdr>
            <w:top w:val="none" w:sz="0" w:space="0" w:color="auto"/>
            <w:left w:val="none" w:sz="0" w:space="0" w:color="auto"/>
            <w:bottom w:val="none" w:sz="0" w:space="0" w:color="auto"/>
            <w:right w:val="none" w:sz="0" w:space="0" w:color="auto"/>
          </w:divBdr>
        </w:div>
        <w:div w:id="944505315">
          <w:marLeft w:val="0"/>
          <w:marRight w:val="0"/>
          <w:marTop w:val="0"/>
          <w:marBottom w:val="0"/>
          <w:divBdr>
            <w:top w:val="none" w:sz="0" w:space="0" w:color="auto"/>
            <w:left w:val="none" w:sz="0" w:space="0" w:color="auto"/>
            <w:bottom w:val="none" w:sz="0" w:space="0" w:color="auto"/>
            <w:right w:val="none" w:sz="0" w:space="0" w:color="auto"/>
          </w:divBdr>
        </w:div>
        <w:div w:id="1921136603">
          <w:marLeft w:val="0"/>
          <w:marRight w:val="0"/>
          <w:marTop w:val="0"/>
          <w:marBottom w:val="0"/>
          <w:divBdr>
            <w:top w:val="none" w:sz="0" w:space="0" w:color="auto"/>
            <w:left w:val="none" w:sz="0" w:space="0" w:color="auto"/>
            <w:bottom w:val="none" w:sz="0" w:space="0" w:color="auto"/>
            <w:right w:val="none" w:sz="0" w:space="0" w:color="auto"/>
          </w:divBdr>
        </w:div>
        <w:div w:id="1730108357">
          <w:marLeft w:val="0"/>
          <w:marRight w:val="0"/>
          <w:marTop w:val="0"/>
          <w:marBottom w:val="0"/>
          <w:divBdr>
            <w:top w:val="none" w:sz="0" w:space="0" w:color="auto"/>
            <w:left w:val="none" w:sz="0" w:space="0" w:color="auto"/>
            <w:bottom w:val="none" w:sz="0" w:space="0" w:color="auto"/>
            <w:right w:val="none" w:sz="0" w:space="0" w:color="auto"/>
          </w:divBdr>
        </w:div>
        <w:div w:id="1076973670">
          <w:marLeft w:val="0"/>
          <w:marRight w:val="0"/>
          <w:marTop w:val="0"/>
          <w:marBottom w:val="0"/>
          <w:divBdr>
            <w:top w:val="none" w:sz="0" w:space="0" w:color="auto"/>
            <w:left w:val="none" w:sz="0" w:space="0" w:color="auto"/>
            <w:bottom w:val="none" w:sz="0" w:space="0" w:color="auto"/>
            <w:right w:val="none" w:sz="0" w:space="0" w:color="auto"/>
          </w:divBdr>
        </w:div>
        <w:div w:id="1874146416">
          <w:marLeft w:val="0"/>
          <w:marRight w:val="0"/>
          <w:marTop w:val="0"/>
          <w:marBottom w:val="0"/>
          <w:divBdr>
            <w:top w:val="none" w:sz="0" w:space="0" w:color="auto"/>
            <w:left w:val="none" w:sz="0" w:space="0" w:color="auto"/>
            <w:bottom w:val="none" w:sz="0" w:space="0" w:color="auto"/>
            <w:right w:val="none" w:sz="0" w:space="0" w:color="auto"/>
          </w:divBdr>
        </w:div>
        <w:div w:id="1264992023">
          <w:marLeft w:val="0"/>
          <w:marRight w:val="0"/>
          <w:marTop w:val="0"/>
          <w:marBottom w:val="0"/>
          <w:divBdr>
            <w:top w:val="none" w:sz="0" w:space="0" w:color="auto"/>
            <w:left w:val="none" w:sz="0" w:space="0" w:color="auto"/>
            <w:bottom w:val="none" w:sz="0" w:space="0" w:color="auto"/>
            <w:right w:val="none" w:sz="0" w:space="0" w:color="auto"/>
          </w:divBdr>
        </w:div>
        <w:div w:id="1625965038">
          <w:marLeft w:val="0"/>
          <w:marRight w:val="0"/>
          <w:marTop w:val="0"/>
          <w:marBottom w:val="0"/>
          <w:divBdr>
            <w:top w:val="none" w:sz="0" w:space="0" w:color="auto"/>
            <w:left w:val="none" w:sz="0" w:space="0" w:color="auto"/>
            <w:bottom w:val="none" w:sz="0" w:space="0" w:color="auto"/>
            <w:right w:val="none" w:sz="0" w:space="0" w:color="auto"/>
          </w:divBdr>
        </w:div>
        <w:div w:id="1483228482">
          <w:marLeft w:val="0"/>
          <w:marRight w:val="0"/>
          <w:marTop w:val="0"/>
          <w:marBottom w:val="0"/>
          <w:divBdr>
            <w:top w:val="none" w:sz="0" w:space="0" w:color="auto"/>
            <w:left w:val="none" w:sz="0" w:space="0" w:color="auto"/>
            <w:bottom w:val="none" w:sz="0" w:space="0" w:color="auto"/>
            <w:right w:val="none" w:sz="0" w:space="0" w:color="auto"/>
          </w:divBdr>
        </w:div>
        <w:div w:id="580287588">
          <w:marLeft w:val="0"/>
          <w:marRight w:val="0"/>
          <w:marTop w:val="0"/>
          <w:marBottom w:val="0"/>
          <w:divBdr>
            <w:top w:val="none" w:sz="0" w:space="0" w:color="auto"/>
            <w:left w:val="none" w:sz="0" w:space="0" w:color="auto"/>
            <w:bottom w:val="none" w:sz="0" w:space="0" w:color="auto"/>
            <w:right w:val="none" w:sz="0" w:space="0" w:color="auto"/>
          </w:divBdr>
        </w:div>
        <w:div w:id="967472979">
          <w:marLeft w:val="0"/>
          <w:marRight w:val="0"/>
          <w:marTop w:val="0"/>
          <w:marBottom w:val="0"/>
          <w:divBdr>
            <w:top w:val="none" w:sz="0" w:space="0" w:color="auto"/>
            <w:left w:val="none" w:sz="0" w:space="0" w:color="auto"/>
            <w:bottom w:val="none" w:sz="0" w:space="0" w:color="auto"/>
            <w:right w:val="none" w:sz="0" w:space="0" w:color="auto"/>
          </w:divBdr>
        </w:div>
        <w:div w:id="1346439623">
          <w:marLeft w:val="0"/>
          <w:marRight w:val="0"/>
          <w:marTop w:val="0"/>
          <w:marBottom w:val="0"/>
          <w:divBdr>
            <w:top w:val="none" w:sz="0" w:space="0" w:color="auto"/>
            <w:left w:val="none" w:sz="0" w:space="0" w:color="auto"/>
            <w:bottom w:val="none" w:sz="0" w:space="0" w:color="auto"/>
            <w:right w:val="none" w:sz="0" w:space="0" w:color="auto"/>
          </w:divBdr>
        </w:div>
        <w:div w:id="691885197">
          <w:marLeft w:val="0"/>
          <w:marRight w:val="0"/>
          <w:marTop w:val="0"/>
          <w:marBottom w:val="0"/>
          <w:divBdr>
            <w:top w:val="none" w:sz="0" w:space="0" w:color="auto"/>
            <w:left w:val="none" w:sz="0" w:space="0" w:color="auto"/>
            <w:bottom w:val="none" w:sz="0" w:space="0" w:color="auto"/>
            <w:right w:val="none" w:sz="0" w:space="0" w:color="auto"/>
          </w:divBdr>
        </w:div>
        <w:div w:id="986977586">
          <w:marLeft w:val="0"/>
          <w:marRight w:val="0"/>
          <w:marTop w:val="0"/>
          <w:marBottom w:val="0"/>
          <w:divBdr>
            <w:top w:val="none" w:sz="0" w:space="0" w:color="auto"/>
            <w:left w:val="none" w:sz="0" w:space="0" w:color="auto"/>
            <w:bottom w:val="none" w:sz="0" w:space="0" w:color="auto"/>
            <w:right w:val="none" w:sz="0" w:space="0" w:color="auto"/>
          </w:divBdr>
        </w:div>
        <w:div w:id="941183502">
          <w:marLeft w:val="0"/>
          <w:marRight w:val="0"/>
          <w:marTop w:val="0"/>
          <w:marBottom w:val="0"/>
          <w:divBdr>
            <w:top w:val="none" w:sz="0" w:space="0" w:color="auto"/>
            <w:left w:val="none" w:sz="0" w:space="0" w:color="auto"/>
            <w:bottom w:val="none" w:sz="0" w:space="0" w:color="auto"/>
            <w:right w:val="none" w:sz="0" w:space="0" w:color="auto"/>
          </w:divBdr>
        </w:div>
        <w:div w:id="156045674">
          <w:marLeft w:val="0"/>
          <w:marRight w:val="0"/>
          <w:marTop w:val="0"/>
          <w:marBottom w:val="0"/>
          <w:divBdr>
            <w:top w:val="none" w:sz="0" w:space="0" w:color="auto"/>
            <w:left w:val="none" w:sz="0" w:space="0" w:color="auto"/>
            <w:bottom w:val="none" w:sz="0" w:space="0" w:color="auto"/>
            <w:right w:val="none" w:sz="0" w:space="0" w:color="auto"/>
          </w:divBdr>
        </w:div>
        <w:div w:id="277102680">
          <w:marLeft w:val="0"/>
          <w:marRight w:val="0"/>
          <w:marTop w:val="0"/>
          <w:marBottom w:val="0"/>
          <w:divBdr>
            <w:top w:val="none" w:sz="0" w:space="0" w:color="auto"/>
            <w:left w:val="none" w:sz="0" w:space="0" w:color="auto"/>
            <w:bottom w:val="none" w:sz="0" w:space="0" w:color="auto"/>
            <w:right w:val="none" w:sz="0" w:space="0" w:color="auto"/>
          </w:divBdr>
        </w:div>
        <w:div w:id="409086089">
          <w:marLeft w:val="0"/>
          <w:marRight w:val="0"/>
          <w:marTop w:val="0"/>
          <w:marBottom w:val="0"/>
          <w:divBdr>
            <w:top w:val="none" w:sz="0" w:space="0" w:color="auto"/>
            <w:left w:val="none" w:sz="0" w:space="0" w:color="auto"/>
            <w:bottom w:val="none" w:sz="0" w:space="0" w:color="auto"/>
            <w:right w:val="none" w:sz="0" w:space="0" w:color="auto"/>
          </w:divBdr>
        </w:div>
        <w:div w:id="817185680">
          <w:marLeft w:val="0"/>
          <w:marRight w:val="0"/>
          <w:marTop w:val="0"/>
          <w:marBottom w:val="0"/>
          <w:divBdr>
            <w:top w:val="none" w:sz="0" w:space="0" w:color="auto"/>
            <w:left w:val="none" w:sz="0" w:space="0" w:color="auto"/>
            <w:bottom w:val="none" w:sz="0" w:space="0" w:color="auto"/>
            <w:right w:val="none" w:sz="0" w:space="0" w:color="auto"/>
          </w:divBdr>
        </w:div>
        <w:div w:id="138309853">
          <w:marLeft w:val="0"/>
          <w:marRight w:val="0"/>
          <w:marTop w:val="0"/>
          <w:marBottom w:val="0"/>
          <w:divBdr>
            <w:top w:val="none" w:sz="0" w:space="0" w:color="auto"/>
            <w:left w:val="none" w:sz="0" w:space="0" w:color="auto"/>
            <w:bottom w:val="none" w:sz="0" w:space="0" w:color="auto"/>
            <w:right w:val="none" w:sz="0" w:space="0" w:color="auto"/>
          </w:divBdr>
        </w:div>
        <w:div w:id="1893612322">
          <w:marLeft w:val="0"/>
          <w:marRight w:val="0"/>
          <w:marTop w:val="0"/>
          <w:marBottom w:val="0"/>
          <w:divBdr>
            <w:top w:val="none" w:sz="0" w:space="0" w:color="auto"/>
            <w:left w:val="none" w:sz="0" w:space="0" w:color="auto"/>
            <w:bottom w:val="none" w:sz="0" w:space="0" w:color="auto"/>
            <w:right w:val="none" w:sz="0" w:space="0" w:color="auto"/>
          </w:divBdr>
        </w:div>
        <w:div w:id="619192262">
          <w:marLeft w:val="0"/>
          <w:marRight w:val="0"/>
          <w:marTop w:val="0"/>
          <w:marBottom w:val="0"/>
          <w:divBdr>
            <w:top w:val="none" w:sz="0" w:space="0" w:color="auto"/>
            <w:left w:val="none" w:sz="0" w:space="0" w:color="auto"/>
            <w:bottom w:val="none" w:sz="0" w:space="0" w:color="auto"/>
            <w:right w:val="none" w:sz="0" w:space="0" w:color="auto"/>
          </w:divBdr>
        </w:div>
        <w:div w:id="6833350">
          <w:marLeft w:val="0"/>
          <w:marRight w:val="0"/>
          <w:marTop w:val="0"/>
          <w:marBottom w:val="0"/>
          <w:divBdr>
            <w:top w:val="none" w:sz="0" w:space="0" w:color="auto"/>
            <w:left w:val="none" w:sz="0" w:space="0" w:color="auto"/>
            <w:bottom w:val="none" w:sz="0" w:space="0" w:color="auto"/>
            <w:right w:val="none" w:sz="0" w:space="0" w:color="auto"/>
          </w:divBdr>
        </w:div>
        <w:div w:id="160435294">
          <w:marLeft w:val="0"/>
          <w:marRight w:val="0"/>
          <w:marTop w:val="0"/>
          <w:marBottom w:val="0"/>
          <w:divBdr>
            <w:top w:val="none" w:sz="0" w:space="0" w:color="auto"/>
            <w:left w:val="none" w:sz="0" w:space="0" w:color="auto"/>
            <w:bottom w:val="none" w:sz="0" w:space="0" w:color="auto"/>
            <w:right w:val="none" w:sz="0" w:space="0" w:color="auto"/>
          </w:divBdr>
        </w:div>
        <w:div w:id="2014061513">
          <w:marLeft w:val="0"/>
          <w:marRight w:val="0"/>
          <w:marTop w:val="0"/>
          <w:marBottom w:val="0"/>
          <w:divBdr>
            <w:top w:val="none" w:sz="0" w:space="0" w:color="auto"/>
            <w:left w:val="none" w:sz="0" w:space="0" w:color="auto"/>
            <w:bottom w:val="none" w:sz="0" w:space="0" w:color="auto"/>
            <w:right w:val="none" w:sz="0" w:space="0" w:color="auto"/>
          </w:divBdr>
        </w:div>
        <w:div w:id="1891113161">
          <w:marLeft w:val="0"/>
          <w:marRight w:val="0"/>
          <w:marTop w:val="0"/>
          <w:marBottom w:val="0"/>
          <w:divBdr>
            <w:top w:val="none" w:sz="0" w:space="0" w:color="auto"/>
            <w:left w:val="none" w:sz="0" w:space="0" w:color="auto"/>
            <w:bottom w:val="none" w:sz="0" w:space="0" w:color="auto"/>
            <w:right w:val="none" w:sz="0" w:space="0" w:color="auto"/>
          </w:divBdr>
        </w:div>
        <w:div w:id="1786920348">
          <w:marLeft w:val="0"/>
          <w:marRight w:val="0"/>
          <w:marTop w:val="0"/>
          <w:marBottom w:val="0"/>
          <w:divBdr>
            <w:top w:val="none" w:sz="0" w:space="0" w:color="auto"/>
            <w:left w:val="none" w:sz="0" w:space="0" w:color="auto"/>
            <w:bottom w:val="none" w:sz="0" w:space="0" w:color="auto"/>
            <w:right w:val="none" w:sz="0" w:space="0" w:color="auto"/>
          </w:divBdr>
        </w:div>
        <w:div w:id="912203779">
          <w:marLeft w:val="0"/>
          <w:marRight w:val="0"/>
          <w:marTop w:val="0"/>
          <w:marBottom w:val="0"/>
          <w:divBdr>
            <w:top w:val="none" w:sz="0" w:space="0" w:color="auto"/>
            <w:left w:val="none" w:sz="0" w:space="0" w:color="auto"/>
            <w:bottom w:val="none" w:sz="0" w:space="0" w:color="auto"/>
            <w:right w:val="none" w:sz="0" w:space="0" w:color="auto"/>
          </w:divBdr>
        </w:div>
        <w:div w:id="392002989">
          <w:marLeft w:val="0"/>
          <w:marRight w:val="0"/>
          <w:marTop w:val="0"/>
          <w:marBottom w:val="0"/>
          <w:divBdr>
            <w:top w:val="none" w:sz="0" w:space="0" w:color="auto"/>
            <w:left w:val="none" w:sz="0" w:space="0" w:color="auto"/>
            <w:bottom w:val="none" w:sz="0" w:space="0" w:color="auto"/>
            <w:right w:val="none" w:sz="0" w:space="0" w:color="auto"/>
          </w:divBdr>
        </w:div>
        <w:div w:id="2099326260">
          <w:marLeft w:val="0"/>
          <w:marRight w:val="0"/>
          <w:marTop w:val="0"/>
          <w:marBottom w:val="0"/>
          <w:divBdr>
            <w:top w:val="none" w:sz="0" w:space="0" w:color="auto"/>
            <w:left w:val="none" w:sz="0" w:space="0" w:color="auto"/>
            <w:bottom w:val="none" w:sz="0" w:space="0" w:color="auto"/>
            <w:right w:val="none" w:sz="0" w:space="0" w:color="auto"/>
          </w:divBdr>
        </w:div>
        <w:div w:id="1242525838">
          <w:marLeft w:val="0"/>
          <w:marRight w:val="0"/>
          <w:marTop w:val="0"/>
          <w:marBottom w:val="0"/>
          <w:divBdr>
            <w:top w:val="none" w:sz="0" w:space="0" w:color="auto"/>
            <w:left w:val="none" w:sz="0" w:space="0" w:color="auto"/>
            <w:bottom w:val="none" w:sz="0" w:space="0" w:color="auto"/>
            <w:right w:val="none" w:sz="0" w:space="0" w:color="auto"/>
          </w:divBdr>
        </w:div>
        <w:div w:id="530336223">
          <w:marLeft w:val="0"/>
          <w:marRight w:val="0"/>
          <w:marTop w:val="0"/>
          <w:marBottom w:val="0"/>
          <w:divBdr>
            <w:top w:val="none" w:sz="0" w:space="0" w:color="auto"/>
            <w:left w:val="none" w:sz="0" w:space="0" w:color="auto"/>
            <w:bottom w:val="none" w:sz="0" w:space="0" w:color="auto"/>
            <w:right w:val="none" w:sz="0" w:space="0" w:color="auto"/>
          </w:divBdr>
        </w:div>
        <w:div w:id="237792951">
          <w:marLeft w:val="0"/>
          <w:marRight w:val="0"/>
          <w:marTop w:val="0"/>
          <w:marBottom w:val="0"/>
          <w:divBdr>
            <w:top w:val="none" w:sz="0" w:space="0" w:color="auto"/>
            <w:left w:val="none" w:sz="0" w:space="0" w:color="auto"/>
            <w:bottom w:val="none" w:sz="0" w:space="0" w:color="auto"/>
            <w:right w:val="none" w:sz="0" w:space="0" w:color="auto"/>
          </w:divBdr>
        </w:div>
        <w:div w:id="55324338">
          <w:marLeft w:val="0"/>
          <w:marRight w:val="0"/>
          <w:marTop w:val="0"/>
          <w:marBottom w:val="0"/>
          <w:divBdr>
            <w:top w:val="none" w:sz="0" w:space="0" w:color="auto"/>
            <w:left w:val="none" w:sz="0" w:space="0" w:color="auto"/>
            <w:bottom w:val="none" w:sz="0" w:space="0" w:color="auto"/>
            <w:right w:val="none" w:sz="0" w:space="0" w:color="auto"/>
          </w:divBdr>
        </w:div>
        <w:div w:id="1975519933">
          <w:marLeft w:val="0"/>
          <w:marRight w:val="0"/>
          <w:marTop w:val="0"/>
          <w:marBottom w:val="0"/>
          <w:divBdr>
            <w:top w:val="none" w:sz="0" w:space="0" w:color="auto"/>
            <w:left w:val="none" w:sz="0" w:space="0" w:color="auto"/>
            <w:bottom w:val="none" w:sz="0" w:space="0" w:color="auto"/>
            <w:right w:val="none" w:sz="0" w:space="0" w:color="auto"/>
          </w:divBdr>
        </w:div>
        <w:div w:id="128674154">
          <w:marLeft w:val="0"/>
          <w:marRight w:val="0"/>
          <w:marTop w:val="0"/>
          <w:marBottom w:val="0"/>
          <w:divBdr>
            <w:top w:val="none" w:sz="0" w:space="0" w:color="auto"/>
            <w:left w:val="none" w:sz="0" w:space="0" w:color="auto"/>
            <w:bottom w:val="none" w:sz="0" w:space="0" w:color="auto"/>
            <w:right w:val="none" w:sz="0" w:space="0" w:color="auto"/>
          </w:divBdr>
        </w:div>
        <w:div w:id="806051617">
          <w:marLeft w:val="0"/>
          <w:marRight w:val="0"/>
          <w:marTop w:val="0"/>
          <w:marBottom w:val="0"/>
          <w:divBdr>
            <w:top w:val="none" w:sz="0" w:space="0" w:color="auto"/>
            <w:left w:val="none" w:sz="0" w:space="0" w:color="auto"/>
            <w:bottom w:val="none" w:sz="0" w:space="0" w:color="auto"/>
            <w:right w:val="none" w:sz="0" w:space="0" w:color="auto"/>
          </w:divBdr>
        </w:div>
        <w:div w:id="689796865">
          <w:marLeft w:val="0"/>
          <w:marRight w:val="0"/>
          <w:marTop w:val="0"/>
          <w:marBottom w:val="0"/>
          <w:divBdr>
            <w:top w:val="none" w:sz="0" w:space="0" w:color="auto"/>
            <w:left w:val="none" w:sz="0" w:space="0" w:color="auto"/>
            <w:bottom w:val="none" w:sz="0" w:space="0" w:color="auto"/>
            <w:right w:val="none" w:sz="0" w:space="0" w:color="auto"/>
          </w:divBdr>
        </w:div>
        <w:div w:id="2138989533">
          <w:marLeft w:val="0"/>
          <w:marRight w:val="0"/>
          <w:marTop w:val="0"/>
          <w:marBottom w:val="0"/>
          <w:divBdr>
            <w:top w:val="none" w:sz="0" w:space="0" w:color="auto"/>
            <w:left w:val="none" w:sz="0" w:space="0" w:color="auto"/>
            <w:bottom w:val="none" w:sz="0" w:space="0" w:color="auto"/>
            <w:right w:val="none" w:sz="0" w:space="0" w:color="auto"/>
          </w:divBdr>
        </w:div>
        <w:div w:id="951015133">
          <w:marLeft w:val="0"/>
          <w:marRight w:val="0"/>
          <w:marTop w:val="0"/>
          <w:marBottom w:val="0"/>
          <w:divBdr>
            <w:top w:val="none" w:sz="0" w:space="0" w:color="auto"/>
            <w:left w:val="none" w:sz="0" w:space="0" w:color="auto"/>
            <w:bottom w:val="none" w:sz="0" w:space="0" w:color="auto"/>
            <w:right w:val="none" w:sz="0" w:space="0" w:color="auto"/>
          </w:divBdr>
        </w:div>
        <w:div w:id="2008827577">
          <w:marLeft w:val="0"/>
          <w:marRight w:val="0"/>
          <w:marTop w:val="0"/>
          <w:marBottom w:val="0"/>
          <w:divBdr>
            <w:top w:val="none" w:sz="0" w:space="0" w:color="auto"/>
            <w:left w:val="none" w:sz="0" w:space="0" w:color="auto"/>
            <w:bottom w:val="none" w:sz="0" w:space="0" w:color="auto"/>
            <w:right w:val="none" w:sz="0" w:space="0" w:color="auto"/>
          </w:divBdr>
        </w:div>
        <w:div w:id="1101993413">
          <w:marLeft w:val="0"/>
          <w:marRight w:val="0"/>
          <w:marTop w:val="0"/>
          <w:marBottom w:val="0"/>
          <w:divBdr>
            <w:top w:val="none" w:sz="0" w:space="0" w:color="auto"/>
            <w:left w:val="none" w:sz="0" w:space="0" w:color="auto"/>
            <w:bottom w:val="none" w:sz="0" w:space="0" w:color="auto"/>
            <w:right w:val="none" w:sz="0" w:space="0" w:color="auto"/>
          </w:divBdr>
        </w:div>
      </w:divsChild>
    </w:div>
    <w:div w:id="936644395">
      <w:bodyDiv w:val="1"/>
      <w:marLeft w:val="0"/>
      <w:marRight w:val="0"/>
      <w:marTop w:val="0"/>
      <w:marBottom w:val="0"/>
      <w:divBdr>
        <w:top w:val="none" w:sz="0" w:space="0" w:color="auto"/>
        <w:left w:val="none" w:sz="0" w:space="0" w:color="auto"/>
        <w:bottom w:val="none" w:sz="0" w:space="0" w:color="auto"/>
        <w:right w:val="none" w:sz="0" w:space="0" w:color="auto"/>
      </w:divBdr>
    </w:div>
    <w:div w:id="960186628">
      <w:bodyDiv w:val="1"/>
      <w:marLeft w:val="0"/>
      <w:marRight w:val="0"/>
      <w:marTop w:val="0"/>
      <w:marBottom w:val="0"/>
      <w:divBdr>
        <w:top w:val="none" w:sz="0" w:space="0" w:color="auto"/>
        <w:left w:val="none" w:sz="0" w:space="0" w:color="auto"/>
        <w:bottom w:val="none" w:sz="0" w:space="0" w:color="auto"/>
        <w:right w:val="none" w:sz="0" w:space="0" w:color="auto"/>
      </w:divBdr>
    </w:div>
    <w:div w:id="1015302294">
      <w:bodyDiv w:val="1"/>
      <w:marLeft w:val="0"/>
      <w:marRight w:val="0"/>
      <w:marTop w:val="0"/>
      <w:marBottom w:val="0"/>
      <w:divBdr>
        <w:top w:val="none" w:sz="0" w:space="0" w:color="auto"/>
        <w:left w:val="none" w:sz="0" w:space="0" w:color="auto"/>
        <w:bottom w:val="none" w:sz="0" w:space="0" w:color="auto"/>
        <w:right w:val="none" w:sz="0" w:space="0" w:color="auto"/>
      </w:divBdr>
    </w:div>
    <w:div w:id="1015763803">
      <w:bodyDiv w:val="1"/>
      <w:marLeft w:val="0"/>
      <w:marRight w:val="0"/>
      <w:marTop w:val="0"/>
      <w:marBottom w:val="0"/>
      <w:divBdr>
        <w:top w:val="none" w:sz="0" w:space="0" w:color="auto"/>
        <w:left w:val="none" w:sz="0" w:space="0" w:color="auto"/>
        <w:bottom w:val="none" w:sz="0" w:space="0" w:color="auto"/>
        <w:right w:val="none" w:sz="0" w:space="0" w:color="auto"/>
      </w:divBdr>
    </w:div>
    <w:div w:id="1044134351">
      <w:bodyDiv w:val="1"/>
      <w:marLeft w:val="0"/>
      <w:marRight w:val="0"/>
      <w:marTop w:val="0"/>
      <w:marBottom w:val="0"/>
      <w:divBdr>
        <w:top w:val="none" w:sz="0" w:space="0" w:color="auto"/>
        <w:left w:val="none" w:sz="0" w:space="0" w:color="auto"/>
        <w:bottom w:val="none" w:sz="0" w:space="0" w:color="auto"/>
        <w:right w:val="none" w:sz="0" w:space="0" w:color="auto"/>
      </w:divBdr>
    </w:div>
    <w:div w:id="1137260695">
      <w:bodyDiv w:val="1"/>
      <w:marLeft w:val="0"/>
      <w:marRight w:val="0"/>
      <w:marTop w:val="0"/>
      <w:marBottom w:val="0"/>
      <w:divBdr>
        <w:top w:val="none" w:sz="0" w:space="0" w:color="auto"/>
        <w:left w:val="none" w:sz="0" w:space="0" w:color="auto"/>
        <w:bottom w:val="none" w:sz="0" w:space="0" w:color="auto"/>
        <w:right w:val="none" w:sz="0" w:space="0" w:color="auto"/>
      </w:divBdr>
    </w:div>
    <w:div w:id="1159538189">
      <w:bodyDiv w:val="1"/>
      <w:marLeft w:val="0"/>
      <w:marRight w:val="0"/>
      <w:marTop w:val="0"/>
      <w:marBottom w:val="0"/>
      <w:divBdr>
        <w:top w:val="none" w:sz="0" w:space="0" w:color="auto"/>
        <w:left w:val="none" w:sz="0" w:space="0" w:color="auto"/>
        <w:bottom w:val="none" w:sz="0" w:space="0" w:color="auto"/>
        <w:right w:val="none" w:sz="0" w:space="0" w:color="auto"/>
      </w:divBdr>
    </w:div>
    <w:div w:id="1164399267">
      <w:bodyDiv w:val="1"/>
      <w:marLeft w:val="0"/>
      <w:marRight w:val="0"/>
      <w:marTop w:val="0"/>
      <w:marBottom w:val="0"/>
      <w:divBdr>
        <w:top w:val="none" w:sz="0" w:space="0" w:color="auto"/>
        <w:left w:val="none" w:sz="0" w:space="0" w:color="auto"/>
        <w:bottom w:val="none" w:sz="0" w:space="0" w:color="auto"/>
        <w:right w:val="none" w:sz="0" w:space="0" w:color="auto"/>
      </w:divBdr>
    </w:div>
    <w:div w:id="1168205187">
      <w:bodyDiv w:val="1"/>
      <w:marLeft w:val="0"/>
      <w:marRight w:val="0"/>
      <w:marTop w:val="0"/>
      <w:marBottom w:val="0"/>
      <w:divBdr>
        <w:top w:val="none" w:sz="0" w:space="0" w:color="auto"/>
        <w:left w:val="none" w:sz="0" w:space="0" w:color="auto"/>
        <w:bottom w:val="none" w:sz="0" w:space="0" w:color="auto"/>
        <w:right w:val="none" w:sz="0" w:space="0" w:color="auto"/>
      </w:divBdr>
    </w:div>
    <w:div w:id="1215897225">
      <w:bodyDiv w:val="1"/>
      <w:marLeft w:val="0"/>
      <w:marRight w:val="0"/>
      <w:marTop w:val="0"/>
      <w:marBottom w:val="0"/>
      <w:divBdr>
        <w:top w:val="none" w:sz="0" w:space="0" w:color="auto"/>
        <w:left w:val="none" w:sz="0" w:space="0" w:color="auto"/>
        <w:bottom w:val="none" w:sz="0" w:space="0" w:color="auto"/>
        <w:right w:val="none" w:sz="0" w:space="0" w:color="auto"/>
      </w:divBdr>
    </w:div>
    <w:div w:id="1223952292">
      <w:bodyDiv w:val="1"/>
      <w:marLeft w:val="0"/>
      <w:marRight w:val="0"/>
      <w:marTop w:val="0"/>
      <w:marBottom w:val="0"/>
      <w:divBdr>
        <w:top w:val="none" w:sz="0" w:space="0" w:color="auto"/>
        <w:left w:val="none" w:sz="0" w:space="0" w:color="auto"/>
        <w:bottom w:val="none" w:sz="0" w:space="0" w:color="auto"/>
        <w:right w:val="none" w:sz="0" w:space="0" w:color="auto"/>
      </w:divBdr>
    </w:div>
    <w:div w:id="1223981741">
      <w:bodyDiv w:val="1"/>
      <w:marLeft w:val="0"/>
      <w:marRight w:val="0"/>
      <w:marTop w:val="0"/>
      <w:marBottom w:val="0"/>
      <w:divBdr>
        <w:top w:val="none" w:sz="0" w:space="0" w:color="auto"/>
        <w:left w:val="none" w:sz="0" w:space="0" w:color="auto"/>
        <w:bottom w:val="none" w:sz="0" w:space="0" w:color="auto"/>
        <w:right w:val="none" w:sz="0" w:space="0" w:color="auto"/>
      </w:divBdr>
    </w:div>
    <w:div w:id="1240558868">
      <w:bodyDiv w:val="1"/>
      <w:marLeft w:val="0"/>
      <w:marRight w:val="0"/>
      <w:marTop w:val="0"/>
      <w:marBottom w:val="0"/>
      <w:divBdr>
        <w:top w:val="none" w:sz="0" w:space="0" w:color="auto"/>
        <w:left w:val="none" w:sz="0" w:space="0" w:color="auto"/>
        <w:bottom w:val="none" w:sz="0" w:space="0" w:color="auto"/>
        <w:right w:val="none" w:sz="0" w:space="0" w:color="auto"/>
      </w:divBdr>
    </w:div>
    <w:div w:id="1281373962">
      <w:bodyDiv w:val="1"/>
      <w:marLeft w:val="0"/>
      <w:marRight w:val="0"/>
      <w:marTop w:val="0"/>
      <w:marBottom w:val="0"/>
      <w:divBdr>
        <w:top w:val="none" w:sz="0" w:space="0" w:color="auto"/>
        <w:left w:val="none" w:sz="0" w:space="0" w:color="auto"/>
        <w:bottom w:val="none" w:sz="0" w:space="0" w:color="auto"/>
        <w:right w:val="none" w:sz="0" w:space="0" w:color="auto"/>
      </w:divBdr>
    </w:div>
    <w:div w:id="1365405368">
      <w:bodyDiv w:val="1"/>
      <w:marLeft w:val="0"/>
      <w:marRight w:val="0"/>
      <w:marTop w:val="0"/>
      <w:marBottom w:val="0"/>
      <w:divBdr>
        <w:top w:val="none" w:sz="0" w:space="0" w:color="auto"/>
        <w:left w:val="none" w:sz="0" w:space="0" w:color="auto"/>
        <w:bottom w:val="none" w:sz="0" w:space="0" w:color="auto"/>
        <w:right w:val="none" w:sz="0" w:space="0" w:color="auto"/>
      </w:divBdr>
    </w:div>
    <w:div w:id="1390375504">
      <w:bodyDiv w:val="1"/>
      <w:marLeft w:val="0"/>
      <w:marRight w:val="0"/>
      <w:marTop w:val="0"/>
      <w:marBottom w:val="0"/>
      <w:divBdr>
        <w:top w:val="none" w:sz="0" w:space="0" w:color="auto"/>
        <w:left w:val="none" w:sz="0" w:space="0" w:color="auto"/>
        <w:bottom w:val="none" w:sz="0" w:space="0" w:color="auto"/>
        <w:right w:val="none" w:sz="0" w:space="0" w:color="auto"/>
      </w:divBdr>
    </w:div>
    <w:div w:id="1437411227">
      <w:bodyDiv w:val="1"/>
      <w:marLeft w:val="0"/>
      <w:marRight w:val="0"/>
      <w:marTop w:val="0"/>
      <w:marBottom w:val="0"/>
      <w:divBdr>
        <w:top w:val="none" w:sz="0" w:space="0" w:color="auto"/>
        <w:left w:val="none" w:sz="0" w:space="0" w:color="auto"/>
        <w:bottom w:val="none" w:sz="0" w:space="0" w:color="auto"/>
        <w:right w:val="none" w:sz="0" w:space="0" w:color="auto"/>
      </w:divBdr>
    </w:div>
    <w:div w:id="1440300158">
      <w:bodyDiv w:val="1"/>
      <w:marLeft w:val="0"/>
      <w:marRight w:val="0"/>
      <w:marTop w:val="0"/>
      <w:marBottom w:val="0"/>
      <w:divBdr>
        <w:top w:val="none" w:sz="0" w:space="0" w:color="auto"/>
        <w:left w:val="none" w:sz="0" w:space="0" w:color="auto"/>
        <w:bottom w:val="none" w:sz="0" w:space="0" w:color="auto"/>
        <w:right w:val="none" w:sz="0" w:space="0" w:color="auto"/>
      </w:divBdr>
    </w:div>
    <w:div w:id="1496187861">
      <w:bodyDiv w:val="1"/>
      <w:marLeft w:val="0"/>
      <w:marRight w:val="0"/>
      <w:marTop w:val="0"/>
      <w:marBottom w:val="0"/>
      <w:divBdr>
        <w:top w:val="none" w:sz="0" w:space="0" w:color="auto"/>
        <w:left w:val="none" w:sz="0" w:space="0" w:color="auto"/>
        <w:bottom w:val="none" w:sz="0" w:space="0" w:color="auto"/>
        <w:right w:val="none" w:sz="0" w:space="0" w:color="auto"/>
      </w:divBdr>
    </w:div>
    <w:div w:id="1538544408">
      <w:bodyDiv w:val="1"/>
      <w:marLeft w:val="0"/>
      <w:marRight w:val="0"/>
      <w:marTop w:val="0"/>
      <w:marBottom w:val="0"/>
      <w:divBdr>
        <w:top w:val="none" w:sz="0" w:space="0" w:color="auto"/>
        <w:left w:val="none" w:sz="0" w:space="0" w:color="auto"/>
        <w:bottom w:val="none" w:sz="0" w:space="0" w:color="auto"/>
        <w:right w:val="none" w:sz="0" w:space="0" w:color="auto"/>
      </w:divBdr>
    </w:div>
    <w:div w:id="1541547602">
      <w:bodyDiv w:val="1"/>
      <w:marLeft w:val="0"/>
      <w:marRight w:val="0"/>
      <w:marTop w:val="0"/>
      <w:marBottom w:val="0"/>
      <w:divBdr>
        <w:top w:val="none" w:sz="0" w:space="0" w:color="auto"/>
        <w:left w:val="none" w:sz="0" w:space="0" w:color="auto"/>
        <w:bottom w:val="none" w:sz="0" w:space="0" w:color="auto"/>
        <w:right w:val="none" w:sz="0" w:space="0" w:color="auto"/>
      </w:divBdr>
    </w:div>
    <w:div w:id="1543832466">
      <w:bodyDiv w:val="1"/>
      <w:marLeft w:val="0"/>
      <w:marRight w:val="0"/>
      <w:marTop w:val="0"/>
      <w:marBottom w:val="0"/>
      <w:divBdr>
        <w:top w:val="none" w:sz="0" w:space="0" w:color="auto"/>
        <w:left w:val="none" w:sz="0" w:space="0" w:color="auto"/>
        <w:bottom w:val="none" w:sz="0" w:space="0" w:color="auto"/>
        <w:right w:val="none" w:sz="0" w:space="0" w:color="auto"/>
      </w:divBdr>
    </w:div>
    <w:div w:id="1586920817">
      <w:bodyDiv w:val="1"/>
      <w:marLeft w:val="0"/>
      <w:marRight w:val="0"/>
      <w:marTop w:val="0"/>
      <w:marBottom w:val="0"/>
      <w:divBdr>
        <w:top w:val="none" w:sz="0" w:space="0" w:color="auto"/>
        <w:left w:val="none" w:sz="0" w:space="0" w:color="auto"/>
        <w:bottom w:val="none" w:sz="0" w:space="0" w:color="auto"/>
        <w:right w:val="none" w:sz="0" w:space="0" w:color="auto"/>
      </w:divBdr>
    </w:div>
    <w:div w:id="1615555394">
      <w:bodyDiv w:val="1"/>
      <w:marLeft w:val="0"/>
      <w:marRight w:val="0"/>
      <w:marTop w:val="0"/>
      <w:marBottom w:val="0"/>
      <w:divBdr>
        <w:top w:val="none" w:sz="0" w:space="0" w:color="auto"/>
        <w:left w:val="none" w:sz="0" w:space="0" w:color="auto"/>
        <w:bottom w:val="none" w:sz="0" w:space="0" w:color="auto"/>
        <w:right w:val="none" w:sz="0" w:space="0" w:color="auto"/>
      </w:divBdr>
    </w:div>
    <w:div w:id="1624310308">
      <w:bodyDiv w:val="1"/>
      <w:marLeft w:val="0"/>
      <w:marRight w:val="0"/>
      <w:marTop w:val="0"/>
      <w:marBottom w:val="0"/>
      <w:divBdr>
        <w:top w:val="none" w:sz="0" w:space="0" w:color="auto"/>
        <w:left w:val="none" w:sz="0" w:space="0" w:color="auto"/>
        <w:bottom w:val="none" w:sz="0" w:space="0" w:color="auto"/>
        <w:right w:val="none" w:sz="0" w:space="0" w:color="auto"/>
      </w:divBdr>
    </w:div>
    <w:div w:id="1636787542">
      <w:bodyDiv w:val="1"/>
      <w:marLeft w:val="0"/>
      <w:marRight w:val="0"/>
      <w:marTop w:val="0"/>
      <w:marBottom w:val="0"/>
      <w:divBdr>
        <w:top w:val="none" w:sz="0" w:space="0" w:color="auto"/>
        <w:left w:val="none" w:sz="0" w:space="0" w:color="auto"/>
        <w:bottom w:val="none" w:sz="0" w:space="0" w:color="auto"/>
        <w:right w:val="none" w:sz="0" w:space="0" w:color="auto"/>
      </w:divBdr>
    </w:div>
    <w:div w:id="1689257580">
      <w:bodyDiv w:val="1"/>
      <w:marLeft w:val="0"/>
      <w:marRight w:val="0"/>
      <w:marTop w:val="0"/>
      <w:marBottom w:val="0"/>
      <w:divBdr>
        <w:top w:val="none" w:sz="0" w:space="0" w:color="auto"/>
        <w:left w:val="none" w:sz="0" w:space="0" w:color="auto"/>
        <w:bottom w:val="none" w:sz="0" w:space="0" w:color="auto"/>
        <w:right w:val="none" w:sz="0" w:space="0" w:color="auto"/>
      </w:divBdr>
    </w:div>
    <w:div w:id="1733119981">
      <w:bodyDiv w:val="1"/>
      <w:marLeft w:val="0"/>
      <w:marRight w:val="0"/>
      <w:marTop w:val="0"/>
      <w:marBottom w:val="0"/>
      <w:divBdr>
        <w:top w:val="none" w:sz="0" w:space="0" w:color="auto"/>
        <w:left w:val="none" w:sz="0" w:space="0" w:color="auto"/>
        <w:bottom w:val="none" w:sz="0" w:space="0" w:color="auto"/>
        <w:right w:val="none" w:sz="0" w:space="0" w:color="auto"/>
      </w:divBdr>
    </w:div>
    <w:div w:id="1740857668">
      <w:bodyDiv w:val="1"/>
      <w:marLeft w:val="0"/>
      <w:marRight w:val="0"/>
      <w:marTop w:val="0"/>
      <w:marBottom w:val="0"/>
      <w:divBdr>
        <w:top w:val="none" w:sz="0" w:space="0" w:color="auto"/>
        <w:left w:val="none" w:sz="0" w:space="0" w:color="auto"/>
        <w:bottom w:val="none" w:sz="0" w:space="0" w:color="auto"/>
        <w:right w:val="none" w:sz="0" w:space="0" w:color="auto"/>
      </w:divBdr>
    </w:div>
    <w:div w:id="1742021065">
      <w:bodyDiv w:val="1"/>
      <w:marLeft w:val="0"/>
      <w:marRight w:val="0"/>
      <w:marTop w:val="0"/>
      <w:marBottom w:val="0"/>
      <w:divBdr>
        <w:top w:val="none" w:sz="0" w:space="0" w:color="auto"/>
        <w:left w:val="none" w:sz="0" w:space="0" w:color="auto"/>
        <w:bottom w:val="none" w:sz="0" w:space="0" w:color="auto"/>
        <w:right w:val="none" w:sz="0" w:space="0" w:color="auto"/>
      </w:divBdr>
      <w:divsChild>
        <w:div w:id="428160959">
          <w:marLeft w:val="0"/>
          <w:marRight w:val="0"/>
          <w:marTop w:val="0"/>
          <w:marBottom w:val="0"/>
          <w:divBdr>
            <w:top w:val="none" w:sz="0" w:space="0" w:color="auto"/>
            <w:left w:val="none" w:sz="0" w:space="0" w:color="auto"/>
            <w:bottom w:val="none" w:sz="0" w:space="0" w:color="auto"/>
            <w:right w:val="none" w:sz="0" w:space="0" w:color="auto"/>
          </w:divBdr>
        </w:div>
        <w:div w:id="1077555451">
          <w:marLeft w:val="0"/>
          <w:marRight w:val="0"/>
          <w:marTop w:val="0"/>
          <w:marBottom w:val="0"/>
          <w:divBdr>
            <w:top w:val="none" w:sz="0" w:space="0" w:color="auto"/>
            <w:left w:val="none" w:sz="0" w:space="0" w:color="auto"/>
            <w:bottom w:val="none" w:sz="0" w:space="0" w:color="auto"/>
            <w:right w:val="none" w:sz="0" w:space="0" w:color="auto"/>
          </w:divBdr>
        </w:div>
        <w:div w:id="356809256">
          <w:marLeft w:val="0"/>
          <w:marRight w:val="0"/>
          <w:marTop w:val="0"/>
          <w:marBottom w:val="0"/>
          <w:divBdr>
            <w:top w:val="none" w:sz="0" w:space="0" w:color="auto"/>
            <w:left w:val="none" w:sz="0" w:space="0" w:color="auto"/>
            <w:bottom w:val="none" w:sz="0" w:space="0" w:color="auto"/>
            <w:right w:val="none" w:sz="0" w:space="0" w:color="auto"/>
          </w:divBdr>
        </w:div>
        <w:div w:id="264382715">
          <w:marLeft w:val="0"/>
          <w:marRight w:val="0"/>
          <w:marTop w:val="0"/>
          <w:marBottom w:val="0"/>
          <w:divBdr>
            <w:top w:val="none" w:sz="0" w:space="0" w:color="auto"/>
            <w:left w:val="none" w:sz="0" w:space="0" w:color="auto"/>
            <w:bottom w:val="none" w:sz="0" w:space="0" w:color="auto"/>
            <w:right w:val="none" w:sz="0" w:space="0" w:color="auto"/>
          </w:divBdr>
        </w:div>
        <w:div w:id="1103500169">
          <w:marLeft w:val="0"/>
          <w:marRight w:val="0"/>
          <w:marTop w:val="0"/>
          <w:marBottom w:val="0"/>
          <w:divBdr>
            <w:top w:val="none" w:sz="0" w:space="0" w:color="auto"/>
            <w:left w:val="none" w:sz="0" w:space="0" w:color="auto"/>
            <w:bottom w:val="none" w:sz="0" w:space="0" w:color="auto"/>
            <w:right w:val="none" w:sz="0" w:space="0" w:color="auto"/>
          </w:divBdr>
        </w:div>
        <w:div w:id="40055279">
          <w:marLeft w:val="0"/>
          <w:marRight w:val="0"/>
          <w:marTop w:val="0"/>
          <w:marBottom w:val="0"/>
          <w:divBdr>
            <w:top w:val="none" w:sz="0" w:space="0" w:color="auto"/>
            <w:left w:val="none" w:sz="0" w:space="0" w:color="auto"/>
            <w:bottom w:val="none" w:sz="0" w:space="0" w:color="auto"/>
            <w:right w:val="none" w:sz="0" w:space="0" w:color="auto"/>
          </w:divBdr>
        </w:div>
        <w:div w:id="951402049">
          <w:marLeft w:val="0"/>
          <w:marRight w:val="0"/>
          <w:marTop w:val="0"/>
          <w:marBottom w:val="0"/>
          <w:divBdr>
            <w:top w:val="none" w:sz="0" w:space="0" w:color="auto"/>
            <w:left w:val="none" w:sz="0" w:space="0" w:color="auto"/>
            <w:bottom w:val="none" w:sz="0" w:space="0" w:color="auto"/>
            <w:right w:val="none" w:sz="0" w:space="0" w:color="auto"/>
          </w:divBdr>
        </w:div>
        <w:div w:id="1485661407">
          <w:marLeft w:val="0"/>
          <w:marRight w:val="0"/>
          <w:marTop w:val="0"/>
          <w:marBottom w:val="0"/>
          <w:divBdr>
            <w:top w:val="none" w:sz="0" w:space="0" w:color="auto"/>
            <w:left w:val="none" w:sz="0" w:space="0" w:color="auto"/>
            <w:bottom w:val="none" w:sz="0" w:space="0" w:color="auto"/>
            <w:right w:val="none" w:sz="0" w:space="0" w:color="auto"/>
          </w:divBdr>
        </w:div>
      </w:divsChild>
    </w:div>
    <w:div w:id="1756853675">
      <w:bodyDiv w:val="1"/>
      <w:marLeft w:val="0"/>
      <w:marRight w:val="0"/>
      <w:marTop w:val="0"/>
      <w:marBottom w:val="0"/>
      <w:divBdr>
        <w:top w:val="none" w:sz="0" w:space="0" w:color="auto"/>
        <w:left w:val="none" w:sz="0" w:space="0" w:color="auto"/>
        <w:bottom w:val="none" w:sz="0" w:space="0" w:color="auto"/>
        <w:right w:val="none" w:sz="0" w:space="0" w:color="auto"/>
      </w:divBdr>
    </w:div>
    <w:div w:id="1827700125">
      <w:bodyDiv w:val="1"/>
      <w:marLeft w:val="0"/>
      <w:marRight w:val="0"/>
      <w:marTop w:val="0"/>
      <w:marBottom w:val="0"/>
      <w:divBdr>
        <w:top w:val="none" w:sz="0" w:space="0" w:color="auto"/>
        <w:left w:val="none" w:sz="0" w:space="0" w:color="auto"/>
        <w:bottom w:val="none" w:sz="0" w:space="0" w:color="auto"/>
        <w:right w:val="none" w:sz="0" w:space="0" w:color="auto"/>
      </w:divBdr>
    </w:div>
    <w:div w:id="1828477158">
      <w:bodyDiv w:val="1"/>
      <w:marLeft w:val="0"/>
      <w:marRight w:val="0"/>
      <w:marTop w:val="0"/>
      <w:marBottom w:val="0"/>
      <w:divBdr>
        <w:top w:val="none" w:sz="0" w:space="0" w:color="auto"/>
        <w:left w:val="none" w:sz="0" w:space="0" w:color="auto"/>
        <w:bottom w:val="none" w:sz="0" w:space="0" w:color="auto"/>
        <w:right w:val="none" w:sz="0" w:space="0" w:color="auto"/>
      </w:divBdr>
    </w:div>
    <w:div w:id="1866556915">
      <w:bodyDiv w:val="1"/>
      <w:marLeft w:val="0"/>
      <w:marRight w:val="0"/>
      <w:marTop w:val="0"/>
      <w:marBottom w:val="0"/>
      <w:divBdr>
        <w:top w:val="none" w:sz="0" w:space="0" w:color="auto"/>
        <w:left w:val="none" w:sz="0" w:space="0" w:color="auto"/>
        <w:bottom w:val="none" w:sz="0" w:space="0" w:color="auto"/>
        <w:right w:val="none" w:sz="0" w:space="0" w:color="auto"/>
      </w:divBdr>
      <w:divsChild>
        <w:div w:id="2016955093">
          <w:marLeft w:val="0"/>
          <w:marRight w:val="0"/>
          <w:marTop w:val="0"/>
          <w:marBottom w:val="0"/>
          <w:divBdr>
            <w:top w:val="none" w:sz="0" w:space="0" w:color="auto"/>
            <w:left w:val="none" w:sz="0" w:space="0" w:color="auto"/>
            <w:bottom w:val="none" w:sz="0" w:space="0" w:color="auto"/>
            <w:right w:val="none" w:sz="0" w:space="0" w:color="auto"/>
          </w:divBdr>
        </w:div>
        <w:div w:id="1563830820">
          <w:marLeft w:val="0"/>
          <w:marRight w:val="0"/>
          <w:marTop w:val="0"/>
          <w:marBottom w:val="0"/>
          <w:divBdr>
            <w:top w:val="none" w:sz="0" w:space="0" w:color="auto"/>
            <w:left w:val="none" w:sz="0" w:space="0" w:color="auto"/>
            <w:bottom w:val="none" w:sz="0" w:space="0" w:color="auto"/>
            <w:right w:val="none" w:sz="0" w:space="0" w:color="auto"/>
          </w:divBdr>
        </w:div>
        <w:div w:id="1161240829">
          <w:marLeft w:val="0"/>
          <w:marRight w:val="0"/>
          <w:marTop w:val="0"/>
          <w:marBottom w:val="0"/>
          <w:divBdr>
            <w:top w:val="none" w:sz="0" w:space="0" w:color="auto"/>
            <w:left w:val="none" w:sz="0" w:space="0" w:color="auto"/>
            <w:bottom w:val="none" w:sz="0" w:space="0" w:color="auto"/>
            <w:right w:val="none" w:sz="0" w:space="0" w:color="auto"/>
          </w:divBdr>
        </w:div>
        <w:div w:id="526140102">
          <w:marLeft w:val="0"/>
          <w:marRight w:val="0"/>
          <w:marTop w:val="0"/>
          <w:marBottom w:val="0"/>
          <w:divBdr>
            <w:top w:val="none" w:sz="0" w:space="0" w:color="auto"/>
            <w:left w:val="none" w:sz="0" w:space="0" w:color="auto"/>
            <w:bottom w:val="none" w:sz="0" w:space="0" w:color="auto"/>
            <w:right w:val="none" w:sz="0" w:space="0" w:color="auto"/>
          </w:divBdr>
        </w:div>
        <w:div w:id="1387340632">
          <w:marLeft w:val="0"/>
          <w:marRight w:val="0"/>
          <w:marTop w:val="0"/>
          <w:marBottom w:val="0"/>
          <w:divBdr>
            <w:top w:val="none" w:sz="0" w:space="0" w:color="auto"/>
            <w:left w:val="none" w:sz="0" w:space="0" w:color="auto"/>
            <w:bottom w:val="none" w:sz="0" w:space="0" w:color="auto"/>
            <w:right w:val="none" w:sz="0" w:space="0" w:color="auto"/>
          </w:divBdr>
        </w:div>
        <w:div w:id="150366807">
          <w:marLeft w:val="0"/>
          <w:marRight w:val="0"/>
          <w:marTop w:val="0"/>
          <w:marBottom w:val="0"/>
          <w:divBdr>
            <w:top w:val="none" w:sz="0" w:space="0" w:color="auto"/>
            <w:left w:val="none" w:sz="0" w:space="0" w:color="auto"/>
            <w:bottom w:val="none" w:sz="0" w:space="0" w:color="auto"/>
            <w:right w:val="none" w:sz="0" w:space="0" w:color="auto"/>
          </w:divBdr>
        </w:div>
        <w:div w:id="1017150680">
          <w:marLeft w:val="0"/>
          <w:marRight w:val="0"/>
          <w:marTop w:val="0"/>
          <w:marBottom w:val="0"/>
          <w:divBdr>
            <w:top w:val="none" w:sz="0" w:space="0" w:color="auto"/>
            <w:left w:val="none" w:sz="0" w:space="0" w:color="auto"/>
            <w:bottom w:val="none" w:sz="0" w:space="0" w:color="auto"/>
            <w:right w:val="none" w:sz="0" w:space="0" w:color="auto"/>
          </w:divBdr>
        </w:div>
        <w:div w:id="491802331">
          <w:marLeft w:val="0"/>
          <w:marRight w:val="0"/>
          <w:marTop w:val="0"/>
          <w:marBottom w:val="0"/>
          <w:divBdr>
            <w:top w:val="none" w:sz="0" w:space="0" w:color="auto"/>
            <w:left w:val="none" w:sz="0" w:space="0" w:color="auto"/>
            <w:bottom w:val="none" w:sz="0" w:space="0" w:color="auto"/>
            <w:right w:val="none" w:sz="0" w:space="0" w:color="auto"/>
          </w:divBdr>
        </w:div>
        <w:div w:id="1450659205">
          <w:marLeft w:val="0"/>
          <w:marRight w:val="0"/>
          <w:marTop w:val="0"/>
          <w:marBottom w:val="0"/>
          <w:divBdr>
            <w:top w:val="none" w:sz="0" w:space="0" w:color="auto"/>
            <w:left w:val="none" w:sz="0" w:space="0" w:color="auto"/>
            <w:bottom w:val="none" w:sz="0" w:space="0" w:color="auto"/>
            <w:right w:val="none" w:sz="0" w:space="0" w:color="auto"/>
          </w:divBdr>
        </w:div>
        <w:div w:id="102892613">
          <w:marLeft w:val="0"/>
          <w:marRight w:val="0"/>
          <w:marTop w:val="0"/>
          <w:marBottom w:val="0"/>
          <w:divBdr>
            <w:top w:val="none" w:sz="0" w:space="0" w:color="auto"/>
            <w:left w:val="none" w:sz="0" w:space="0" w:color="auto"/>
            <w:bottom w:val="none" w:sz="0" w:space="0" w:color="auto"/>
            <w:right w:val="none" w:sz="0" w:space="0" w:color="auto"/>
          </w:divBdr>
        </w:div>
        <w:div w:id="1108084692">
          <w:marLeft w:val="0"/>
          <w:marRight w:val="0"/>
          <w:marTop w:val="0"/>
          <w:marBottom w:val="0"/>
          <w:divBdr>
            <w:top w:val="none" w:sz="0" w:space="0" w:color="auto"/>
            <w:left w:val="none" w:sz="0" w:space="0" w:color="auto"/>
            <w:bottom w:val="none" w:sz="0" w:space="0" w:color="auto"/>
            <w:right w:val="none" w:sz="0" w:space="0" w:color="auto"/>
          </w:divBdr>
        </w:div>
        <w:div w:id="1378047595">
          <w:marLeft w:val="0"/>
          <w:marRight w:val="0"/>
          <w:marTop w:val="0"/>
          <w:marBottom w:val="0"/>
          <w:divBdr>
            <w:top w:val="none" w:sz="0" w:space="0" w:color="auto"/>
            <w:left w:val="none" w:sz="0" w:space="0" w:color="auto"/>
            <w:bottom w:val="none" w:sz="0" w:space="0" w:color="auto"/>
            <w:right w:val="none" w:sz="0" w:space="0" w:color="auto"/>
          </w:divBdr>
        </w:div>
        <w:div w:id="1649938355">
          <w:marLeft w:val="0"/>
          <w:marRight w:val="0"/>
          <w:marTop w:val="0"/>
          <w:marBottom w:val="0"/>
          <w:divBdr>
            <w:top w:val="none" w:sz="0" w:space="0" w:color="auto"/>
            <w:left w:val="none" w:sz="0" w:space="0" w:color="auto"/>
            <w:bottom w:val="none" w:sz="0" w:space="0" w:color="auto"/>
            <w:right w:val="none" w:sz="0" w:space="0" w:color="auto"/>
          </w:divBdr>
        </w:div>
        <w:div w:id="1249146970">
          <w:marLeft w:val="0"/>
          <w:marRight w:val="0"/>
          <w:marTop w:val="0"/>
          <w:marBottom w:val="0"/>
          <w:divBdr>
            <w:top w:val="none" w:sz="0" w:space="0" w:color="auto"/>
            <w:left w:val="none" w:sz="0" w:space="0" w:color="auto"/>
            <w:bottom w:val="none" w:sz="0" w:space="0" w:color="auto"/>
            <w:right w:val="none" w:sz="0" w:space="0" w:color="auto"/>
          </w:divBdr>
        </w:div>
        <w:div w:id="1007441622">
          <w:marLeft w:val="0"/>
          <w:marRight w:val="0"/>
          <w:marTop w:val="0"/>
          <w:marBottom w:val="0"/>
          <w:divBdr>
            <w:top w:val="none" w:sz="0" w:space="0" w:color="auto"/>
            <w:left w:val="none" w:sz="0" w:space="0" w:color="auto"/>
            <w:bottom w:val="none" w:sz="0" w:space="0" w:color="auto"/>
            <w:right w:val="none" w:sz="0" w:space="0" w:color="auto"/>
          </w:divBdr>
        </w:div>
        <w:div w:id="2103986375">
          <w:marLeft w:val="0"/>
          <w:marRight w:val="0"/>
          <w:marTop w:val="0"/>
          <w:marBottom w:val="0"/>
          <w:divBdr>
            <w:top w:val="none" w:sz="0" w:space="0" w:color="auto"/>
            <w:left w:val="none" w:sz="0" w:space="0" w:color="auto"/>
            <w:bottom w:val="none" w:sz="0" w:space="0" w:color="auto"/>
            <w:right w:val="none" w:sz="0" w:space="0" w:color="auto"/>
          </w:divBdr>
        </w:div>
        <w:div w:id="524171303">
          <w:marLeft w:val="0"/>
          <w:marRight w:val="0"/>
          <w:marTop w:val="0"/>
          <w:marBottom w:val="0"/>
          <w:divBdr>
            <w:top w:val="none" w:sz="0" w:space="0" w:color="auto"/>
            <w:left w:val="none" w:sz="0" w:space="0" w:color="auto"/>
            <w:bottom w:val="none" w:sz="0" w:space="0" w:color="auto"/>
            <w:right w:val="none" w:sz="0" w:space="0" w:color="auto"/>
          </w:divBdr>
        </w:div>
        <w:div w:id="1255431757">
          <w:marLeft w:val="0"/>
          <w:marRight w:val="0"/>
          <w:marTop w:val="0"/>
          <w:marBottom w:val="0"/>
          <w:divBdr>
            <w:top w:val="none" w:sz="0" w:space="0" w:color="auto"/>
            <w:left w:val="none" w:sz="0" w:space="0" w:color="auto"/>
            <w:bottom w:val="none" w:sz="0" w:space="0" w:color="auto"/>
            <w:right w:val="none" w:sz="0" w:space="0" w:color="auto"/>
          </w:divBdr>
        </w:div>
        <w:div w:id="1543133613">
          <w:marLeft w:val="0"/>
          <w:marRight w:val="0"/>
          <w:marTop w:val="0"/>
          <w:marBottom w:val="0"/>
          <w:divBdr>
            <w:top w:val="none" w:sz="0" w:space="0" w:color="auto"/>
            <w:left w:val="none" w:sz="0" w:space="0" w:color="auto"/>
            <w:bottom w:val="none" w:sz="0" w:space="0" w:color="auto"/>
            <w:right w:val="none" w:sz="0" w:space="0" w:color="auto"/>
          </w:divBdr>
        </w:div>
        <w:div w:id="1872258093">
          <w:marLeft w:val="0"/>
          <w:marRight w:val="0"/>
          <w:marTop w:val="0"/>
          <w:marBottom w:val="0"/>
          <w:divBdr>
            <w:top w:val="none" w:sz="0" w:space="0" w:color="auto"/>
            <w:left w:val="none" w:sz="0" w:space="0" w:color="auto"/>
            <w:bottom w:val="none" w:sz="0" w:space="0" w:color="auto"/>
            <w:right w:val="none" w:sz="0" w:space="0" w:color="auto"/>
          </w:divBdr>
        </w:div>
        <w:div w:id="690182346">
          <w:marLeft w:val="0"/>
          <w:marRight w:val="0"/>
          <w:marTop w:val="0"/>
          <w:marBottom w:val="0"/>
          <w:divBdr>
            <w:top w:val="none" w:sz="0" w:space="0" w:color="auto"/>
            <w:left w:val="none" w:sz="0" w:space="0" w:color="auto"/>
            <w:bottom w:val="none" w:sz="0" w:space="0" w:color="auto"/>
            <w:right w:val="none" w:sz="0" w:space="0" w:color="auto"/>
          </w:divBdr>
        </w:div>
        <w:div w:id="1485509566">
          <w:marLeft w:val="0"/>
          <w:marRight w:val="0"/>
          <w:marTop w:val="0"/>
          <w:marBottom w:val="0"/>
          <w:divBdr>
            <w:top w:val="none" w:sz="0" w:space="0" w:color="auto"/>
            <w:left w:val="none" w:sz="0" w:space="0" w:color="auto"/>
            <w:bottom w:val="none" w:sz="0" w:space="0" w:color="auto"/>
            <w:right w:val="none" w:sz="0" w:space="0" w:color="auto"/>
          </w:divBdr>
        </w:div>
        <w:div w:id="1773012841">
          <w:marLeft w:val="0"/>
          <w:marRight w:val="0"/>
          <w:marTop w:val="0"/>
          <w:marBottom w:val="0"/>
          <w:divBdr>
            <w:top w:val="none" w:sz="0" w:space="0" w:color="auto"/>
            <w:left w:val="none" w:sz="0" w:space="0" w:color="auto"/>
            <w:bottom w:val="none" w:sz="0" w:space="0" w:color="auto"/>
            <w:right w:val="none" w:sz="0" w:space="0" w:color="auto"/>
          </w:divBdr>
        </w:div>
        <w:div w:id="1083601119">
          <w:marLeft w:val="0"/>
          <w:marRight w:val="0"/>
          <w:marTop w:val="0"/>
          <w:marBottom w:val="0"/>
          <w:divBdr>
            <w:top w:val="none" w:sz="0" w:space="0" w:color="auto"/>
            <w:left w:val="none" w:sz="0" w:space="0" w:color="auto"/>
            <w:bottom w:val="none" w:sz="0" w:space="0" w:color="auto"/>
            <w:right w:val="none" w:sz="0" w:space="0" w:color="auto"/>
          </w:divBdr>
        </w:div>
        <w:div w:id="1291204282">
          <w:marLeft w:val="0"/>
          <w:marRight w:val="0"/>
          <w:marTop w:val="0"/>
          <w:marBottom w:val="0"/>
          <w:divBdr>
            <w:top w:val="none" w:sz="0" w:space="0" w:color="auto"/>
            <w:left w:val="none" w:sz="0" w:space="0" w:color="auto"/>
            <w:bottom w:val="none" w:sz="0" w:space="0" w:color="auto"/>
            <w:right w:val="none" w:sz="0" w:space="0" w:color="auto"/>
          </w:divBdr>
        </w:div>
        <w:div w:id="274752429">
          <w:marLeft w:val="0"/>
          <w:marRight w:val="0"/>
          <w:marTop w:val="0"/>
          <w:marBottom w:val="0"/>
          <w:divBdr>
            <w:top w:val="none" w:sz="0" w:space="0" w:color="auto"/>
            <w:left w:val="none" w:sz="0" w:space="0" w:color="auto"/>
            <w:bottom w:val="none" w:sz="0" w:space="0" w:color="auto"/>
            <w:right w:val="none" w:sz="0" w:space="0" w:color="auto"/>
          </w:divBdr>
        </w:div>
        <w:div w:id="2023045438">
          <w:marLeft w:val="0"/>
          <w:marRight w:val="0"/>
          <w:marTop w:val="0"/>
          <w:marBottom w:val="0"/>
          <w:divBdr>
            <w:top w:val="none" w:sz="0" w:space="0" w:color="auto"/>
            <w:left w:val="none" w:sz="0" w:space="0" w:color="auto"/>
            <w:bottom w:val="none" w:sz="0" w:space="0" w:color="auto"/>
            <w:right w:val="none" w:sz="0" w:space="0" w:color="auto"/>
          </w:divBdr>
        </w:div>
        <w:div w:id="233468312">
          <w:marLeft w:val="0"/>
          <w:marRight w:val="0"/>
          <w:marTop w:val="0"/>
          <w:marBottom w:val="0"/>
          <w:divBdr>
            <w:top w:val="none" w:sz="0" w:space="0" w:color="auto"/>
            <w:left w:val="none" w:sz="0" w:space="0" w:color="auto"/>
            <w:bottom w:val="none" w:sz="0" w:space="0" w:color="auto"/>
            <w:right w:val="none" w:sz="0" w:space="0" w:color="auto"/>
          </w:divBdr>
        </w:div>
      </w:divsChild>
    </w:div>
    <w:div w:id="1961715426">
      <w:bodyDiv w:val="1"/>
      <w:marLeft w:val="0"/>
      <w:marRight w:val="0"/>
      <w:marTop w:val="0"/>
      <w:marBottom w:val="0"/>
      <w:divBdr>
        <w:top w:val="none" w:sz="0" w:space="0" w:color="auto"/>
        <w:left w:val="none" w:sz="0" w:space="0" w:color="auto"/>
        <w:bottom w:val="none" w:sz="0" w:space="0" w:color="auto"/>
        <w:right w:val="none" w:sz="0" w:space="0" w:color="auto"/>
      </w:divBdr>
    </w:div>
    <w:div w:id="1993411611">
      <w:bodyDiv w:val="1"/>
      <w:marLeft w:val="0"/>
      <w:marRight w:val="0"/>
      <w:marTop w:val="0"/>
      <w:marBottom w:val="0"/>
      <w:divBdr>
        <w:top w:val="none" w:sz="0" w:space="0" w:color="auto"/>
        <w:left w:val="none" w:sz="0" w:space="0" w:color="auto"/>
        <w:bottom w:val="none" w:sz="0" w:space="0" w:color="auto"/>
        <w:right w:val="none" w:sz="0" w:space="0" w:color="auto"/>
      </w:divBdr>
      <w:divsChild>
        <w:div w:id="1487748455">
          <w:marLeft w:val="0"/>
          <w:marRight w:val="0"/>
          <w:marTop w:val="0"/>
          <w:marBottom w:val="0"/>
          <w:divBdr>
            <w:top w:val="none" w:sz="0" w:space="0" w:color="auto"/>
            <w:left w:val="none" w:sz="0" w:space="0" w:color="auto"/>
            <w:bottom w:val="none" w:sz="0" w:space="0" w:color="auto"/>
            <w:right w:val="none" w:sz="0" w:space="0" w:color="auto"/>
          </w:divBdr>
        </w:div>
        <w:div w:id="1024669617">
          <w:marLeft w:val="0"/>
          <w:marRight w:val="0"/>
          <w:marTop w:val="0"/>
          <w:marBottom w:val="0"/>
          <w:divBdr>
            <w:top w:val="none" w:sz="0" w:space="0" w:color="auto"/>
            <w:left w:val="none" w:sz="0" w:space="0" w:color="auto"/>
            <w:bottom w:val="none" w:sz="0" w:space="0" w:color="auto"/>
            <w:right w:val="none" w:sz="0" w:space="0" w:color="auto"/>
          </w:divBdr>
        </w:div>
        <w:div w:id="676659690">
          <w:marLeft w:val="0"/>
          <w:marRight w:val="0"/>
          <w:marTop w:val="0"/>
          <w:marBottom w:val="0"/>
          <w:divBdr>
            <w:top w:val="none" w:sz="0" w:space="0" w:color="auto"/>
            <w:left w:val="none" w:sz="0" w:space="0" w:color="auto"/>
            <w:bottom w:val="none" w:sz="0" w:space="0" w:color="auto"/>
            <w:right w:val="none" w:sz="0" w:space="0" w:color="auto"/>
          </w:divBdr>
        </w:div>
        <w:div w:id="1869028133">
          <w:marLeft w:val="0"/>
          <w:marRight w:val="0"/>
          <w:marTop w:val="0"/>
          <w:marBottom w:val="0"/>
          <w:divBdr>
            <w:top w:val="none" w:sz="0" w:space="0" w:color="auto"/>
            <w:left w:val="none" w:sz="0" w:space="0" w:color="auto"/>
            <w:bottom w:val="none" w:sz="0" w:space="0" w:color="auto"/>
            <w:right w:val="none" w:sz="0" w:space="0" w:color="auto"/>
          </w:divBdr>
        </w:div>
        <w:div w:id="1842618785">
          <w:marLeft w:val="0"/>
          <w:marRight w:val="0"/>
          <w:marTop w:val="0"/>
          <w:marBottom w:val="0"/>
          <w:divBdr>
            <w:top w:val="none" w:sz="0" w:space="0" w:color="auto"/>
            <w:left w:val="none" w:sz="0" w:space="0" w:color="auto"/>
            <w:bottom w:val="none" w:sz="0" w:space="0" w:color="auto"/>
            <w:right w:val="none" w:sz="0" w:space="0" w:color="auto"/>
          </w:divBdr>
        </w:div>
        <w:div w:id="1071273544">
          <w:marLeft w:val="0"/>
          <w:marRight w:val="0"/>
          <w:marTop w:val="0"/>
          <w:marBottom w:val="0"/>
          <w:divBdr>
            <w:top w:val="none" w:sz="0" w:space="0" w:color="auto"/>
            <w:left w:val="none" w:sz="0" w:space="0" w:color="auto"/>
            <w:bottom w:val="none" w:sz="0" w:space="0" w:color="auto"/>
            <w:right w:val="none" w:sz="0" w:space="0" w:color="auto"/>
          </w:divBdr>
        </w:div>
        <w:div w:id="605771165">
          <w:marLeft w:val="0"/>
          <w:marRight w:val="0"/>
          <w:marTop w:val="0"/>
          <w:marBottom w:val="0"/>
          <w:divBdr>
            <w:top w:val="none" w:sz="0" w:space="0" w:color="auto"/>
            <w:left w:val="none" w:sz="0" w:space="0" w:color="auto"/>
            <w:bottom w:val="none" w:sz="0" w:space="0" w:color="auto"/>
            <w:right w:val="none" w:sz="0" w:space="0" w:color="auto"/>
          </w:divBdr>
        </w:div>
      </w:divsChild>
    </w:div>
    <w:div w:id="2050370520">
      <w:bodyDiv w:val="1"/>
      <w:marLeft w:val="0"/>
      <w:marRight w:val="0"/>
      <w:marTop w:val="0"/>
      <w:marBottom w:val="0"/>
      <w:divBdr>
        <w:top w:val="none" w:sz="0" w:space="0" w:color="auto"/>
        <w:left w:val="none" w:sz="0" w:space="0" w:color="auto"/>
        <w:bottom w:val="none" w:sz="0" w:space="0" w:color="auto"/>
        <w:right w:val="none" w:sz="0" w:space="0" w:color="auto"/>
      </w:divBdr>
    </w:div>
    <w:div w:id="2085758625">
      <w:bodyDiv w:val="1"/>
      <w:marLeft w:val="0"/>
      <w:marRight w:val="0"/>
      <w:marTop w:val="0"/>
      <w:marBottom w:val="0"/>
      <w:divBdr>
        <w:top w:val="none" w:sz="0" w:space="0" w:color="auto"/>
        <w:left w:val="none" w:sz="0" w:space="0" w:color="auto"/>
        <w:bottom w:val="none" w:sz="0" w:space="0" w:color="auto"/>
        <w:right w:val="none" w:sz="0" w:space="0" w:color="auto"/>
      </w:divBdr>
    </w:div>
    <w:div w:id="2108035233">
      <w:bodyDiv w:val="1"/>
      <w:marLeft w:val="0"/>
      <w:marRight w:val="0"/>
      <w:marTop w:val="0"/>
      <w:marBottom w:val="0"/>
      <w:divBdr>
        <w:top w:val="none" w:sz="0" w:space="0" w:color="auto"/>
        <w:left w:val="none" w:sz="0" w:space="0" w:color="auto"/>
        <w:bottom w:val="none" w:sz="0" w:space="0" w:color="auto"/>
        <w:right w:val="none" w:sz="0" w:space="0" w:color="auto"/>
      </w:divBdr>
    </w:div>
    <w:div w:id="213478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smt.cz/vzdelavani/skolstvi-v-cr/strategie-vzdelavaci-politiky-2020-1" TargetMode="External"/><Relationship Id="rId18" Type="http://schemas.openxmlformats.org/officeDocument/2006/relationships/hyperlink" Target="https://www.msmt.cz/file/35232/" TargetMode="External"/><Relationship Id="rId26" Type="http://schemas.openxmlformats.org/officeDocument/2006/relationships/diagramLayout" Target="diagrams/layout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msmt.cz/dokumenty/bila-kniha-narodni-program-rozvoje-vzdelavani-v-ceske-republice-formuje-vladni-strategii-v-oblasti-vzdelavani-strategie-odrazi-celospolecenske-zajmy-a-dava-konkretni-podnety-k-praci-skol" TargetMode="External"/><Relationship Id="rId17" Type="http://schemas.openxmlformats.org/officeDocument/2006/relationships/hyperlink" Target="http://www.msmt.cz/mladez/narodni-strategie-pro-mladez" TargetMode="External"/><Relationship Id="rId25" Type="http://schemas.openxmlformats.org/officeDocument/2006/relationships/diagramData" Target="diagrams/data1.xml"/><Relationship Id="rId2" Type="http://schemas.openxmlformats.org/officeDocument/2006/relationships/numbering" Target="numbering.xml"/><Relationship Id="rId16" Type="http://schemas.openxmlformats.org/officeDocument/2006/relationships/hyperlink" Target="https://www.eduin.cz/wp-content/uploads/2014/12/DigiStrategie.pdf" TargetMode="External"/><Relationship Id="rId20" Type="http://schemas.openxmlformats.org/officeDocument/2006/relationships/header" Target="header1.xml"/><Relationship Id="rId29"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rdubickykraj.cz/kap/84665/krajsky-akcni-plan-rozvoje-vzdelavani-pardubickeho-kraje-kap" TargetMode="External"/><Relationship Id="rId24" Type="http://schemas.openxmlformats.org/officeDocument/2006/relationships/hyperlink" Target="https://www.facebook.com/MAP-II-Poli%C4%8Dsko-489296318216671/" TargetMode="External"/><Relationship Id="rId5" Type="http://schemas.openxmlformats.org/officeDocument/2006/relationships/webSettings" Target="webSettings.xml"/><Relationship Id="rId15" Type="http://schemas.openxmlformats.org/officeDocument/2006/relationships/hyperlink" Target="http://www.msmt.cz/file/49950_1_1/" TargetMode="External"/><Relationship Id="rId23" Type="http://schemas.openxmlformats.org/officeDocument/2006/relationships/hyperlink" Target="http://www.maspolicsko.cz" TargetMode="External"/><Relationship Id="rId28" Type="http://schemas.openxmlformats.org/officeDocument/2006/relationships/diagramColors" Target="diagrams/colors1.xml"/><Relationship Id="rId10" Type="http://schemas.openxmlformats.org/officeDocument/2006/relationships/hyperlink" Target="https://www.pardubickykraj.cz/pro-skoly/84274/dlouhodoby-zamer-vzdelavani-a-rozvoje-vzdelavaci-soustavy-v-pardubickem-kraji-2016-2020" TargetMode="External"/><Relationship Id="rId19" Type="http://schemas.openxmlformats.org/officeDocument/2006/relationships/hyperlink" Target="http://www.zsrohozna.cz/"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spolicsko.cz/dokumenty/category/38-strategie-clld" TargetMode="External"/><Relationship Id="rId14" Type="http://schemas.openxmlformats.org/officeDocument/2006/relationships/hyperlink" Target="https://www.msmt.cz/vzdelavani/skolstvi-v-cr/dlouhodoby-zamer-vzdelavani-a-rozvoje-vzdelavaci-soustavy-3" TargetMode="External"/><Relationship Id="rId22" Type="http://schemas.openxmlformats.org/officeDocument/2006/relationships/hyperlink" Target="http://www.maspolicsko.cz" TargetMode="External"/><Relationship Id="rId27" Type="http://schemas.openxmlformats.org/officeDocument/2006/relationships/diagramQuickStyle" Target="diagrams/quickStyle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8AAC0F-42A8-4910-B569-C2E9ABFEAF5A}" type="doc">
      <dgm:prSet loTypeId="urn:microsoft.com/office/officeart/2005/8/layout/hierarchy2" loCatId="hierarchy" qsTypeId="urn:microsoft.com/office/officeart/2005/8/quickstyle/3d3" qsCatId="3D" csTypeId="urn:microsoft.com/office/officeart/2005/8/colors/accent1_2" csCatId="accent1" phldr="1"/>
      <dgm:spPr/>
      <dgm:t>
        <a:bodyPr/>
        <a:lstStyle/>
        <a:p>
          <a:endParaRPr lang="cs-CZ"/>
        </a:p>
      </dgm:t>
    </dgm:pt>
    <dgm:pt modelId="{DEB02818-1E96-4EF1-9C2F-043AF2FF1731}">
      <dgm:prSet phldrT="[Text]" custT="1"/>
      <dgm:spPr/>
      <dgm:t>
        <a:bodyPr/>
        <a:lstStyle/>
        <a:p>
          <a:r>
            <a:rPr lang="cs-CZ" sz="1200" b="1">
              <a:solidFill>
                <a:schemeClr val="tx1"/>
              </a:solidFill>
            </a:rPr>
            <a:t>Realizační tým MAP II</a:t>
          </a:r>
        </a:p>
      </dgm:t>
    </dgm:pt>
    <dgm:pt modelId="{4EEDE698-4050-4133-9A28-A3DB7971C137}" type="parTrans" cxnId="{091647C2-4DAD-414D-8B60-6EAA87431CC4}">
      <dgm:prSet/>
      <dgm:spPr/>
      <dgm:t>
        <a:bodyPr/>
        <a:lstStyle/>
        <a:p>
          <a:endParaRPr lang="cs-CZ"/>
        </a:p>
      </dgm:t>
    </dgm:pt>
    <dgm:pt modelId="{78C2D515-F0BE-4B77-948A-659D30CE0050}" type="sibTrans" cxnId="{091647C2-4DAD-414D-8B60-6EAA87431CC4}">
      <dgm:prSet/>
      <dgm:spPr/>
      <dgm:t>
        <a:bodyPr/>
        <a:lstStyle/>
        <a:p>
          <a:endParaRPr lang="cs-CZ"/>
        </a:p>
      </dgm:t>
    </dgm:pt>
    <dgm:pt modelId="{C1887DCE-8AEC-47E9-8F5D-3DECC67B644D}">
      <dgm:prSet phldrT="[Text]" custT="1"/>
      <dgm:spPr/>
      <dgm:t>
        <a:bodyPr/>
        <a:lstStyle/>
        <a:p>
          <a:r>
            <a:rPr lang="cs-CZ" sz="1200" b="1">
              <a:solidFill>
                <a:schemeClr val="tx1"/>
              </a:solidFill>
            </a:rPr>
            <a:t>Administrativní tým</a:t>
          </a:r>
        </a:p>
      </dgm:t>
    </dgm:pt>
    <dgm:pt modelId="{F9A2B1A5-2C80-46DF-839D-EF0E40E9F9B3}" type="parTrans" cxnId="{A3479CAD-00DD-47A2-9C57-FBDC2C771C7F}">
      <dgm:prSet/>
      <dgm:spPr/>
      <dgm:t>
        <a:bodyPr/>
        <a:lstStyle/>
        <a:p>
          <a:endParaRPr lang="cs-CZ"/>
        </a:p>
      </dgm:t>
    </dgm:pt>
    <dgm:pt modelId="{F791D441-0756-493F-98CB-808D6EF279A1}" type="sibTrans" cxnId="{A3479CAD-00DD-47A2-9C57-FBDC2C771C7F}">
      <dgm:prSet/>
      <dgm:spPr/>
      <dgm:t>
        <a:bodyPr/>
        <a:lstStyle/>
        <a:p>
          <a:endParaRPr lang="cs-CZ"/>
        </a:p>
      </dgm:t>
    </dgm:pt>
    <dgm:pt modelId="{2217E74A-BCA0-4C8F-9745-7A57129C5490}">
      <dgm:prSet phldrT="[Text]" custT="1"/>
      <dgm:spPr/>
      <dgm:t>
        <a:bodyPr/>
        <a:lstStyle/>
        <a:p>
          <a:r>
            <a:rPr lang="cs-CZ" sz="1200" b="1">
              <a:solidFill>
                <a:schemeClr val="tx1"/>
              </a:solidFill>
            </a:rPr>
            <a:t>Projektový</a:t>
          </a:r>
          <a:r>
            <a:rPr lang="cs-CZ" sz="700"/>
            <a:t> </a:t>
          </a:r>
          <a:r>
            <a:rPr lang="cs-CZ" sz="1200" b="1">
              <a:solidFill>
                <a:schemeClr val="tx1"/>
              </a:solidFill>
            </a:rPr>
            <a:t>manažer</a:t>
          </a:r>
        </a:p>
      </dgm:t>
    </dgm:pt>
    <dgm:pt modelId="{F0127E2E-126A-4435-9AA7-BB7426907057}" type="parTrans" cxnId="{103309AE-F907-4685-8E87-EF8AB89D1913}">
      <dgm:prSet/>
      <dgm:spPr/>
      <dgm:t>
        <a:bodyPr/>
        <a:lstStyle/>
        <a:p>
          <a:endParaRPr lang="cs-CZ"/>
        </a:p>
      </dgm:t>
    </dgm:pt>
    <dgm:pt modelId="{12D121A1-4C00-4A0E-9F5F-CEB0F2EDAC2C}" type="sibTrans" cxnId="{103309AE-F907-4685-8E87-EF8AB89D1913}">
      <dgm:prSet/>
      <dgm:spPr/>
      <dgm:t>
        <a:bodyPr/>
        <a:lstStyle/>
        <a:p>
          <a:endParaRPr lang="cs-CZ"/>
        </a:p>
      </dgm:t>
    </dgm:pt>
    <dgm:pt modelId="{7BCBC2A9-1260-4C33-90FE-73C372155ACF}">
      <dgm:prSet phldrT="[Text]" custT="1"/>
      <dgm:spPr/>
      <dgm:t>
        <a:bodyPr/>
        <a:lstStyle/>
        <a:p>
          <a:r>
            <a:rPr lang="cs-CZ" sz="1200" b="1">
              <a:solidFill>
                <a:schemeClr val="tx1"/>
              </a:solidFill>
            </a:rPr>
            <a:t>Finanční manažer</a:t>
          </a:r>
        </a:p>
      </dgm:t>
    </dgm:pt>
    <dgm:pt modelId="{25577D74-29BD-48EA-BCF9-4A417341935B}" type="parTrans" cxnId="{701F3057-F12C-49A3-B9C0-3E1C1978619C}">
      <dgm:prSet/>
      <dgm:spPr/>
      <dgm:t>
        <a:bodyPr/>
        <a:lstStyle/>
        <a:p>
          <a:endParaRPr lang="cs-CZ"/>
        </a:p>
      </dgm:t>
    </dgm:pt>
    <dgm:pt modelId="{EBC2D7FB-7816-4DAA-AFDE-928392AFCD23}" type="sibTrans" cxnId="{701F3057-F12C-49A3-B9C0-3E1C1978619C}">
      <dgm:prSet/>
      <dgm:spPr/>
      <dgm:t>
        <a:bodyPr/>
        <a:lstStyle/>
        <a:p>
          <a:endParaRPr lang="cs-CZ"/>
        </a:p>
      </dgm:t>
    </dgm:pt>
    <dgm:pt modelId="{69196B4A-4A7E-4676-80BB-B2430BE6F114}">
      <dgm:prSet phldrT="[Text]" custT="1"/>
      <dgm:spPr/>
      <dgm:t>
        <a:bodyPr/>
        <a:lstStyle/>
        <a:p>
          <a:r>
            <a:rPr lang="cs-CZ" sz="1200" b="1">
              <a:solidFill>
                <a:schemeClr val="tx1"/>
              </a:solidFill>
            </a:rPr>
            <a:t>Odborný tým </a:t>
          </a:r>
        </a:p>
      </dgm:t>
    </dgm:pt>
    <dgm:pt modelId="{C0851188-F415-40A0-BDAC-B2B933E9295C}" type="parTrans" cxnId="{CF05DA76-9653-44CD-86C9-101C3084BD09}">
      <dgm:prSet/>
      <dgm:spPr/>
      <dgm:t>
        <a:bodyPr/>
        <a:lstStyle/>
        <a:p>
          <a:endParaRPr lang="cs-CZ"/>
        </a:p>
      </dgm:t>
    </dgm:pt>
    <dgm:pt modelId="{A88945DE-6140-4DDD-A81F-2B74004E4CD7}" type="sibTrans" cxnId="{CF05DA76-9653-44CD-86C9-101C3084BD09}">
      <dgm:prSet/>
      <dgm:spPr/>
      <dgm:t>
        <a:bodyPr/>
        <a:lstStyle/>
        <a:p>
          <a:endParaRPr lang="cs-CZ"/>
        </a:p>
      </dgm:t>
    </dgm:pt>
    <dgm:pt modelId="{387F7917-E207-4940-A135-A51788269764}">
      <dgm:prSet phldrT="[Text]" custT="1"/>
      <dgm:spPr/>
      <dgm:t>
        <a:bodyPr/>
        <a:lstStyle/>
        <a:p>
          <a:r>
            <a:rPr lang="cs-CZ" sz="1100" b="1">
              <a:solidFill>
                <a:schemeClr val="tx1"/>
              </a:solidFill>
            </a:rPr>
            <a:t>Specialista samostprávy pro školství</a:t>
          </a:r>
        </a:p>
      </dgm:t>
    </dgm:pt>
    <dgm:pt modelId="{BC792E1F-D916-4F7D-ADDC-527D7ABC4785}" type="parTrans" cxnId="{36CD2988-E7EE-4CA8-AD15-FEDAD1DFD9B8}">
      <dgm:prSet/>
      <dgm:spPr/>
      <dgm:t>
        <a:bodyPr/>
        <a:lstStyle/>
        <a:p>
          <a:endParaRPr lang="cs-CZ"/>
        </a:p>
      </dgm:t>
    </dgm:pt>
    <dgm:pt modelId="{B3A8BF55-0349-4F37-88D5-29710756AF61}" type="sibTrans" cxnId="{36CD2988-E7EE-4CA8-AD15-FEDAD1DFD9B8}">
      <dgm:prSet/>
      <dgm:spPr/>
      <dgm:t>
        <a:bodyPr/>
        <a:lstStyle/>
        <a:p>
          <a:endParaRPr lang="cs-CZ"/>
        </a:p>
      </dgm:t>
    </dgm:pt>
    <dgm:pt modelId="{DB820999-1B36-4306-8192-69F0A884BDDA}">
      <dgm:prSet custT="1"/>
      <dgm:spPr/>
      <dgm:t>
        <a:bodyPr/>
        <a:lstStyle/>
        <a:p>
          <a:r>
            <a:rPr lang="cs-CZ" sz="1100" b="1">
              <a:solidFill>
                <a:schemeClr val="tx1"/>
              </a:solidFill>
            </a:rPr>
            <a:t>Zástupce zřizovatelů</a:t>
          </a:r>
        </a:p>
      </dgm:t>
    </dgm:pt>
    <dgm:pt modelId="{9B2183A2-D33B-45F7-B508-BFFBE8898BEE}" type="parTrans" cxnId="{929E9F62-0A60-41AD-BEF2-C2923B26AB47}">
      <dgm:prSet/>
      <dgm:spPr/>
      <dgm:t>
        <a:bodyPr/>
        <a:lstStyle/>
        <a:p>
          <a:endParaRPr lang="cs-CZ"/>
        </a:p>
      </dgm:t>
    </dgm:pt>
    <dgm:pt modelId="{D6594247-E032-4148-9454-D131576D661F}" type="sibTrans" cxnId="{929E9F62-0A60-41AD-BEF2-C2923B26AB47}">
      <dgm:prSet/>
      <dgm:spPr/>
      <dgm:t>
        <a:bodyPr/>
        <a:lstStyle/>
        <a:p>
          <a:endParaRPr lang="cs-CZ"/>
        </a:p>
      </dgm:t>
    </dgm:pt>
    <dgm:pt modelId="{B1FD7F74-2089-4A7C-B992-67DC01E9C64D}">
      <dgm:prSet custT="1"/>
      <dgm:spPr/>
      <dgm:t>
        <a:bodyPr/>
        <a:lstStyle/>
        <a:p>
          <a:r>
            <a:rPr lang="cs-CZ" sz="1100" b="1">
              <a:solidFill>
                <a:schemeClr val="tx1"/>
              </a:solidFill>
            </a:rPr>
            <a:t>Místní lídři</a:t>
          </a:r>
        </a:p>
      </dgm:t>
    </dgm:pt>
    <dgm:pt modelId="{96FD422C-AA20-4200-AEA9-C712E1BFDD91}" type="parTrans" cxnId="{CAC757D9-26AD-430E-A5D4-05BB3C34321B}">
      <dgm:prSet/>
      <dgm:spPr/>
      <dgm:t>
        <a:bodyPr/>
        <a:lstStyle/>
        <a:p>
          <a:endParaRPr lang="cs-CZ"/>
        </a:p>
      </dgm:t>
    </dgm:pt>
    <dgm:pt modelId="{C73A3C61-4604-4999-893A-E10A33A35DFD}" type="sibTrans" cxnId="{CAC757D9-26AD-430E-A5D4-05BB3C34321B}">
      <dgm:prSet/>
      <dgm:spPr/>
      <dgm:t>
        <a:bodyPr/>
        <a:lstStyle/>
        <a:p>
          <a:endParaRPr lang="cs-CZ"/>
        </a:p>
      </dgm:t>
    </dgm:pt>
    <dgm:pt modelId="{A07C8D2D-BCE8-4B6F-B1A9-F82C31A5DE55}">
      <dgm:prSet custT="1"/>
      <dgm:spPr/>
      <dgm:t>
        <a:bodyPr/>
        <a:lstStyle/>
        <a:p>
          <a:r>
            <a:rPr lang="cs-CZ" sz="1200" b="1">
              <a:solidFill>
                <a:schemeClr val="tx1"/>
              </a:solidFill>
            </a:rPr>
            <a:t>Projektový manažer impementace</a:t>
          </a:r>
        </a:p>
      </dgm:t>
    </dgm:pt>
    <dgm:pt modelId="{D0A931BF-9D8C-435B-BA51-C36D3E8F8C38}" type="parTrans" cxnId="{6D2008C4-B5CB-49D0-9E58-8A12B08270B7}">
      <dgm:prSet/>
      <dgm:spPr/>
      <dgm:t>
        <a:bodyPr/>
        <a:lstStyle/>
        <a:p>
          <a:endParaRPr lang="cs-CZ"/>
        </a:p>
      </dgm:t>
    </dgm:pt>
    <dgm:pt modelId="{FDE224E4-499B-4C30-A1E9-F9FC2F1AE2CE}" type="sibTrans" cxnId="{6D2008C4-B5CB-49D0-9E58-8A12B08270B7}">
      <dgm:prSet/>
      <dgm:spPr/>
      <dgm:t>
        <a:bodyPr/>
        <a:lstStyle/>
        <a:p>
          <a:endParaRPr lang="cs-CZ"/>
        </a:p>
      </dgm:t>
    </dgm:pt>
    <dgm:pt modelId="{8CF81DA9-DE04-44A1-B057-3FE4977F0465}">
      <dgm:prSet custT="1"/>
      <dgm:spPr/>
      <dgm:t>
        <a:bodyPr/>
        <a:lstStyle/>
        <a:p>
          <a:r>
            <a:rPr lang="cs-CZ" sz="1100" b="1">
              <a:solidFill>
                <a:schemeClr val="tx1"/>
              </a:solidFill>
            </a:rPr>
            <a:t>Koordinátoři škol</a:t>
          </a:r>
        </a:p>
      </dgm:t>
    </dgm:pt>
    <dgm:pt modelId="{92B29F4E-82AA-4F5E-86C5-57F99EE02677}" type="parTrans" cxnId="{7F574030-CE7B-4C07-8512-24A0D84CD3C7}">
      <dgm:prSet/>
      <dgm:spPr/>
      <dgm:t>
        <a:bodyPr/>
        <a:lstStyle/>
        <a:p>
          <a:endParaRPr lang="cs-CZ"/>
        </a:p>
      </dgm:t>
    </dgm:pt>
    <dgm:pt modelId="{095F73B4-9EC7-476B-9DC3-52B131BBA298}" type="sibTrans" cxnId="{7F574030-CE7B-4C07-8512-24A0D84CD3C7}">
      <dgm:prSet/>
      <dgm:spPr/>
      <dgm:t>
        <a:bodyPr/>
        <a:lstStyle/>
        <a:p>
          <a:endParaRPr lang="cs-CZ"/>
        </a:p>
      </dgm:t>
    </dgm:pt>
    <dgm:pt modelId="{CD1DE548-2B0E-47A1-9FFD-6881EDB6DD2C}">
      <dgm:prSet custT="1"/>
      <dgm:spPr/>
      <dgm:t>
        <a:bodyPr/>
        <a:lstStyle/>
        <a:p>
          <a:r>
            <a:rPr lang="cs-CZ" sz="1100" b="1">
              <a:solidFill>
                <a:schemeClr val="tx1"/>
              </a:solidFill>
            </a:rPr>
            <a:t>Odborníci ve výuce</a:t>
          </a:r>
        </a:p>
      </dgm:t>
    </dgm:pt>
    <dgm:pt modelId="{AD9CBB09-B139-4A09-8517-7D6AE14588F8}" type="parTrans" cxnId="{F37016A0-D7A2-42E4-B297-B5D73622D7DC}">
      <dgm:prSet/>
      <dgm:spPr/>
      <dgm:t>
        <a:bodyPr/>
        <a:lstStyle/>
        <a:p>
          <a:endParaRPr lang="cs-CZ"/>
        </a:p>
      </dgm:t>
    </dgm:pt>
    <dgm:pt modelId="{B195C011-BC60-4D75-BD53-C5A4A4B25DAF}" type="sibTrans" cxnId="{F37016A0-D7A2-42E4-B297-B5D73622D7DC}">
      <dgm:prSet/>
      <dgm:spPr/>
      <dgm:t>
        <a:bodyPr/>
        <a:lstStyle/>
        <a:p>
          <a:endParaRPr lang="cs-CZ"/>
        </a:p>
      </dgm:t>
    </dgm:pt>
    <dgm:pt modelId="{103F2110-223F-4DDB-AFD7-BC44C2A55982}">
      <dgm:prSet custT="1"/>
      <dgm:spPr/>
      <dgm:t>
        <a:bodyPr/>
        <a:lstStyle/>
        <a:p>
          <a:r>
            <a:rPr lang="cs-CZ" sz="1100" b="1">
              <a:solidFill>
                <a:schemeClr val="tx1"/>
              </a:solidFill>
            </a:rPr>
            <a:t>Odborníci v poradně</a:t>
          </a:r>
        </a:p>
      </dgm:t>
    </dgm:pt>
    <dgm:pt modelId="{A621AB68-A8F9-411C-A6C4-B7A8855F8128}" type="parTrans" cxnId="{637285DB-AF58-47DC-A02B-DD2B0B980606}">
      <dgm:prSet/>
      <dgm:spPr/>
      <dgm:t>
        <a:bodyPr/>
        <a:lstStyle/>
        <a:p>
          <a:endParaRPr lang="cs-CZ"/>
        </a:p>
      </dgm:t>
    </dgm:pt>
    <dgm:pt modelId="{0D9F6A6D-E51D-4899-995D-66422709B55A}" type="sibTrans" cxnId="{637285DB-AF58-47DC-A02B-DD2B0B980606}">
      <dgm:prSet/>
      <dgm:spPr/>
      <dgm:t>
        <a:bodyPr/>
        <a:lstStyle/>
        <a:p>
          <a:endParaRPr lang="cs-CZ"/>
        </a:p>
      </dgm:t>
    </dgm:pt>
    <dgm:pt modelId="{683C2065-C0EE-4C77-A921-47ADC6B0EAC8}">
      <dgm:prSet custT="1"/>
      <dgm:spPr/>
      <dgm:t>
        <a:bodyPr/>
        <a:lstStyle/>
        <a:p>
          <a:r>
            <a:rPr lang="cs-CZ" sz="1100" b="1">
              <a:solidFill>
                <a:schemeClr val="tx1"/>
              </a:solidFill>
            </a:rPr>
            <a:t>Odbornícik pro ředitele</a:t>
          </a:r>
        </a:p>
      </dgm:t>
    </dgm:pt>
    <dgm:pt modelId="{DA03F17D-9D77-4683-A5C8-B6531D302D9E}" type="parTrans" cxnId="{C4EA6D49-7925-4059-ADFC-7AF298443796}">
      <dgm:prSet/>
      <dgm:spPr/>
      <dgm:t>
        <a:bodyPr/>
        <a:lstStyle/>
        <a:p>
          <a:endParaRPr lang="cs-CZ"/>
        </a:p>
      </dgm:t>
    </dgm:pt>
    <dgm:pt modelId="{DD60DA85-41C2-4546-A617-90B80DD24AD4}" type="sibTrans" cxnId="{C4EA6D49-7925-4059-ADFC-7AF298443796}">
      <dgm:prSet/>
      <dgm:spPr/>
      <dgm:t>
        <a:bodyPr/>
        <a:lstStyle/>
        <a:p>
          <a:endParaRPr lang="cs-CZ"/>
        </a:p>
      </dgm:t>
    </dgm:pt>
    <dgm:pt modelId="{91683738-165D-4155-9F59-7BBF070D5406}">
      <dgm:prSet custT="1"/>
      <dgm:spPr/>
      <dgm:t>
        <a:bodyPr/>
        <a:lstStyle/>
        <a:p>
          <a:r>
            <a:rPr lang="cs-CZ" sz="1100" b="1">
              <a:solidFill>
                <a:schemeClr val="tx1"/>
              </a:solidFill>
            </a:rPr>
            <a:t>Lektoři pro vzdělávání</a:t>
          </a:r>
        </a:p>
      </dgm:t>
    </dgm:pt>
    <dgm:pt modelId="{7EE9780A-9BBF-4E50-A00B-9BD3D4458D6D}" type="parTrans" cxnId="{4196DAF3-1C82-4706-B785-D36FF56B95B6}">
      <dgm:prSet/>
      <dgm:spPr/>
      <dgm:t>
        <a:bodyPr/>
        <a:lstStyle/>
        <a:p>
          <a:endParaRPr lang="cs-CZ"/>
        </a:p>
      </dgm:t>
    </dgm:pt>
    <dgm:pt modelId="{A0A456CD-2DFC-4C5D-97F9-153CABEB5FB7}" type="sibTrans" cxnId="{4196DAF3-1C82-4706-B785-D36FF56B95B6}">
      <dgm:prSet/>
      <dgm:spPr/>
      <dgm:t>
        <a:bodyPr/>
        <a:lstStyle/>
        <a:p>
          <a:endParaRPr lang="cs-CZ"/>
        </a:p>
      </dgm:t>
    </dgm:pt>
    <dgm:pt modelId="{339C8748-3590-4D10-AA5B-D78966AB532A}">
      <dgm:prSet custT="1"/>
      <dgm:spPr/>
      <dgm:t>
        <a:bodyPr/>
        <a:lstStyle/>
        <a:p>
          <a:r>
            <a:rPr lang="cs-CZ" sz="1100" b="1">
              <a:solidFill>
                <a:schemeClr val="tx1"/>
              </a:solidFill>
            </a:rPr>
            <a:t>Členové pracovních skupin</a:t>
          </a:r>
        </a:p>
      </dgm:t>
    </dgm:pt>
    <dgm:pt modelId="{4D19D67A-39E3-42A6-B46E-AB90200E4BBA}" type="parTrans" cxnId="{7E5BF7B8-ADBA-4643-AD2D-4AAFF4EC9B6C}">
      <dgm:prSet/>
      <dgm:spPr/>
      <dgm:t>
        <a:bodyPr/>
        <a:lstStyle/>
        <a:p>
          <a:endParaRPr lang="cs-CZ"/>
        </a:p>
      </dgm:t>
    </dgm:pt>
    <dgm:pt modelId="{F42BC5BB-C843-42A5-9515-7D9B01ECF965}" type="sibTrans" cxnId="{7E5BF7B8-ADBA-4643-AD2D-4AAFF4EC9B6C}">
      <dgm:prSet/>
      <dgm:spPr/>
      <dgm:t>
        <a:bodyPr/>
        <a:lstStyle/>
        <a:p>
          <a:endParaRPr lang="cs-CZ"/>
        </a:p>
      </dgm:t>
    </dgm:pt>
    <dgm:pt modelId="{14354CD7-2E26-4FE2-BEAF-7D17D9D87A80}">
      <dgm:prSet custT="1"/>
      <dgm:spPr/>
      <dgm:t>
        <a:bodyPr/>
        <a:lstStyle/>
        <a:p>
          <a:r>
            <a:rPr lang="cs-CZ" sz="1200" b="1">
              <a:solidFill>
                <a:schemeClr val="tx1"/>
              </a:solidFill>
            </a:rPr>
            <a:t>ŘV MAP II</a:t>
          </a:r>
        </a:p>
      </dgm:t>
    </dgm:pt>
    <dgm:pt modelId="{C4E63115-5891-4A9B-BF3F-CC3020CCEF51}" type="parTrans" cxnId="{6B0FF10E-6A89-4B33-8901-38DA67056945}">
      <dgm:prSet/>
      <dgm:spPr/>
      <dgm:t>
        <a:bodyPr/>
        <a:lstStyle/>
        <a:p>
          <a:endParaRPr lang="cs-CZ"/>
        </a:p>
      </dgm:t>
    </dgm:pt>
    <dgm:pt modelId="{01CCDD43-57B0-4C8E-A27C-4B0BE0B03D0B}" type="sibTrans" cxnId="{6B0FF10E-6A89-4B33-8901-38DA67056945}">
      <dgm:prSet/>
      <dgm:spPr/>
      <dgm:t>
        <a:bodyPr/>
        <a:lstStyle/>
        <a:p>
          <a:endParaRPr lang="cs-CZ"/>
        </a:p>
      </dgm:t>
    </dgm:pt>
    <dgm:pt modelId="{1806C4B2-9276-46E1-9C06-09FAE1F6B364}" type="pres">
      <dgm:prSet presAssocID="{538AAC0F-42A8-4910-B569-C2E9ABFEAF5A}" presName="diagram" presStyleCnt="0">
        <dgm:presLayoutVars>
          <dgm:chPref val="1"/>
          <dgm:dir/>
          <dgm:animOne val="branch"/>
          <dgm:animLvl val="lvl"/>
          <dgm:resizeHandles val="exact"/>
        </dgm:presLayoutVars>
      </dgm:prSet>
      <dgm:spPr/>
    </dgm:pt>
    <dgm:pt modelId="{0D4DEBEA-3007-486A-AD2E-8FA0A0E4CE81}" type="pres">
      <dgm:prSet presAssocID="{14354CD7-2E26-4FE2-BEAF-7D17D9D87A80}" presName="root1" presStyleCnt="0"/>
      <dgm:spPr/>
    </dgm:pt>
    <dgm:pt modelId="{A88B46C5-C9E9-4EDB-AA49-259AB069A687}" type="pres">
      <dgm:prSet presAssocID="{14354CD7-2E26-4FE2-BEAF-7D17D9D87A80}" presName="LevelOneTextNode" presStyleLbl="node0" presStyleIdx="0" presStyleCnt="1">
        <dgm:presLayoutVars>
          <dgm:chPref val="3"/>
        </dgm:presLayoutVars>
      </dgm:prSet>
      <dgm:spPr/>
    </dgm:pt>
    <dgm:pt modelId="{3937387F-23DF-480B-9E1B-F3F357F458FB}" type="pres">
      <dgm:prSet presAssocID="{14354CD7-2E26-4FE2-BEAF-7D17D9D87A80}" presName="level2hierChild" presStyleCnt="0"/>
      <dgm:spPr/>
    </dgm:pt>
    <dgm:pt modelId="{3DFA368F-9D8F-43EC-858F-E945908D3157}" type="pres">
      <dgm:prSet presAssocID="{4EEDE698-4050-4133-9A28-A3DB7971C137}" presName="conn2-1" presStyleLbl="parChTrans1D2" presStyleIdx="0" presStyleCnt="1"/>
      <dgm:spPr/>
    </dgm:pt>
    <dgm:pt modelId="{A5CA2702-1F66-4A4C-B69D-86EC0D2EA344}" type="pres">
      <dgm:prSet presAssocID="{4EEDE698-4050-4133-9A28-A3DB7971C137}" presName="connTx" presStyleLbl="parChTrans1D2" presStyleIdx="0" presStyleCnt="1"/>
      <dgm:spPr/>
    </dgm:pt>
    <dgm:pt modelId="{F256A1EE-A078-4129-84CD-BEA1230DE46C}" type="pres">
      <dgm:prSet presAssocID="{DEB02818-1E96-4EF1-9C2F-043AF2FF1731}" presName="root2" presStyleCnt="0"/>
      <dgm:spPr/>
    </dgm:pt>
    <dgm:pt modelId="{68E0D4FE-D00F-4FA1-8D73-56014314A232}" type="pres">
      <dgm:prSet presAssocID="{DEB02818-1E96-4EF1-9C2F-043AF2FF1731}" presName="LevelTwoTextNode" presStyleLbl="node2" presStyleIdx="0" presStyleCnt="1" custLinFactNeighborX="-19198" custLinFactNeighborY="-1828">
        <dgm:presLayoutVars>
          <dgm:chPref val="3"/>
        </dgm:presLayoutVars>
      </dgm:prSet>
      <dgm:spPr/>
    </dgm:pt>
    <dgm:pt modelId="{53A51D70-FB9B-4F6A-9F5A-F413ACC53070}" type="pres">
      <dgm:prSet presAssocID="{DEB02818-1E96-4EF1-9C2F-043AF2FF1731}" presName="level3hierChild" presStyleCnt="0"/>
      <dgm:spPr/>
    </dgm:pt>
    <dgm:pt modelId="{508D715C-5567-497A-B2EF-3629A9DDD0D0}" type="pres">
      <dgm:prSet presAssocID="{F9A2B1A5-2C80-46DF-839D-EF0E40E9F9B3}" presName="conn2-1" presStyleLbl="parChTrans1D3" presStyleIdx="0" presStyleCnt="2"/>
      <dgm:spPr/>
    </dgm:pt>
    <dgm:pt modelId="{C9E8836B-7058-44D4-A660-6B6B9729F2FF}" type="pres">
      <dgm:prSet presAssocID="{F9A2B1A5-2C80-46DF-839D-EF0E40E9F9B3}" presName="connTx" presStyleLbl="parChTrans1D3" presStyleIdx="0" presStyleCnt="2"/>
      <dgm:spPr/>
    </dgm:pt>
    <dgm:pt modelId="{B2A3EA1D-646A-4F42-A762-CAD42229826F}" type="pres">
      <dgm:prSet presAssocID="{C1887DCE-8AEC-47E9-8F5D-3DECC67B644D}" presName="root2" presStyleCnt="0"/>
      <dgm:spPr/>
    </dgm:pt>
    <dgm:pt modelId="{06B13DA6-AC55-4678-93ED-9BD3632BE02C}" type="pres">
      <dgm:prSet presAssocID="{C1887DCE-8AEC-47E9-8F5D-3DECC67B644D}" presName="LevelTwoTextNode" presStyleLbl="node3" presStyleIdx="0" presStyleCnt="2" custScaleX="192733" custScaleY="161037" custLinFactNeighborX="19917" custLinFactNeighborY="12439">
        <dgm:presLayoutVars>
          <dgm:chPref val="3"/>
        </dgm:presLayoutVars>
      </dgm:prSet>
      <dgm:spPr/>
    </dgm:pt>
    <dgm:pt modelId="{51D42468-6A01-4129-8F9F-ADFE7E60771E}" type="pres">
      <dgm:prSet presAssocID="{C1887DCE-8AEC-47E9-8F5D-3DECC67B644D}" presName="level3hierChild" presStyleCnt="0"/>
      <dgm:spPr/>
    </dgm:pt>
    <dgm:pt modelId="{AC4CAD60-DAA2-45B3-AA92-4580753CAC31}" type="pres">
      <dgm:prSet presAssocID="{F0127E2E-126A-4435-9AA7-BB7426907057}" presName="conn2-1" presStyleLbl="parChTrans1D4" presStyleIdx="0" presStyleCnt="12"/>
      <dgm:spPr/>
    </dgm:pt>
    <dgm:pt modelId="{F028C3E8-7C24-4912-AB29-1D3758BE3AC9}" type="pres">
      <dgm:prSet presAssocID="{F0127E2E-126A-4435-9AA7-BB7426907057}" presName="connTx" presStyleLbl="parChTrans1D4" presStyleIdx="0" presStyleCnt="12"/>
      <dgm:spPr/>
    </dgm:pt>
    <dgm:pt modelId="{06DE4DB4-DB6C-495A-9B44-6D9D160C62CA}" type="pres">
      <dgm:prSet presAssocID="{2217E74A-BCA0-4C8F-9745-7A57129C5490}" presName="root2" presStyleCnt="0"/>
      <dgm:spPr/>
    </dgm:pt>
    <dgm:pt modelId="{740FD5B6-978D-4981-BD43-B2309A8837F3}" type="pres">
      <dgm:prSet presAssocID="{2217E74A-BCA0-4C8F-9745-7A57129C5490}" presName="LevelTwoTextNode" presStyleLbl="node4" presStyleIdx="0" presStyleCnt="12" custScaleX="176388" custLinFactNeighborX="20112" custLinFactNeighborY="-842">
        <dgm:presLayoutVars>
          <dgm:chPref val="3"/>
        </dgm:presLayoutVars>
      </dgm:prSet>
      <dgm:spPr/>
    </dgm:pt>
    <dgm:pt modelId="{F5B64E35-19B9-4E35-B313-E2834C64EAEA}" type="pres">
      <dgm:prSet presAssocID="{2217E74A-BCA0-4C8F-9745-7A57129C5490}" presName="level3hierChild" presStyleCnt="0"/>
      <dgm:spPr/>
    </dgm:pt>
    <dgm:pt modelId="{1AC31AC1-38A7-491D-8F96-8AD30B774F43}" type="pres">
      <dgm:prSet presAssocID="{25577D74-29BD-48EA-BCF9-4A417341935B}" presName="conn2-1" presStyleLbl="parChTrans1D4" presStyleIdx="1" presStyleCnt="12"/>
      <dgm:spPr/>
    </dgm:pt>
    <dgm:pt modelId="{A96A1A13-138C-4BD3-A1FB-23FC4489E4E6}" type="pres">
      <dgm:prSet presAssocID="{25577D74-29BD-48EA-BCF9-4A417341935B}" presName="connTx" presStyleLbl="parChTrans1D4" presStyleIdx="1" presStyleCnt="12"/>
      <dgm:spPr/>
    </dgm:pt>
    <dgm:pt modelId="{5FBDB9A2-C108-46FC-B48D-C9C0C6248EDF}" type="pres">
      <dgm:prSet presAssocID="{7BCBC2A9-1260-4C33-90FE-73C372155ACF}" presName="root2" presStyleCnt="0"/>
      <dgm:spPr/>
    </dgm:pt>
    <dgm:pt modelId="{092E50C3-ACA4-43FC-BB67-0977F71D7078}" type="pres">
      <dgm:prSet presAssocID="{7BCBC2A9-1260-4C33-90FE-73C372155ACF}" presName="LevelTwoTextNode" presStyleLbl="node4" presStyleIdx="1" presStyleCnt="12" custScaleX="178397" custScaleY="98035" custLinFactNeighborX="11513" custLinFactNeighborY="1829">
        <dgm:presLayoutVars>
          <dgm:chPref val="3"/>
        </dgm:presLayoutVars>
      </dgm:prSet>
      <dgm:spPr/>
    </dgm:pt>
    <dgm:pt modelId="{ED01D136-820B-484A-B8AB-FB5D247140DD}" type="pres">
      <dgm:prSet presAssocID="{7BCBC2A9-1260-4C33-90FE-73C372155ACF}" presName="level3hierChild" presStyleCnt="0"/>
      <dgm:spPr/>
    </dgm:pt>
    <dgm:pt modelId="{E1D98A63-4DE7-46B6-B502-50657F1A84D6}" type="pres">
      <dgm:prSet presAssocID="{D0A931BF-9D8C-435B-BA51-C36D3E8F8C38}" presName="conn2-1" presStyleLbl="parChTrans1D4" presStyleIdx="2" presStyleCnt="12"/>
      <dgm:spPr/>
    </dgm:pt>
    <dgm:pt modelId="{C7D94358-683B-48B4-8DC4-BD6547A66E7D}" type="pres">
      <dgm:prSet presAssocID="{D0A931BF-9D8C-435B-BA51-C36D3E8F8C38}" presName="connTx" presStyleLbl="parChTrans1D4" presStyleIdx="2" presStyleCnt="12"/>
      <dgm:spPr/>
    </dgm:pt>
    <dgm:pt modelId="{1B1A5CE6-2399-4FCE-936F-EEFAE512026D}" type="pres">
      <dgm:prSet presAssocID="{A07C8D2D-BCE8-4B6F-B1A9-F82C31A5DE55}" presName="root2" presStyleCnt="0"/>
      <dgm:spPr/>
    </dgm:pt>
    <dgm:pt modelId="{9BA239BA-42ED-4B4A-86FC-65609504B470}" type="pres">
      <dgm:prSet presAssocID="{A07C8D2D-BCE8-4B6F-B1A9-F82C31A5DE55}" presName="LevelTwoTextNode" presStyleLbl="node4" presStyleIdx="2" presStyleCnt="12" custScaleX="178578" custScaleY="88528" custLinFactNeighborX="13713" custLinFactNeighborY="1828">
        <dgm:presLayoutVars>
          <dgm:chPref val="3"/>
        </dgm:presLayoutVars>
      </dgm:prSet>
      <dgm:spPr/>
    </dgm:pt>
    <dgm:pt modelId="{615ECD7F-F7DA-4286-9A29-9218877884D0}" type="pres">
      <dgm:prSet presAssocID="{A07C8D2D-BCE8-4B6F-B1A9-F82C31A5DE55}" presName="level3hierChild" presStyleCnt="0"/>
      <dgm:spPr/>
    </dgm:pt>
    <dgm:pt modelId="{7BB9F519-505A-4456-B4CE-F78B5C4628C8}" type="pres">
      <dgm:prSet presAssocID="{C0851188-F415-40A0-BDAC-B2B933E9295C}" presName="conn2-1" presStyleLbl="parChTrans1D3" presStyleIdx="1" presStyleCnt="2"/>
      <dgm:spPr/>
    </dgm:pt>
    <dgm:pt modelId="{084D406D-DE28-4CCE-9906-EDDB941A14A6}" type="pres">
      <dgm:prSet presAssocID="{C0851188-F415-40A0-BDAC-B2B933E9295C}" presName="connTx" presStyleLbl="parChTrans1D3" presStyleIdx="1" presStyleCnt="2"/>
      <dgm:spPr/>
    </dgm:pt>
    <dgm:pt modelId="{F1E16591-ACE1-46F9-9C73-D1C762277EBB}" type="pres">
      <dgm:prSet presAssocID="{69196B4A-4A7E-4676-80BB-B2430BE6F114}" presName="root2" presStyleCnt="0"/>
      <dgm:spPr/>
    </dgm:pt>
    <dgm:pt modelId="{9FDF522B-9927-4D23-9F2E-8D32655E4E8D}" type="pres">
      <dgm:prSet presAssocID="{69196B4A-4A7E-4676-80BB-B2430BE6F114}" presName="LevelTwoTextNode" presStyleLbl="node3" presStyleIdx="1" presStyleCnt="2" custScaleX="141622" custLinFactNeighborX="-35734" custLinFactNeighborY="-5324">
        <dgm:presLayoutVars>
          <dgm:chPref val="3"/>
        </dgm:presLayoutVars>
      </dgm:prSet>
      <dgm:spPr/>
    </dgm:pt>
    <dgm:pt modelId="{4F39C822-29C4-44E9-A6F8-47FFDD875F78}" type="pres">
      <dgm:prSet presAssocID="{69196B4A-4A7E-4676-80BB-B2430BE6F114}" presName="level3hierChild" presStyleCnt="0"/>
      <dgm:spPr/>
    </dgm:pt>
    <dgm:pt modelId="{F7791755-F462-458D-9B50-FF8C5B9B9C1F}" type="pres">
      <dgm:prSet presAssocID="{BC792E1F-D916-4F7D-ADDC-527D7ABC4785}" presName="conn2-1" presStyleLbl="parChTrans1D4" presStyleIdx="3" presStyleCnt="12"/>
      <dgm:spPr/>
    </dgm:pt>
    <dgm:pt modelId="{62389E53-BE21-4077-80AD-74046E12FE75}" type="pres">
      <dgm:prSet presAssocID="{BC792E1F-D916-4F7D-ADDC-527D7ABC4785}" presName="connTx" presStyleLbl="parChTrans1D4" presStyleIdx="3" presStyleCnt="12"/>
      <dgm:spPr/>
    </dgm:pt>
    <dgm:pt modelId="{6C922529-0F4D-4D21-B973-3C6CF3B3104D}" type="pres">
      <dgm:prSet presAssocID="{387F7917-E207-4940-A135-A51788269764}" presName="root2" presStyleCnt="0"/>
      <dgm:spPr/>
    </dgm:pt>
    <dgm:pt modelId="{70F218EB-7A63-4A80-8709-7E25819C2411}" type="pres">
      <dgm:prSet presAssocID="{387F7917-E207-4940-A135-A51788269764}" presName="LevelTwoTextNode" presStyleLbl="node4" presStyleIdx="3" presStyleCnt="12" custScaleX="210946" custScaleY="94710" custLinFactNeighborX="-3404" custLinFactNeighborY="9078">
        <dgm:presLayoutVars>
          <dgm:chPref val="3"/>
        </dgm:presLayoutVars>
      </dgm:prSet>
      <dgm:spPr/>
    </dgm:pt>
    <dgm:pt modelId="{CE1350D5-9B53-484D-8AD2-D8D1B0E905A4}" type="pres">
      <dgm:prSet presAssocID="{387F7917-E207-4940-A135-A51788269764}" presName="level3hierChild" presStyleCnt="0"/>
      <dgm:spPr/>
    </dgm:pt>
    <dgm:pt modelId="{E26A3E21-FB39-4BD2-B26B-D17EF5E009FC}" type="pres">
      <dgm:prSet presAssocID="{9B2183A2-D33B-45F7-B508-BFFBE8898BEE}" presName="conn2-1" presStyleLbl="parChTrans1D4" presStyleIdx="4" presStyleCnt="12"/>
      <dgm:spPr/>
    </dgm:pt>
    <dgm:pt modelId="{A86AEC57-959B-4305-88DF-80840B2C2131}" type="pres">
      <dgm:prSet presAssocID="{9B2183A2-D33B-45F7-B508-BFFBE8898BEE}" presName="connTx" presStyleLbl="parChTrans1D4" presStyleIdx="4" presStyleCnt="12"/>
      <dgm:spPr/>
    </dgm:pt>
    <dgm:pt modelId="{BC00AEF6-C19B-4FAF-8AEA-D9ACC4B4D604}" type="pres">
      <dgm:prSet presAssocID="{DB820999-1B36-4306-8192-69F0A884BDDA}" presName="root2" presStyleCnt="0"/>
      <dgm:spPr/>
    </dgm:pt>
    <dgm:pt modelId="{A0F8CD77-0DF1-4645-804B-890F5D1F79C0}" type="pres">
      <dgm:prSet presAssocID="{DB820999-1B36-4306-8192-69F0A884BDDA}" presName="LevelTwoTextNode" presStyleLbl="node4" presStyleIdx="4" presStyleCnt="12" custScaleX="210946" custScaleY="94710">
        <dgm:presLayoutVars>
          <dgm:chPref val="3"/>
        </dgm:presLayoutVars>
      </dgm:prSet>
      <dgm:spPr/>
    </dgm:pt>
    <dgm:pt modelId="{6B273D83-76B4-47C3-BE8D-F63E699101C6}" type="pres">
      <dgm:prSet presAssocID="{DB820999-1B36-4306-8192-69F0A884BDDA}" presName="level3hierChild" presStyleCnt="0"/>
      <dgm:spPr/>
    </dgm:pt>
    <dgm:pt modelId="{422671AF-9722-4594-9ED7-6261A79B245A}" type="pres">
      <dgm:prSet presAssocID="{96FD422C-AA20-4200-AEA9-C712E1BFDD91}" presName="conn2-1" presStyleLbl="parChTrans1D4" presStyleIdx="5" presStyleCnt="12"/>
      <dgm:spPr/>
    </dgm:pt>
    <dgm:pt modelId="{44F64A97-5E6D-442F-8145-D6D213A5B1A2}" type="pres">
      <dgm:prSet presAssocID="{96FD422C-AA20-4200-AEA9-C712E1BFDD91}" presName="connTx" presStyleLbl="parChTrans1D4" presStyleIdx="5" presStyleCnt="12"/>
      <dgm:spPr/>
    </dgm:pt>
    <dgm:pt modelId="{CD92E91D-F2CF-4964-9105-60CF2F6A3699}" type="pres">
      <dgm:prSet presAssocID="{B1FD7F74-2089-4A7C-B992-67DC01E9C64D}" presName="root2" presStyleCnt="0"/>
      <dgm:spPr/>
    </dgm:pt>
    <dgm:pt modelId="{6DB8A067-775B-43FB-A75E-B5999E454AB2}" type="pres">
      <dgm:prSet presAssocID="{B1FD7F74-2089-4A7C-B992-67DC01E9C64D}" presName="LevelTwoTextNode" presStyleLbl="node4" presStyleIdx="5" presStyleCnt="12" custScaleX="210946" custScaleY="94710">
        <dgm:presLayoutVars>
          <dgm:chPref val="3"/>
        </dgm:presLayoutVars>
      </dgm:prSet>
      <dgm:spPr/>
    </dgm:pt>
    <dgm:pt modelId="{D714B7E1-59AE-4480-9760-EB2EC498F4E3}" type="pres">
      <dgm:prSet presAssocID="{B1FD7F74-2089-4A7C-B992-67DC01E9C64D}" presName="level3hierChild" presStyleCnt="0"/>
      <dgm:spPr/>
    </dgm:pt>
    <dgm:pt modelId="{D433C068-5B53-465D-8CA3-991598B92325}" type="pres">
      <dgm:prSet presAssocID="{92B29F4E-82AA-4F5E-86C5-57F99EE02677}" presName="conn2-1" presStyleLbl="parChTrans1D4" presStyleIdx="6" presStyleCnt="12"/>
      <dgm:spPr/>
    </dgm:pt>
    <dgm:pt modelId="{01182200-D00C-4514-BB72-12803BA44C0C}" type="pres">
      <dgm:prSet presAssocID="{92B29F4E-82AA-4F5E-86C5-57F99EE02677}" presName="connTx" presStyleLbl="parChTrans1D4" presStyleIdx="6" presStyleCnt="12"/>
      <dgm:spPr/>
    </dgm:pt>
    <dgm:pt modelId="{677C5CF4-2AC0-4637-A8D2-179358A261E1}" type="pres">
      <dgm:prSet presAssocID="{8CF81DA9-DE04-44A1-B057-3FE4977F0465}" presName="root2" presStyleCnt="0"/>
      <dgm:spPr/>
    </dgm:pt>
    <dgm:pt modelId="{C84BCA11-3855-4EDE-9F3C-3C8D606D5165}" type="pres">
      <dgm:prSet presAssocID="{8CF81DA9-DE04-44A1-B057-3FE4977F0465}" presName="LevelTwoTextNode" presStyleLbl="node4" presStyleIdx="6" presStyleCnt="12" custScaleX="211050" custScaleY="94711">
        <dgm:presLayoutVars>
          <dgm:chPref val="3"/>
        </dgm:presLayoutVars>
      </dgm:prSet>
      <dgm:spPr/>
    </dgm:pt>
    <dgm:pt modelId="{7AD99F60-88C9-4CA0-9D00-668910AFAE97}" type="pres">
      <dgm:prSet presAssocID="{8CF81DA9-DE04-44A1-B057-3FE4977F0465}" presName="level3hierChild" presStyleCnt="0"/>
      <dgm:spPr/>
    </dgm:pt>
    <dgm:pt modelId="{0EBC94F6-5619-4D57-9BD1-388F9852589D}" type="pres">
      <dgm:prSet presAssocID="{AD9CBB09-B139-4A09-8517-7D6AE14588F8}" presName="conn2-1" presStyleLbl="parChTrans1D4" presStyleIdx="7" presStyleCnt="12"/>
      <dgm:spPr/>
    </dgm:pt>
    <dgm:pt modelId="{29C52FD9-5A0D-4BF5-BFCC-0E98AD6ED747}" type="pres">
      <dgm:prSet presAssocID="{AD9CBB09-B139-4A09-8517-7D6AE14588F8}" presName="connTx" presStyleLbl="parChTrans1D4" presStyleIdx="7" presStyleCnt="12"/>
      <dgm:spPr/>
    </dgm:pt>
    <dgm:pt modelId="{31106F80-AC42-4FC3-A296-C2DC9049B34C}" type="pres">
      <dgm:prSet presAssocID="{CD1DE548-2B0E-47A1-9FFD-6881EDB6DD2C}" presName="root2" presStyleCnt="0"/>
      <dgm:spPr/>
    </dgm:pt>
    <dgm:pt modelId="{595B4F67-4D3C-448D-9CEB-810FCBCC6FE0}" type="pres">
      <dgm:prSet presAssocID="{CD1DE548-2B0E-47A1-9FFD-6881EDB6DD2C}" presName="LevelTwoTextNode" presStyleLbl="node4" presStyleIdx="7" presStyleCnt="12" custScaleX="210946" custScaleY="94711">
        <dgm:presLayoutVars>
          <dgm:chPref val="3"/>
        </dgm:presLayoutVars>
      </dgm:prSet>
      <dgm:spPr/>
    </dgm:pt>
    <dgm:pt modelId="{6AC40838-7AA8-4F60-84DB-F8F97D177A92}" type="pres">
      <dgm:prSet presAssocID="{CD1DE548-2B0E-47A1-9FFD-6881EDB6DD2C}" presName="level3hierChild" presStyleCnt="0"/>
      <dgm:spPr/>
    </dgm:pt>
    <dgm:pt modelId="{B879A967-8493-43A6-9184-A41947B8EF6C}" type="pres">
      <dgm:prSet presAssocID="{A621AB68-A8F9-411C-A6C4-B7A8855F8128}" presName="conn2-1" presStyleLbl="parChTrans1D4" presStyleIdx="8" presStyleCnt="12"/>
      <dgm:spPr/>
    </dgm:pt>
    <dgm:pt modelId="{9783A266-27E0-4A5F-ACC6-FF25414E09F0}" type="pres">
      <dgm:prSet presAssocID="{A621AB68-A8F9-411C-A6C4-B7A8855F8128}" presName="connTx" presStyleLbl="parChTrans1D4" presStyleIdx="8" presStyleCnt="12"/>
      <dgm:spPr/>
    </dgm:pt>
    <dgm:pt modelId="{8B6B1720-5046-4DDF-9285-E09DC2393084}" type="pres">
      <dgm:prSet presAssocID="{103F2110-223F-4DDB-AFD7-BC44C2A55982}" presName="root2" presStyleCnt="0"/>
      <dgm:spPr/>
    </dgm:pt>
    <dgm:pt modelId="{34D7E0B9-1CD5-4F73-82E3-36835CD7CE9B}" type="pres">
      <dgm:prSet presAssocID="{103F2110-223F-4DDB-AFD7-BC44C2A55982}" presName="LevelTwoTextNode" presStyleLbl="node4" presStyleIdx="8" presStyleCnt="12" custScaleX="215876" custScaleY="96924">
        <dgm:presLayoutVars>
          <dgm:chPref val="3"/>
        </dgm:presLayoutVars>
      </dgm:prSet>
      <dgm:spPr/>
    </dgm:pt>
    <dgm:pt modelId="{A91EEEAA-C2D8-4E2B-B672-524F280106A2}" type="pres">
      <dgm:prSet presAssocID="{103F2110-223F-4DDB-AFD7-BC44C2A55982}" presName="level3hierChild" presStyleCnt="0"/>
      <dgm:spPr/>
    </dgm:pt>
    <dgm:pt modelId="{47B80186-195F-4742-8387-D478F6C0BC10}" type="pres">
      <dgm:prSet presAssocID="{DA03F17D-9D77-4683-A5C8-B6531D302D9E}" presName="conn2-1" presStyleLbl="parChTrans1D4" presStyleIdx="9" presStyleCnt="12"/>
      <dgm:spPr/>
    </dgm:pt>
    <dgm:pt modelId="{F53703E5-642D-4AF2-BEB9-1442EB7C996E}" type="pres">
      <dgm:prSet presAssocID="{DA03F17D-9D77-4683-A5C8-B6531D302D9E}" presName="connTx" presStyleLbl="parChTrans1D4" presStyleIdx="9" presStyleCnt="12"/>
      <dgm:spPr/>
    </dgm:pt>
    <dgm:pt modelId="{399621A5-E3B0-4ADA-81D9-7B8550B9B32F}" type="pres">
      <dgm:prSet presAssocID="{683C2065-C0EE-4C77-A921-47ADC6B0EAC8}" presName="root2" presStyleCnt="0"/>
      <dgm:spPr/>
    </dgm:pt>
    <dgm:pt modelId="{F667BD5A-F4F0-4591-A675-51909F6824B6}" type="pres">
      <dgm:prSet presAssocID="{683C2065-C0EE-4C77-A921-47ADC6B0EAC8}" presName="LevelTwoTextNode" presStyleLbl="node4" presStyleIdx="9" presStyleCnt="12" custScaleX="214089" custScaleY="96122">
        <dgm:presLayoutVars>
          <dgm:chPref val="3"/>
        </dgm:presLayoutVars>
      </dgm:prSet>
      <dgm:spPr/>
    </dgm:pt>
    <dgm:pt modelId="{E02815C9-4E19-496A-97C3-5A5765CC74E7}" type="pres">
      <dgm:prSet presAssocID="{683C2065-C0EE-4C77-A921-47ADC6B0EAC8}" presName="level3hierChild" presStyleCnt="0"/>
      <dgm:spPr/>
    </dgm:pt>
    <dgm:pt modelId="{91D72357-4694-47D2-B178-0698008AFA65}" type="pres">
      <dgm:prSet presAssocID="{7EE9780A-9BBF-4E50-A00B-9BD3D4458D6D}" presName="conn2-1" presStyleLbl="parChTrans1D4" presStyleIdx="10" presStyleCnt="12"/>
      <dgm:spPr/>
    </dgm:pt>
    <dgm:pt modelId="{44262825-6B16-47E0-A774-E026AD1F2344}" type="pres">
      <dgm:prSet presAssocID="{7EE9780A-9BBF-4E50-A00B-9BD3D4458D6D}" presName="connTx" presStyleLbl="parChTrans1D4" presStyleIdx="10" presStyleCnt="12"/>
      <dgm:spPr/>
    </dgm:pt>
    <dgm:pt modelId="{0068DB8A-1502-4EE1-8B1E-05FB0AB53D01}" type="pres">
      <dgm:prSet presAssocID="{91683738-165D-4155-9F59-7BBF070D5406}" presName="root2" presStyleCnt="0"/>
      <dgm:spPr/>
    </dgm:pt>
    <dgm:pt modelId="{B516E04B-13C8-429C-913F-45C46D0BFEB9}" type="pres">
      <dgm:prSet presAssocID="{91683738-165D-4155-9F59-7BBF070D5406}" presName="LevelTwoTextNode" presStyleLbl="node4" presStyleIdx="10" presStyleCnt="12" custScaleX="213383" custScaleY="95804">
        <dgm:presLayoutVars>
          <dgm:chPref val="3"/>
        </dgm:presLayoutVars>
      </dgm:prSet>
      <dgm:spPr/>
    </dgm:pt>
    <dgm:pt modelId="{0EA7214D-E375-4B58-924F-C0605F856BFC}" type="pres">
      <dgm:prSet presAssocID="{91683738-165D-4155-9F59-7BBF070D5406}" presName="level3hierChild" presStyleCnt="0"/>
      <dgm:spPr/>
    </dgm:pt>
    <dgm:pt modelId="{35AE472F-338F-47B3-9D6A-E9AA27740338}" type="pres">
      <dgm:prSet presAssocID="{4D19D67A-39E3-42A6-B46E-AB90200E4BBA}" presName="conn2-1" presStyleLbl="parChTrans1D4" presStyleIdx="11" presStyleCnt="12"/>
      <dgm:spPr/>
    </dgm:pt>
    <dgm:pt modelId="{4418AF80-10AF-40BE-B518-038354D2D87C}" type="pres">
      <dgm:prSet presAssocID="{4D19D67A-39E3-42A6-B46E-AB90200E4BBA}" presName="connTx" presStyleLbl="parChTrans1D4" presStyleIdx="11" presStyleCnt="12"/>
      <dgm:spPr/>
    </dgm:pt>
    <dgm:pt modelId="{41B17891-E449-430E-9F11-42EDBD42E44B}" type="pres">
      <dgm:prSet presAssocID="{339C8748-3590-4D10-AA5B-D78966AB532A}" presName="root2" presStyleCnt="0"/>
      <dgm:spPr/>
    </dgm:pt>
    <dgm:pt modelId="{1F06B63D-146F-4D65-9B49-8A2F33AE73B9}" type="pres">
      <dgm:prSet presAssocID="{339C8748-3590-4D10-AA5B-D78966AB532A}" presName="LevelTwoTextNode" presStyleLbl="node4" presStyleIdx="11" presStyleCnt="12" custScaleX="216963" custScaleY="97412">
        <dgm:presLayoutVars>
          <dgm:chPref val="3"/>
        </dgm:presLayoutVars>
      </dgm:prSet>
      <dgm:spPr/>
    </dgm:pt>
    <dgm:pt modelId="{7D2E189A-3C99-4C08-8B7B-2E523973A25A}" type="pres">
      <dgm:prSet presAssocID="{339C8748-3590-4D10-AA5B-D78966AB532A}" presName="level3hierChild" presStyleCnt="0"/>
      <dgm:spPr/>
    </dgm:pt>
  </dgm:ptLst>
  <dgm:cxnLst>
    <dgm:cxn modelId="{14787E06-BD3E-40FC-9E35-B4F81D252162}" type="presOf" srcId="{7EE9780A-9BBF-4E50-A00B-9BD3D4458D6D}" destId="{44262825-6B16-47E0-A774-E026AD1F2344}" srcOrd="1" destOrd="0" presId="urn:microsoft.com/office/officeart/2005/8/layout/hierarchy2"/>
    <dgm:cxn modelId="{C1F17907-97D4-4AD7-9986-E17AEAB864A9}" type="presOf" srcId="{96FD422C-AA20-4200-AEA9-C712E1BFDD91}" destId="{44F64A97-5E6D-442F-8145-D6D213A5B1A2}" srcOrd="1" destOrd="0" presId="urn:microsoft.com/office/officeart/2005/8/layout/hierarchy2"/>
    <dgm:cxn modelId="{64950F0B-EED5-486D-B945-69BBACCF2C95}" type="presOf" srcId="{F9A2B1A5-2C80-46DF-839D-EF0E40E9F9B3}" destId="{508D715C-5567-497A-B2EF-3629A9DDD0D0}" srcOrd="0" destOrd="0" presId="urn:microsoft.com/office/officeart/2005/8/layout/hierarchy2"/>
    <dgm:cxn modelId="{97DC5D0D-3EAE-473C-8080-52E74F479F04}" type="presOf" srcId="{9B2183A2-D33B-45F7-B508-BFFBE8898BEE}" destId="{E26A3E21-FB39-4BD2-B26B-D17EF5E009FC}" srcOrd="0" destOrd="0" presId="urn:microsoft.com/office/officeart/2005/8/layout/hierarchy2"/>
    <dgm:cxn modelId="{6B0FF10E-6A89-4B33-8901-38DA67056945}" srcId="{538AAC0F-42A8-4910-B569-C2E9ABFEAF5A}" destId="{14354CD7-2E26-4FE2-BEAF-7D17D9D87A80}" srcOrd="0" destOrd="0" parTransId="{C4E63115-5891-4A9B-BF3F-CC3020CCEF51}" sibTransId="{01CCDD43-57B0-4C8E-A27C-4B0BE0B03D0B}"/>
    <dgm:cxn modelId="{95246A14-9BC3-4122-A5C4-354A00FCC69C}" type="presOf" srcId="{F9A2B1A5-2C80-46DF-839D-EF0E40E9F9B3}" destId="{C9E8836B-7058-44D4-A660-6B6B9729F2FF}" srcOrd="1" destOrd="0" presId="urn:microsoft.com/office/officeart/2005/8/layout/hierarchy2"/>
    <dgm:cxn modelId="{962C5926-0B64-473A-87E6-BF7D9D4845BD}" type="presOf" srcId="{C0851188-F415-40A0-BDAC-B2B933E9295C}" destId="{084D406D-DE28-4CCE-9906-EDDB941A14A6}" srcOrd="1" destOrd="0" presId="urn:microsoft.com/office/officeart/2005/8/layout/hierarchy2"/>
    <dgm:cxn modelId="{A0ECEE29-BB98-4C4D-BEDC-F96E887F94B2}" type="presOf" srcId="{92B29F4E-82AA-4F5E-86C5-57F99EE02677}" destId="{D433C068-5B53-465D-8CA3-991598B92325}" srcOrd="0" destOrd="0" presId="urn:microsoft.com/office/officeart/2005/8/layout/hierarchy2"/>
    <dgm:cxn modelId="{7F574030-CE7B-4C07-8512-24A0D84CD3C7}" srcId="{69196B4A-4A7E-4676-80BB-B2430BE6F114}" destId="{8CF81DA9-DE04-44A1-B057-3FE4977F0465}" srcOrd="3" destOrd="0" parTransId="{92B29F4E-82AA-4F5E-86C5-57F99EE02677}" sibTransId="{095F73B4-9EC7-476B-9DC3-52B131BBA298}"/>
    <dgm:cxn modelId="{BF19DC33-57DE-4AC1-8E0E-F4FDC4F10611}" type="presOf" srcId="{DB820999-1B36-4306-8192-69F0A884BDDA}" destId="{A0F8CD77-0DF1-4645-804B-890F5D1F79C0}" srcOrd="0" destOrd="0" presId="urn:microsoft.com/office/officeart/2005/8/layout/hierarchy2"/>
    <dgm:cxn modelId="{C0DC5F34-10C2-4BAB-9784-A56B9991438B}" type="presOf" srcId="{538AAC0F-42A8-4910-B569-C2E9ABFEAF5A}" destId="{1806C4B2-9276-46E1-9C06-09FAE1F6B364}" srcOrd="0" destOrd="0" presId="urn:microsoft.com/office/officeart/2005/8/layout/hierarchy2"/>
    <dgm:cxn modelId="{7EE8FA34-3498-4BEF-9726-85D5C35F6834}" type="presOf" srcId="{96FD422C-AA20-4200-AEA9-C712E1BFDD91}" destId="{422671AF-9722-4594-9ED7-6261A79B245A}" srcOrd="0" destOrd="0" presId="urn:microsoft.com/office/officeart/2005/8/layout/hierarchy2"/>
    <dgm:cxn modelId="{B8E69738-555E-4ACC-8639-40DC5ACFE090}" type="presOf" srcId="{A621AB68-A8F9-411C-A6C4-B7A8855F8128}" destId="{9783A266-27E0-4A5F-ACC6-FF25414E09F0}" srcOrd="1" destOrd="0" presId="urn:microsoft.com/office/officeart/2005/8/layout/hierarchy2"/>
    <dgm:cxn modelId="{F403C13B-53A1-48F9-A2F3-E50B1BC897F9}" type="presOf" srcId="{91683738-165D-4155-9F59-7BBF070D5406}" destId="{B516E04B-13C8-429C-913F-45C46D0BFEB9}" srcOrd="0" destOrd="0" presId="urn:microsoft.com/office/officeart/2005/8/layout/hierarchy2"/>
    <dgm:cxn modelId="{11DDE23B-36F3-464D-921A-FBE360CB23EE}" type="presOf" srcId="{D0A931BF-9D8C-435B-BA51-C36D3E8F8C38}" destId="{C7D94358-683B-48B4-8DC4-BD6547A66E7D}" srcOrd="1" destOrd="0" presId="urn:microsoft.com/office/officeart/2005/8/layout/hierarchy2"/>
    <dgm:cxn modelId="{084B303D-26AF-4D1F-8A4E-F7F3C061DD1A}" type="presOf" srcId="{DA03F17D-9D77-4683-A5C8-B6531D302D9E}" destId="{47B80186-195F-4742-8387-D478F6C0BC10}" srcOrd="0" destOrd="0" presId="urn:microsoft.com/office/officeart/2005/8/layout/hierarchy2"/>
    <dgm:cxn modelId="{A661F65C-D899-474D-A4B6-F1286992CB3C}" type="presOf" srcId="{BC792E1F-D916-4F7D-ADDC-527D7ABC4785}" destId="{62389E53-BE21-4077-80AD-74046E12FE75}" srcOrd="1" destOrd="0" presId="urn:microsoft.com/office/officeart/2005/8/layout/hierarchy2"/>
    <dgm:cxn modelId="{F1B89D61-0DCE-46C4-AD5C-F9FE8446CE0A}" type="presOf" srcId="{7BCBC2A9-1260-4C33-90FE-73C372155ACF}" destId="{092E50C3-ACA4-43FC-BB67-0977F71D7078}" srcOrd="0" destOrd="0" presId="urn:microsoft.com/office/officeart/2005/8/layout/hierarchy2"/>
    <dgm:cxn modelId="{929E9F62-0A60-41AD-BEF2-C2923B26AB47}" srcId="{69196B4A-4A7E-4676-80BB-B2430BE6F114}" destId="{DB820999-1B36-4306-8192-69F0A884BDDA}" srcOrd="1" destOrd="0" parTransId="{9B2183A2-D33B-45F7-B508-BFFBE8898BEE}" sibTransId="{D6594247-E032-4148-9454-D131576D661F}"/>
    <dgm:cxn modelId="{A79C2744-82A2-4E6E-9CEA-E2DD69070FA5}" type="presOf" srcId="{25577D74-29BD-48EA-BCF9-4A417341935B}" destId="{1AC31AC1-38A7-491D-8F96-8AD30B774F43}" srcOrd="0" destOrd="0" presId="urn:microsoft.com/office/officeart/2005/8/layout/hierarchy2"/>
    <dgm:cxn modelId="{3D513247-5690-4245-8DA0-6A86F2D2CF9E}" type="presOf" srcId="{7EE9780A-9BBF-4E50-A00B-9BD3D4458D6D}" destId="{91D72357-4694-47D2-B178-0698008AFA65}" srcOrd="0" destOrd="0" presId="urn:microsoft.com/office/officeart/2005/8/layout/hierarchy2"/>
    <dgm:cxn modelId="{C4EA6D49-7925-4059-ADFC-7AF298443796}" srcId="{69196B4A-4A7E-4676-80BB-B2430BE6F114}" destId="{683C2065-C0EE-4C77-A921-47ADC6B0EAC8}" srcOrd="6" destOrd="0" parTransId="{DA03F17D-9D77-4683-A5C8-B6531D302D9E}" sibTransId="{DD60DA85-41C2-4546-A617-90B80DD24AD4}"/>
    <dgm:cxn modelId="{6079EC6E-BD0B-487D-A683-2F2E1056FCDD}" type="presOf" srcId="{9B2183A2-D33B-45F7-B508-BFFBE8898BEE}" destId="{A86AEC57-959B-4305-88DF-80840B2C2131}" srcOrd="1" destOrd="0" presId="urn:microsoft.com/office/officeart/2005/8/layout/hierarchy2"/>
    <dgm:cxn modelId="{93810754-22AB-49E4-AC3C-3300FDD7C738}" type="presOf" srcId="{25577D74-29BD-48EA-BCF9-4A417341935B}" destId="{A96A1A13-138C-4BD3-A1FB-23FC4489E4E6}" srcOrd="1" destOrd="0" presId="urn:microsoft.com/office/officeart/2005/8/layout/hierarchy2"/>
    <dgm:cxn modelId="{8407D674-BCFD-4773-951B-DD298CA2314F}" type="presOf" srcId="{C1887DCE-8AEC-47E9-8F5D-3DECC67B644D}" destId="{06B13DA6-AC55-4678-93ED-9BD3632BE02C}" srcOrd="0" destOrd="0" presId="urn:microsoft.com/office/officeart/2005/8/layout/hierarchy2"/>
    <dgm:cxn modelId="{CF05DA76-9653-44CD-86C9-101C3084BD09}" srcId="{DEB02818-1E96-4EF1-9C2F-043AF2FF1731}" destId="{69196B4A-4A7E-4676-80BB-B2430BE6F114}" srcOrd="1" destOrd="0" parTransId="{C0851188-F415-40A0-BDAC-B2B933E9295C}" sibTransId="{A88945DE-6140-4DDD-A81F-2B74004E4CD7}"/>
    <dgm:cxn modelId="{701F3057-F12C-49A3-B9C0-3E1C1978619C}" srcId="{C1887DCE-8AEC-47E9-8F5D-3DECC67B644D}" destId="{7BCBC2A9-1260-4C33-90FE-73C372155ACF}" srcOrd="1" destOrd="0" parTransId="{25577D74-29BD-48EA-BCF9-4A417341935B}" sibTransId="{EBC2D7FB-7816-4DAA-AFDE-928392AFCD23}"/>
    <dgm:cxn modelId="{F515B558-B6F2-42E0-9FEB-D492D8FE44F5}" type="presOf" srcId="{AD9CBB09-B139-4A09-8517-7D6AE14588F8}" destId="{29C52FD9-5A0D-4BF5-BFCC-0E98AD6ED747}" srcOrd="1" destOrd="0" presId="urn:microsoft.com/office/officeart/2005/8/layout/hierarchy2"/>
    <dgm:cxn modelId="{53B8D378-1FCE-4930-BBCC-6342381CF50E}" type="presOf" srcId="{2217E74A-BCA0-4C8F-9745-7A57129C5490}" destId="{740FD5B6-978D-4981-BD43-B2309A8837F3}" srcOrd="0" destOrd="0" presId="urn:microsoft.com/office/officeart/2005/8/layout/hierarchy2"/>
    <dgm:cxn modelId="{4AE4A45A-B26E-417E-A51A-52FE84B7E606}" type="presOf" srcId="{4D19D67A-39E3-42A6-B46E-AB90200E4BBA}" destId="{35AE472F-338F-47B3-9D6A-E9AA27740338}" srcOrd="0" destOrd="0" presId="urn:microsoft.com/office/officeart/2005/8/layout/hierarchy2"/>
    <dgm:cxn modelId="{88F5E37A-BB30-43F3-BBCB-EB449DFAB124}" type="presOf" srcId="{683C2065-C0EE-4C77-A921-47ADC6B0EAC8}" destId="{F667BD5A-F4F0-4591-A675-51909F6824B6}" srcOrd="0" destOrd="0" presId="urn:microsoft.com/office/officeart/2005/8/layout/hierarchy2"/>
    <dgm:cxn modelId="{38B6B97D-20D1-481B-961F-763B0E0D7E8B}" type="presOf" srcId="{DEB02818-1E96-4EF1-9C2F-043AF2FF1731}" destId="{68E0D4FE-D00F-4FA1-8D73-56014314A232}" srcOrd="0" destOrd="0" presId="urn:microsoft.com/office/officeart/2005/8/layout/hierarchy2"/>
    <dgm:cxn modelId="{AB6D7083-466F-4FC7-BA52-F80D19F513E8}" type="presOf" srcId="{4EEDE698-4050-4133-9A28-A3DB7971C137}" destId="{3DFA368F-9D8F-43EC-858F-E945908D3157}" srcOrd="0" destOrd="0" presId="urn:microsoft.com/office/officeart/2005/8/layout/hierarchy2"/>
    <dgm:cxn modelId="{C2706385-4A45-4A4E-B1F4-90716E68B13E}" type="presOf" srcId="{CD1DE548-2B0E-47A1-9FFD-6881EDB6DD2C}" destId="{595B4F67-4D3C-448D-9CEB-810FCBCC6FE0}" srcOrd="0" destOrd="0" presId="urn:microsoft.com/office/officeart/2005/8/layout/hierarchy2"/>
    <dgm:cxn modelId="{36CD2988-E7EE-4CA8-AD15-FEDAD1DFD9B8}" srcId="{69196B4A-4A7E-4676-80BB-B2430BE6F114}" destId="{387F7917-E207-4940-A135-A51788269764}" srcOrd="0" destOrd="0" parTransId="{BC792E1F-D916-4F7D-ADDC-527D7ABC4785}" sibTransId="{B3A8BF55-0349-4F37-88D5-29710756AF61}"/>
    <dgm:cxn modelId="{6D58C493-71D8-41DF-ABFC-CC94ADCC6F6A}" type="presOf" srcId="{103F2110-223F-4DDB-AFD7-BC44C2A55982}" destId="{34D7E0B9-1CD5-4F73-82E3-36835CD7CE9B}" srcOrd="0" destOrd="0" presId="urn:microsoft.com/office/officeart/2005/8/layout/hierarchy2"/>
    <dgm:cxn modelId="{6528AF95-7D31-4902-9760-DC64B3DB3111}" type="presOf" srcId="{DA03F17D-9D77-4683-A5C8-B6531D302D9E}" destId="{F53703E5-642D-4AF2-BEB9-1442EB7C996E}" srcOrd="1" destOrd="0" presId="urn:microsoft.com/office/officeart/2005/8/layout/hierarchy2"/>
    <dgm:cxn modelId="{E44B3798-E9F8-4E52-98C8-A659D9D3257B}" type="presOf" srcId="{A07C8D2D-BCE8-4B6F-B1A9-F82C31A5DE55}" destId="{9BA239BA-42ED-4B4A-86FC-65609504B470}" srcOrd="0" destOrd="0" presId="urn:microsoft.com/office/officeart/2005/8/layout/hierarchy2"/>
    <dgm:cxn modelId="{B603C69C-5564-4FC5-B610-12077018CD82}" type="presOf" srcId="{69196B4A-4A7E-4676-80BB-B2430BE6F114}" destId="{9FDF522B-9927-4D23-9F2E-8D32655E4E8D}" srcOrd="0" destOrd="0" presId="urn:microsoft.com/office/officeart/2005/8/layout/hierarchy2"/>
    <dgm:cxn modelId="{C6B6D19C-09A2-4DCC-BBA9-67B210B72A80}" type="presOf" srcId="{B1FD7F74-2089-4A7C-B992-67DC01E9C64D}" destId="{6DB8A067-775B-43FB-A75E-B5999E454AB2}" srcOrd="0" destOrd="0" presId="urn:microsoft.com/office/officeart/2005/8/layout/hierarchy2"/>
    <dgm:cxn modelId="{F37016A0-D7A2-42E4-B297-B5D73622D7DC}" srcId="{69196B4A-4A7E-4676-80BB-B2430BE6F114}" destId="{CD1DE548-2B0E-47A1-9FFD-6881EDB6DD2C}" srcOrd="4" destOrd="0" parTransId="{AD9CBB09-B139-4A09-8517-7D6AE14588F8}" sibTransId="{B195C011-BC60-4D75-BD53-C5A4A4B25DAF}"/>
    <dgm:cxn modelId="{949751A1-0368-49DE-9D86-891EA39D80FD}" type="presOf" srcId="{14354CD7-2E26-4FE2-BEAF-7D17D9D87A80}" destId="{A88B46C5-C9E9-4EDB-AA49-259AB069A687}" srcOrd="0" destOrd="0" presId="urn:microsoft.com/office/officeart/2005/8/layout/hierarchy2"/>
    <dgm:cxn modelId="{1E2709A3-23DD-4F37-BA40-45A3C5C32F46}" type="presOf" srcId="{BC792E1F-D916-4F7D-ADDC-527D7ABC4785}" destId="{F7791755-F462-458D-9B50-FF8C5B9B9C1F}" srcOrd="0" destOrd="0" presId="urn:microsoft.com/office/officeart/2005/8/layout/hierarchy2"/>
    <dgm:cxn modelId="{A3479CAD-00DD-47A2-9C57-FBDC2C771C7F}" srcId="{DEB02818-1E96-4EF1-9C2F-043AF2FF1731}" destId="{C1887DCE-8AEC-47E9-8F5D-3DECC67B644D}" srcOrd="0" destOrd="0" parTransId="{F9A2B1A5-2C80-46DF-839D-EF0E40E9F9B3}" sibTransId="{F791D441-0756-493F-98CB-808D6EF279A1}"/>
    <dgm:cxn modelId="{B7DFF9AD-F776-4664-BCBF-DAA81CF99759}" type="presOf" srcId="{4EEDE698-4050-4133-9A28-A3DB7971C137}" destId="{A5CA2702-1F66-4A4C-B69D-86EC0D2EA344}" srcOrd="1" destOrd="0" presId="urn:microsoft.com/office/officeart/2005/8/layout/hierarchy2"/>
    <dgm:cxn modelId="{103309AE-F907-4685-8E87-EF8AB89D1913}" srcId="{C1887DCE-8AEC-47E9-8F5D-3DECC67B644D}" destId="{2217E74A-BCA0-4C8F-9745-7A57129C5490}" srcOrd="0" destOrd="0" parTransId="{F0127E2E-126A-4435-9AA7-BB7426907057}" sibTransId="{12D121A1-4C00-4A0E-9F5F-CEB0F2EDAC2C}"/>
    <dgm:cxn modelId="{1373B9B5-E4B4-4179-83C8-744EAE1DA76F}" type="presOf" srcId="{92B29F4E-82AA-4F5E-86C5-57F99EE02677}" destId="{01182200-D00C-4514-BB72-12803BA44C0C}" srcOrd="1" destOrd="0" presId="urn:microsoft.com/office/officeart/2005/8/layout/hierarchy2"/>
    <dgm:cxn modelId="{B87AAEB6-1554-401F-8DE2-173C444B0B5A}" type="presOf" srcId="{D0A931BF-9D8C-435B-BA51-C36D3E8F8C38}" destId="{E1D98A63-4DE7-46B6-B502-50657F1A84D6}" srcOrd="0" destOrd="0" presId="urn:microsoft.com/office/officeart/2005/8/layout/hierarchy2"/>
    <dgm:cxn modelId="{7E5BF7B8-ADBA-4643-AD2D-4AAFF4EC9B6C}" srcId="{69196B4A-4A7E-4676-80BB-B2430BE6F114}" destId="{339C8748-3590-4D10-AA5B-D78966AB532A}" srcOrd="8" destOrd="0" parTransId="{4D19D67A-39E3-42A6-B46E-AB90200E4BBA}" sibTransId="{F42BC5BB-C843-42A5-9515-7D9B01ECF965}"/>
    <dgm:cxn modelId="{091647C2-4DAD-414D-8B60-6EAA87431CC4}" srcId="{14354CD7-2E26-4FE2-BEAF-7D17D9D87A80}" destId="{DEB02818-1E96-4EF1-9C2F-043AF2FF1731}" srcOrd="0" destOrd="0" parTransId="{4EEDE698-4050-4133-9A28-A3DB7971C137}" sibTransId="{78C2D515-F0BE-4B77-948A-659D30CE0050}"/>
    <dgm:cxn modelId="{6D2008C4-B5CB-49D0-9E58-8A12B08270B7}" srcId="{C1887DCE-8AEC-47E9-8F5D-3DECC67B644D}" destId="{A07C8D2D-BCE8-4B6F-B1A9-F82C31A5DE55}" srcOrd="2" destOrd="0" parTransId="{D0A931BF-9D8C-435B-BA51-C36D3E8F8C38}" sibTransId="{FDE224E4-499B-4C30-A1E9-F9FC2F1AE2CE}"/>
    <dgm:cxn modelId="{2D047AD3-E23E-4D04-9E16-5CE33710D47D}" type="presOf" srcId="{F0127E2E-126A-4435-9AA7-BB7426907057}" destId="{AC4CAD60-DAA2-45B3-AA92-4580753CAC31}" srcOrd="0" destOrd="0" presId="urn:microsoft.com/office/officeart/2005/8/layout/hierarchy2"/>
    <dgm:cxn modelId="{F3E214D6-F883-4E9C-A322-218684B046E1}" type="presOf" srcId="{C0851188-F415-40A0-BDAC-B2B933E9295C}" destId="{7BB9F519-505A-4456-B4CE-F78B5C4628C8}" srcOrd="0" destOrd="0" presId="urn:microsoft.com/office/officeart/2005/8/layout/hierarchy2"/>
    <dgm:cxn modelId="{CAC757D9-26AD-430E-A5D4-05BB3C34321B}" srcId="{69196B4A-4A7E-4676-80BB-B2430BE6F114}" destId="{B1FD7F74-2089-4A7C-B992-67DC01E9C64D}" srcOrd="2" destOrd="0" parTransId="{96FD422C-AA20-4200-AEA9-C712E1BFDD91}" sibTransId="{C73A3C61-4604-4999-893A-E10A33A35DFD}"/>
    <dgm:cxn modelId="{637285DB-AF58-47DC-A02B-DD2B0B980606}" srcId="{69196B4A-4A7E-4676-80BB-B2430BE6F114}" destId="{103F2110-223F-4DDB-AFD7-BC44C2A55982}" srcOrd="5" destOrd="0" parTransId="{A621AB68-A8F9-411C-A6C4-B7A8855F8128}" sibTransId="{0D9F6A6D-E51D-4899-995D-66422709B55A}"/>
    <dgm:cxn modelId="{817397E4-EF92-44FA-9727-AE6B0FFB72C2}" type="presOf" srcId="{A621AB68-A8F9-411C-A6C4-B7A8855F8128}" destId="{B879A967-8493-43A6-9184-A41947B8EF6C}" srcOrd="0" destOrd="0" presId="urn:microsoft.com/office/officeart/2005/8/layout/hierarchy2"/>
    <dgm:cxn modelId="{B7613BEB-7878-44B9-BDAE-C78018C964DC}" type="presOf" srcId="{F0127E2E-126A-4435-9AA7-BB7426907057}" destId="{F028C3E8-7C24-4912-AB29-1D3758BE3AC9}" srcOrd="1" destOrd="0" presId="urn:microsoft.com/office/officeart/2005/8/layout/hierarchy2"/>
    <dgm:cxn modelId="{4DCC68F1-BD36-4D4E-8A0F-7B13077EB036}" type="presOf" srcId="{339C8748-3590-4D10-AA5B-D78966AB532A}" destId="{1F06B63D-146F-4D65-9B49-8A2F33AE73B9}" srcOrd="0" destOrd="0" presId="urn:microsoft.com/office/officeart/2005/8/layout/hierarchy2"/>
    <dgm:cxn modelId="{DCA6D3F1-CEC8-46C5-9D93-F79D1833BEFD}" type="presOf" srcId="{4D19D67A-39E3-42A6-B46E-AB90200E4BBA}" destId="{4418AF80-10AF-40BE-B518-038354D2D87C}" srcOrd="1" destOrd="0" presId="urn:microsoft.com/office/officeart/2005/8/layout/hierarchy2"/>
    <dgm:cxn modelId="{852084F2-6792-44B0-9DFB-F7970465F2CF}" type="presOf" srcId="{387F7917-E207-4940-A135-A51788269764}" destId="{70F218EB-7A63-4A80-8709-7E25819C2411}" srcOrd="0" destOrd="0" presId="urn:microsoft.com/office/officeart/2005/8/layout/hierarchy2"/>
    <dgm:cxn modelId="{4196DAF3-1C82-4706-B785-D36FF56B95B6}" srcId="{69196B4A-4A7E-4676-80BB-B2430BE6F114}" destId="{91683738-165D-4155-9F59-7BBF070D5406}" srcOrd="7" destOrd="0" parTransId="{7EE9780A-9BBF-4E50-A00B-9BD3D4458D6D}" sibTransId="{A0A456CD-2DFC-4C5D-97F9-153CABEB5FB7}"/>
    <dgm:cxn modelId="{C2FD1BF6-F2D9-42BE-B300-A4113BC48B72}" type="presOf" srcId="{AD9CBB09-B139-4A09-8517-7D6AE14588F8}" destId="{0EBC94F6-5619-4D57-9BD1-388F9852589D}" srcOrd="0" destOrd="0" presId="urn:microsoft.com/office/officeart/2005/8/layout/hierarchy2"/>
    <dgm:cxn modelId="{192F62FC-4087-4AF0-BF33-7555A0F5123D}" type="presOf" srcId="{8CF81DA9-DE04-44A1-B057-3FE4977F0465}" destId="{C84BCA11-3855-4EDE-9F3C-3C8D606D5165}" srcOrd="0" destOrd="0" presId="urn:microsoft.com/office/officeart/2005/8/layout/hierarchy2"/>
    <dgm:cxn modelId="{A7749554-549D-4CA8-BB42-1759A763F097}" type="presParOf" srcId="{1806C4B2-9276-46E1-9C06-09FAE1F6B364}" destId="{0D4DEBEA-3007-486A-AD2E-8FA0A0E4CE81}" srcOrd="0" destOrd="0" presId="urn:microsoft.com/office/officeart/2005/8/layout/hierarchy2"/>
    <dgm:cxn modelId="{FEF5677A-D59D-478F-8A8C-225D73277CA8}" type="presParOf" srcId="{0D4DEBEA-3007-486A-AD2E-8FA0A0E4CE81}" destId="{A88B46C5-C9E9-4EDB-AA49-259AB069A687}" srcOrd="0" destOrd="0" presId="urn:microsoft.com/office/officeart/2005/8/layout/hierarchy2"/>
    <dgm:cxn modelId="{E5EBF164-8C92-4F59-81C7-FED0E75CC2BD}" type="presParOf" srcId="{0D4DEBEA-3007-486A-AD2E-8FA0A0E4CE81}" destId="{3937387F-23DF-480B-9E1B-F3F357F458FB}" srcOrd="1" destOrd="0" presId="urn:microsoft.com/office/officeart/2005/8/layout/hierarchy2"/>
    <dgm:cxn modelId="{7CC23DF4-5516-4CCB-9A6C-EF5CF6CCD922}" type="presParOf" srcId="{3937387F-23DF-480B-9E1B-F3F357F458FB}" destId="{3DFA368F-9D8F-43EC-858F-E945908D3157}" srcOrd="0" destOrd="0" presId="urn:microsoft.com/office/officeart/2005/8/layout/hierarchy2"/>
    <dgm:cxn modelId="{7E6FB459-D932-4AF1-8E6A-FCB89FA33CE2}" type="presParOf" srcId="{3DFA368F-9D8F-43EC-858F-E945908D3157}" destId="{A5CA2702-1F66-4A4C-B69D-86EC0D2EA344}" srcOrd="0" destOrd="0" presId="urn:microsoft.com/office/officeart/2005/8/layout/hierarchy2"/>
    <dgm:cxn modelId="{0C856627-A5D5-4441-A4A0-8BA2CBAF4E74}" type="presParOf" srcId="{3937387F-23DF-480B-9E1B-F3F357F458FB}" destId="{F256A1EE-A078-4129-84CD-BEA1230DE46C}" srcOrd="1" destOrd="0" presId="urn:microsoft.com/office/officeart/2005/8/layout/hierarchy2"/>
    <dgm:cxn modelId="{8EDD3FBD-251D-4A68-8335-26D1674BFF6A}" type="presParOf" srcId="{F256A1EE-A078-4129-84CD-BEA1230DE46C}" destId="{68E0D4FE-D00F-4FA1-8D73-56014314A232}" srcOrd="0" destOrd="0" presId="urn:microsoft.com/office/officeart/2005/8/layout/hierarchy2"/>
    <dgm:cxn modelId="{3FA9AA6A-3057-4A61-9451-42691361C6C7}" type="presParOf" srcId="{F256A1EE-A078-4129-84CD-BEA1230DE46C}" destId="{53A51D70-FB9B-4F6A-9F5A-F413ACC53070}" srcOrd="1" destOrd="0" presId="urn:microsoft.com/office/officeart/2005/8/layout/hierarchy2"/>
    <dgm:cxn modelId="{330C0576-4502-4A93-9F0A-081B50CD2D5A}" type="presParOf" srcId="{53A51D70-FB9B-4F6A-9F5A-F413ACC53070}" destId="{508D715C-5567-497A-B2EF-3629A9DDD0D0}" srcOrd="0" destOrd="0" presId="urn:microsoft.com/office/officeart/2005/8/layout/hierarchy2"/>
    <dgm:cxn modelId="{71B02BF0-9256-486B-B51C-6F61500CB190}" type="presParOf" srcId="{508D715C-5567-497A-B2EF-3629A9DDD0D0}" destId="{C9E8836B-7058-44D4-A660-6B6B9729F2FF}" srcOrd="0" destOrd="0" presId="urn:microsoft.com/office/officeart/2005/8/layout/hierarchy2"/>
    <dgm:cxn modelId="{B9F1FAA2-8682-494C-8100-BF6062585621}" type="presParOf" srcId="{53A51D70-FB9B-4F6A-9F5A-F413ACC53070}" destId="{B2A3EA1D-646A-4F42-A762-CAD42229826F}" srcOrd="1" destOrd="0" presId="urn:microsoft.com/office/officeart/2005/8/layout/hierarchy2"/>
    <dgm:cxn modelId="{83BD1F21-A462-447E-A3DC-874D8D253DC2}" type="presParOf" srcId="{B2A3EA1D-646A-4F42-A762-CAD42229826F}" destId="{06B13DA6-AC55-4678-93ED-9BD3632BE02C}" srcOrd="0" destOrd="0" presId="urn:microsoft.com/office/officeart/2005/8/layout/hierarchy2"/>
    <dgm:cxn modelId="{45C14FEB-1CF0-4EC0-B7D1-8CCD5C3682C4}" type="presParOf" srcId="{B2A3EA1D-646A-4F42-A762-CAD42229826F}" destId="{51D42468-6A01-4129-8F9F-ADFE7E60771E}" srcOrd="1" destOrd="0" presId="urn:microsoft.com/office/officeart/2005/8/layout/hierarchy2"/>
    <dgm:cxn modelId="{960F57EB-FF92-4DF6-ACE8-D76FDE7CAFC9}" type="presParOf" srcId="{51D42468-6A01-4129-8F9F-ADFE7E60771E}" destId="{AC4CAD60-DAA2-45B3-AA92-4580753CAC31}" srcOrd="0" destOrd="0" presId="urn:microsoft.com/office/officeart/2005/8/layout/hierarchy2"/>
    <dgm:cxn modelId="{406331E4-EAE3-4C78-A19E-1500060B7AE1}" type="presParOf" srcId="{AC4CAD60-DAA2-45B3-AA92-4580753CAC31}" destId="{F028C3E8-7C24-4912-AB29-1D3758BE3AC9}" srcOrd="0" destOrd="0" presId="urn:microsoft.com/office/officeart/2005/8/layout/hierarchy2"/>
    <dgm:cxn modelId="{1F1B2C25-07B8-4DAC-9C30-EC11B6324354}" type="presParOf" srcId="{51D42468-6A01-4129-8F9F-ADFE7E60771E}" destId="{06DE4DB4-DB6C-495A-9B44-6D9D160C62CA}" srcOrd="1" destOrd="0" presId="urn:microsoft.com/office/officeart/2005/8/layout/hierarchy2"/>
    <dgm:cxn modelId="{ECFA94A3-C5E2-4563-A964-D0AE7520CEE1}" type="presParOf" srcId="{06DE4DB4-DB6C-495A-9B44-6D9D160C62CA}" destId="{740FD5B6-978D-4981-BD43-B2309A8837F3}" srcOrd="0" destOrd="0" presId="urn:microsoft.com/office/officeart/2005/8/layout/hierarchy2"/>
    <dgm:cxn modelId="{2F79823D-F373-4703-85D1-FB18E1E649A3}" type="presParOf" srcId="{06DE4DB4-DB6C-495A-9B44-6D9D160C62CA}" destId="{F5B64E35-19B9-4E35-B313-E2834C64EAEA}" srcOrd="1" destOrd="0" presId="urn:microsoft.com/office/officeart/2005/8/layout/hierarchy2"/>
    <dgm:cxn modelId="{D7DA85BA-363F-40FF-983B-A53ED6605ACC}" type="presParOf" srcId="{51D42468-6A01-4129-8F9F-ADFE7E60771E}" destId="{1AC31AC1-38A7-491D-8F96-8AD30B774F43}" srcOrd="2" destOrd="0" presId="urn:microsoft.com/office/officeart/2005/8/layout/hierarchy2"/>
    <dgm:cxn modelId="{B0CDF97E-E174-45E8-BFEF-E7AF512EDBC5}" type="presParOf" srcId="{1AC31AC1-38A7-491D-8F96-8AD30B774F43}" destId="{A96A1A13-138C-4BD3-A1FB-23FC4489E4E6}" srcOrd="0" destOrd="0" presId="urn:microsoft.com/office/officeart/2005/8/layout/hierarchy2"/>
    <dgm:cxn modelId="{7689C005-A28E-4572-996C-9D5D9296B286}" type="presParOf" srcId="{51D42468-6A01-4129-8F9F-ADFE7E60771E}" destId="{5FBDB9A2-C108-46FC-B48D-C9C0C6248EDF}" srcOrd="3" destOrd="0" presId="urn:microsoft.com/office/officeart/2005/8/layout/hierarchy2"/>
    <dgm:cxn modelId="{8DED4491-A2FD-4CE5-BC62-DEA8AD17EB4E}" type="presParOf" srcId="{5FBDB9A2-C108-46FC-B48D-C9C0C6248EDF}" destId="{092E50C3-ACA4-43FC-BB67-0977F71D7078}" srcOrd="0" destOrd="0" presId="urn:microsoft.com/office/officeart/2005/8/layout/hierarchy2"/>
    <dgm:cxn modelId="{EC5CC4CC-AD3E-4A59-8C2A-FF9582DD1103}" type="presParOf" srcId="{5FBDB9A2-C108-46FC-B48D-C9C0C6248EDF}" destId="{ED01D136-820B-484A-B8AB-FB5D247140DD}" srcOrd="1" destOrd="0" presId="urn:microsoft.com/office/officeart/2005/8/layout/hierarchy2"/>
    <dgm:cxn modelId="{B0D59933-C767-4EA4-A907-A8AC4A819E18}" type="presParOf" srcId="{51D42468-6A01-4129-8F9F-ADFE7E60771E}" destId="{E1D98A63-4DE7-46B6-B502-50657F1A84D6}" srcOrd="4" destOrd="0" presId="urn:microsoft.com/office/officeart/2005/8/layout/hierarchy2"/>
    <dgm:cxn modelId="{5C559864-E470-4090-A13D-434FC3898C5A}" type="presParOf" srcId="{E1D98A63-4DE7-46B6-B502-50657F1A84D6}" destId="{C7D94358-683B-48B4-8DC4-BD6547A66E7D}" srcOrd="0" destOrd="0" presId="urn:microsoft.com/office/officeart/2005/8/layout/hierarchy2"/>
    <dgm:cxn modelId="{E2CF9AA5-133B-4E92-BB5C-81465DEFD93E}" type="presParOf" srcId="{51D42468-6A01-4129-8F9F-ADFE7E60771E}" destId="{1B1A5CE6-2399-4FCE-936F-EEFAE512026D}" srcOrd="5" destOrd="0" presId="urn:microsoft.com/office/officeart/2005/8/layout/hierarchy2"/>
    <dgm:cxn modelId="{683E3253-636F-4568-B74B-0A0DBA2D08A9}" type="presParOf" srcId="{1B1A5CE6-2399-4FCE-936F-EEFAE512026D}" destId="{9BA239BA-42ED-4B4A-86FC-65609504B470}" srcOrd="0" destOrd="0" presId="urn:microsoft.com/office/officeart/2005/8/layout/hierarchy2"/>
    <dgm:cxn modelId="{394914D4-30D8-46E5-92B1-A33133D0BBF2}" type="presParOf" srcId="{1B1A5CE6-2399-4FCE-936F-EEFAE512026D}" destId="{615ECD7F-F7DA-4286-9A29-9218877884D0}" srcOrd="1" destOrd="0" presId="urn:microsoft.com/office/officeart/2005/8/layout/hierarchy2"/>
    <dgm:cxn modelId="{FBE4A612-2D8B-4C2F-B571-787D65316ED2}" type="presParOf" srcId="{53A51D70-FB9B-4F6A-9F5A-F413ACC53070}" destId="{7BB9F519-505A-4456-B4CE-F78B5C4628C8}" srcOrd="2" destOrd="0" presId="urn:microsoft.com/office/officeart/2005/8/layout/hierarchy2"/>
    <dgm:cxn modelId="{9B400EFF-DA92-474F-A8AC-9FFBD2F39066}" type="presParOf" srcId="{7BB9F519-505A-4456-B4CE-F78B5C4628C8}" destId="{084D406D-DE28-4CCE-9906-EDDB941A14A6}" srcOrd="0" destOrd="0" presId="urn:microsoft.com/office/officeart/2005/8/layout/hierarchy2"/>
    <dgm:cxn modelId="{2E08522E-E1B1-47DA-8848-26E9C5A4AC95}" type="presParOf" srcId="{53A51D70-FB9B-4F6A-9F5A-F413ACC53070}" destId="{F1E16591-ACE1-46F9-9C73-D1C762277EBB}" srcOrd="3" destOrd="0" presId="urn:microsoft.com/office/officeart/2005/8/layout/hierarchy2"/>
    <dgm:cxn modelId="{0D5A22DC-2C09-4211-8126-270906B3318B}" type="presParOf" srcId="{F1E16591-ACE1-46F9-9C73-D1C762277EBB}" destId="{9FDF522B-9927-4D23-9F2E-8D32655E4E8D}" srcOrd="0" destOrd="0" presId="urn:microsoft.com/office/officeart/2005/8/layout/hierarchy2"/>
    <dgm:cxn modelId="{3C4EDC51-10BE-4387-B5D7-7EC8A42C31FD}" type="presParOf" srcId="{F1E16591-ACE1-46F9-9C73-D1C762277EBB}" destId="{4F39C822-29C4-44E9-A6F8-47FFDD875F78}" srcOrd="1" destOrd="0" presId="urn:microsoft.com/office/officeart/2005/8/layout/hierarchy2"/>
    <dgm:cxn modelId="{8DBCEDCA-DBF8-4A04-8E40-D473A87B66E2}" type="presParOf" srcId="{4F39C822-29C4-44E9-A6F8-47FFDD875F78}" destId="{F7791755-F462-458D-9B50-FF8C5B9B9C1F}" srcOrd="0" destOrd="0" presId="urn:microsoft.com/office/officeart/2005/8/layout/hierarchy2"/>
    <dgm:cxn modelId="{210FD680-4400-4F23-A304-08F39816703C}" type="presParOf" srcId="{F7791755-F462-458D-9B50-FF8C5B9B9C1F}" destId="{62389E53-BE21-4077-80AD-74046E12FE75}" srcOrd="0" destOrd="0" presId="urn:microsoft.com/office/officeart/2005/8/layout/hierarchy2"/>
    <dgm:cxn modelId="{85210FBB-4B70-4926-9011-B459DA65B3A5}" type="presParOf" srcId="{4F39C822-29C4-44E9-A6F8-47FFDD875F78}" destId="{6C922529-0F4D-4D21-B973-3C6CF3B3104D}" srcOrd="1" destOrd="0" presId="urn:microsoft.com/office/officeart/2005/8/layout/hierarchy2"/>
    <dgm:cxn modelId="{5BD5496F-E5CB-4C0B-9527-4252BE411B39}" type="presParOf" srcId="{6C922529-0F4D-4D21-B973-3C6CF3B3104D}" destId="{70F218EB-7A63-4A80-8709-7E25819C2411}" srcOrd="0" destOrd="0" presId="urn:microsoft.com/office/officeart/2005/8/layout/hierarchy2"/>
    <dgm:cxn modelId="{4AC67076-05D3-496D-B69B-2EE9E88E442E}" type="presParOf" srcId="{6C922529-0F4D-4D21-B973-3C6CF3B3104D}" destId="{CE1350D5-9B53-484D-8AD2-D8D1B0E905A4}" srcOrd="1" destOrd="0" presId="urn:microsoft.com/office/officeart/2005/8/layout/hierarchy2"/>
    <dgm:cxn modelId="{37D74905-18DE-42CE-A330-D39BC460088A}" type="presParOf" srcId="{4F39C822-29C4-44E9-A6F8-47FFDD875F78}" destId="{E26A3E21-FB39-4BD2-B26B-D17EF5E009FC}" srcOrd="2" destOrd="0" presId="urn:microsoft.com/office/officeart/2005/8/layout/hierarchy2"/>
    <dgm:cxn modelId="{6959DD82-466A-44AC-98B7-BFE4106644D5}" type="presParOf" srcId="{E26A3E21-FB39-4BD2-B26B-D17EF5E009FC}" destId="{A86AEC57-959B-4305-88DF-80840B2C2131}" srcOrd="0" destOrd="0" presId="urn:microsoft.com/office/officeart/2005/8/layout/hierarchy2"/>
    <dgm:cxn modelId="{7D8B0499-319B-4181-98BB-74FE5A28CC9E}" type="presParOf" srcId="{4F39C822-29C4-44E9-A6F8-47FFDD875F78}" destId="{BC00AEF6-C19B-4FAF-8AEA-D9ACC4B4D604}" srcOrd="3" destOrd="0" presId="urn:microsoft.com/office/officeart/2005/8/layout/hierarchy2"/>
    <dgm:cxn modelId="{2D0B1C1C-9E6C-42AE-A477-5A8AE481B9E5}" type="presParOf" srcId="{BC00AEF6-C19B-4FAF-8AEA-D9ACC4B4D604}" destId="{A0F8CD77-0DF1-4645-804B-890F5D1F79C0}" srcOrd="0" destOrd="0" presId="urn:microsoft.com/office/officeart/2005/8/layout/hierarchy2"/>
    <dgm:cxn modelId="{9E6914DA-2F80-4726-8DCA-F38D52985E99}" type="presParOf" srcId="{BC00AEF6-C19B-4FAF-8AEA-D9ACC4B4D604}" destId="{6B273D83-76B4-47C3-BE8D-F63E699101C6}" srcOrd="1" destOrd="0" presId="urn:microsoft.com/office/officeart/2005/8/layout/hierarchy2"/>
    <dgm:cxn modelId="{525E6848-86AA-4006-817E-4E61A110DED3}" type="presParOf" srcId="{4F39C822-29C4-44E9-A6F8-47FFDD875F78}" destId="{422671AF-9722-4594-9ED7-6261A79B245A}" srcOrd="4" destOrd="0" presId="urn:microsoft.com/office/officeart/2005/8/layout/hierarchy2"/>
    <dgm:cxn modelId="{3674907B-417C-4C69-BC7D-8AA8CBD52A09}" type="presParOf" srcId="{422671AF-9722-4594-9ED7-6261A79B245A}" destId="{44F64A97-5E6D-442F-8145-D6D213A5B1A2}" srcOrd="0" destOrd="0" presId="urn:microsoft.com/office/officeart/2005/8/layout/hierarchy2"/>
    <dgm:cxn modelId="{9B509D53-B8D4-48DE-B42E-8CA19570AABD}" type="presParOf" srcId="{4F39C822-29C4-44E9-A6F8-47FFDD875F78}" destId="{CD92E91D-F2CF-4964-9105-60CF2F6A3699}" srcOrd="5" destOrd="0" presId="urn:microsoft.com/office/officeart/2005/8/layout/hierarchy2"/>
    <dgm:cxn modelId="{0AAF1DA9-A7E1-413E-8367-EFC0240A655A}" type="presParOf" srcId="{CD92E91D-F2CF-4964-9105-60CF2F6A3699}" destId="{6DB8A067-775B-43FB-A75E-B5999E454AB2}" srcOrd="0" destOrd="0" presId="urn:microsoft.com/office/officeart/2005/8/layout/hierarchy2"/>
    <dgm:cxn modelId="{7AA35EBC-C34A-4E96-9A06-5A11F4CC877B}" type="presParOf" srcId="{CD92E91D-F2CF-4964-9105-60CF2F6A3699}" destId="{D714B7E1-59AE-4480-9760-EB2EC498F4E3}" srcOrd="1" destOrd="0" presId="urn:microsoft.com/office/officeart/2005/8/layout/hierarchy2"/>
    <dgm:cxn modelId="{0B8DFC8A-59B5-4E95-8B4D-A76AC5E4E243}" type="presParOf" srcId="{4F39C822-29C4-44E9-A6F8-47FFDD875F78}" destId="{D433C068-5B53-465D-8CA3-991598B92325}" srcOrd="6" destOrd="0" presId="urn:microsoft.com/office/officeart/2005/8/layout/hierarchy2"/>
    <dgm:cxn modelId="{BC465936-74E2-4AB1-B3D6-9326E7B24B09}" type="presParOf" srcId="{D433C068-5B53-465D-8CA3-991598B92325}" destId="{01182200-D00C-4514-BB72-12803BA44C0C}" srcOrd="0" destOrd="0" presId="urn:microsoft.com/office/officeart/2005/8/layout/hierarchy2"/>
    <dgm:cxn modelId="{FA802369-9DB6-41BE-9B1E-828B3FFEE55E}" type="presParOf" srcId="{4F39C822-29C4-44E9-A6F8-47FFDD875F78}" destId="{677C5CF4-2AC0-4637-A8D2-179358A261E1}" srcOrd="7" destOrd="0" presId="urn:microsoft.com/office/officeart/2005/8/layout/hierarchy2"/>
    <dgm:cxn modelId="{D66ED8BD-3605-4A97-A61B-1739BEF59A18}" type="presParOf" srcId="{677C5CF4-2AC0-4637-A8D2-179358A261E1}" destId="{C84BCA11-3855-4EDE-9F3C-3C8D606D5165}" srcOrd="0" destOrd="0" presId="urn:microsoft.com/office/officeart/2005/8/layout/hierarchy2"/>
    <dgm:cxn modelId="{C7C6D39A-428F-4D01-9F8B-CE75C8647AA2}" type="presParOf" srcId="{677C5CF4-2AC0-4637-A8D2-179358A261E1}" destId="{7AD99F60-88C9-4CA0-9D00-668910AFAE97}" srcOrd="1" destOrd="0" presId="urn:microsoft.com/office/officeart/2005/8/layout/hierarchy2"/>
    <dgm:cxn modelId="{F86B19CE-D457-4386-8B25-827B015AC0F6}" type="presParOf" srcId="{4F39C822-29C4-44E9-A6F8-47FFDD875F78}" destId="{0EBC94F6-5619-4D57-9BD1-388F9852589D}" srcOrd="8" destOrd="0" presId="urn:microsoft.com/office/officeart/2005/8/layout/hierarchy2"/>
    <dgm:cxn modelId="{94A39CD4-BEB5-40ED-B52A-F7979553CDA7}" type="presParOf" srcId="{0EBC94F6-5619-4D57-9BD1-388F9852589D}" destId="{29C52FD9-5A0D-4BF5-BFCC-0E98AD6ED747}" srcOrd="0" destOrd="0" presId="urn:microsoft.com/office/officeart/2005/8/layout/hierarchy2"/>
    <dgm:cxn modelId="{61D5BED6-E704-4731-83B4-59C97EEF0E94}" type="presParOf" srcId="{4F39C822-29C4-44E9-A6F8-47FFDD875F78}" destId="{31106F80-AC42-4FC3-A296-C2DC9049B34C}" srcOrd="9" destOrd="0" presId="urn:microsoft.com/office/officeart/2005/8/layout/hierarchy2"/>
    <dgm:cxn modelId="{C3619EEE-C3F3-43D3-9C8F-E766129DE2A4}" type="presParOf" srcId="{31106F80-AC42-4FC3-A296-C2DC9049B34C}" destId="{595B4F67-4D3C-448D-9CEB-810FCBCC6FE0}" srcOrd="0" destOrd="0" presId="urn:microsoft.com/office/officeart/2005/8/layout/hierarchy2"/>
    <dgm:cxn modelId="{BFF7CA6A-147B-4A5B-93BF-191584A43C64}" type="presParOf" srcId="{31106F80-AC42-4FC3-A296-C2DC9049B34C}" destId="{6AC40838-7AA8-4F60-84DB-F8F97D177A92}" srcOrd="1" destOrd="0" presId="urn:microsoft.com/office/officeart/2005/8/layout/hierarchy2"/>
    <dgm:cxn modelId="{B170FDBD-698B-486D-96E7-8D5DA762603A}" type="presParOf" srcId="{4F39C822-29C4-44E9-A6F8-47FFDD875F78}" destId="{B879A967-8493-43A6-9184-A41947B8EF6C}" srcOrd="10" destOrd="0" presId="urn:microsoft.com/office/officeart/2005/8/layout/hierarchy2"/>
    <dgm:cxn modelId="{68759C80-C97F-4C53-B1A6-30474C6812EC}" type="presParOf" srcId="{B879A967-8493-43A6-9184-A41947B8EF6C}" destId="{9783A266-27E0-4A5F-ACC6-FF25414E09F0}" srcOrd="0" destOrd="0" presId="urn:microsoft.com/office/officeart/2005/8/layout/hierarchy2"/>
    <dgm:cxn modelId="{4B76D624-F4CD-465C-943F-D5909491BB72}" type="presParOf" srcId="{4F39C822-29C4-44E9-A6F8-47FFDD875F78}" destId="{8B6B1720-5046-4DDF-9285-E09DC2393084}" srcOrd="11" destOrd="0" presId="urn:microsoft.com/office/officeart/2005/8/layout/hierarchy2"/>
    <dgm:cxn modelId="{F700E562-CD2F-4BA4-A9B0-18D24B85022E}" type="presParOf" srcId="{8B6B1720-5046-4DDF-9285-E09DC2393084}" destId="{34D7E0B9-1CD5-4F73-82E3-36835CD7CE9B}" srcOrd="0" destOrd="0" presId="urn:microsoft.com/office/officeart/2005/8/layout/hierarchy2"/>
    <dgm:cxn modelId="{0A2DFF56-1520-45D1-9C1C-EB12B8A91514}" type="presParOf" srcId="{8B6B1720-5046-4DDF-9285-E09DC2393084}" destId="{A91EEEAA-C2D8-4E2B-B672-524F280106A2}" srcOrd="1" destOrd="0" presId="urn:microsoft.com/office/officeart/2005/8/layout/hierarchy2"/>
    <dgm:cxn modelId="{584A9B38-7017-43F6-872A-50B5879BED93}" type="presParOf" srcId="{4F39C822-29C4-44E9-A6F8-47FFDD875F78}" destId="{47B80186-195F-4742-8387-D478F6C0BC10}" srcOrd="12" destOrd="0" presId="urn:microsoft.com/office/officeart/2005/8/layout/hierarchy2"/>
    <dgm:cxn modelId="{9D5BF1AE-D148-427C-8002-34A8ACA0FCC8}" type="presParOf" srcId="{47B80186-195F-4742-8387-D478F6C0BC10}" destId="{F53703E5-642D-4AF2-BEB9-1442EB7C996E}" srcOrd="0" destOrd="0" presId="urn:microsoft.com/office/officeart/2005/8/layout/hierarchy2"/>
    <dgm:cxn modelId="{ED388BDD-94AC-4FB2-9CFE-5369183F8FD9}" type="presParOf" srcId="{4F39C822-29C4-44E9-A6F8-47FFDD875F78}" destId="{399621A5-E3B0-4ADA-81D9-7B8550B9B32F}" srcOrd="13" destOrd="0" presId="urn:microsoft.com/office/officeart/2005/8/layout/hierarchy2"/>
    <dgm:cxn modelId="{EE5687FC-3726-45D7-8D2F-CA54120830A5}" type="presParOf" srcId="{399621A5-E3B0-4ADA-81D9-7B8550B9B32F}" destId="{F667BD5A-F4F0-4591-A675-51909F6824B6}" srcOrd="0" destOrd="0" presId="urn:microsoft.com/office/officeart/2005/8/layout/hierarchy2"/>
    <dgm:cxn modelId="{00CE25FC-345B-4BFD-973F-24C1893845FA}" type="presParOf" srcId="{399621A5-E3B0-4ADA-81D9-7B8550B9B32F}" destId="{E02815C9-4E19-496A-97C3-5A5765CC74E7}" srcOrd="1" destOrd="0" presId="urn:microsoft.com/office/officeart/2005/8/layout/hierarchy2"/>
    <dgm:cxn modelId="{4A2972D0-8302-4AC7-B1B2-426167D846E8}" type="presParOf" srcId="{4F39C822-29C4-44E9-A6F8-47FFDD875F78}" destId="{91D72357-4694-47D2-B178-0698008AFA65}" srcOrd="14" destOrd="0" presId="urn:microsoft.com/office/officeart/2005/8/layout/hierarchy2"/>
    <dgm:cxn modelId="{965B5226-7F48-4967-A51C-0B674FAAA1E7}" type="presParOf" srcId="{91D72357-4694-47D2-B178-0698008AFA65}" destId="{44262825-6B16-47E0-A774-E026AD1F2344}" srcOrd="0" destOrd="0" presId="urn:microsoft.com/office/officeart/2005/8/layout/hierarchy2"/>
    <dgm:cxn modelId="{56862E55-8AAB-431E-B112-C0AD4E439792}" type="presParOf" srcId="{4F39C822-29C4-44E9-A6F8-47FFDD875F78}" destId="{0068DB8A-1502-4EE1-8B1E-05FB0AB53D01}" srcOrd="15" destOrd="0" presId="urn:microsoft.com/office/officeart/2005/8/layout/hierarchy2"/>
    <dgm:cxn modelId="{FF3C3C4E-05BF-408C-ADF7-EDD5AF4976B7}" type="presParOf" srcId="{0068DB8A-1502-4EE1-8B1E-05FB0AB53D01}" destId="{B516E04B-13C8-429C-913F-45C46D0BFEB9}" srcOrd="0" destOrd="0" presId="urn:microsoft.com/office/officeart/2005/8/layout/hierarchy2"/>
    <dgm:cxn modelId="{491539F0-3E8A-48C7-87B8-F746EA1E8DE4}" type="presParOf" srcId="{0068DB8A-1502-4EE1-8B1E-05FB0AB53D01}" destId="{0EA7214D-E375-4B58-924F-C0605F856BFC}" srcOrd="1" destOrd="0" presId="urn:microsoft.com/office/officeart/2005/8/layout/hierarchy2"/>
    <dgm:cxn modelId="{33D3FC2F-E775-4D7C-9092-126B21CCA7D8}" type="presParOf" srcId="{4F39C822-29C4-44E9-A6F8-47FFDD875F78}" destId="{35AE472F-338F-47B3-9D6A-E9AA27740338}" srcOrd="16" destOrd="0" presId="urn:microsoft.com/office/officeart/2005/8/layout/hierarchy2"/>
    <dgm:cxn modelId="{BA19AE15-239A-44F6-82B5-03EC5D4B2E07}" type="presParOf" srcId="{35AE472F-338F-47B3-9D6A-E9AA27740338}" destId="{4418AF80-10AF-40BE-B518-038354D2D87C}" srcOrd="0" destOrd="0" presId="urn:microsoft.com/office/officeart/2005/8/layout/hierarchy2"/>
    <dgm:cxn modelId="{CDB101E7-D2D5-4689-8F07-5B4B827D82DD}" type="presParOf" srcId="{4F39C822-29C4-44E9-A6F8-47FFDD875F78}" destId="{41B17891-E449-430E-9F11-42EDBD42E44B}" srcOrd="17" destOrd="0" presId="urn:microsoft.com/office/officeart/2005/8/layout/hierarchy2"/>
    <dgm:cxn modelId="{1CE5DBAA-20EF-4EEE-A95B-7BAA2AEF4E50}" type="presParOf" srcId="{41B17891-E449-430E-9F11-42EDBD42E44B}" destId="{1F06B63D-146F-4D65-9B49-8A2F33AE73B9}" srcOrd="0" destOrd="0" presId="urn:microsoft.com/office/officeart/2005/8/layout/hierarchy2"/>
    <dgm:cxn modelId="{62BCF4B3-32C9-465F-A15C-70EBCD2A496A}" type="presParOf" srcId="{41B17891-E449-430E-9F11-42EDBD42E44B}" destId="{7D2E189A-3C99-4C08-8B7B-2E523973A25A}" srcOrd="1" destOrd="0" presId="urn:microsoft.com/office/officeart/2005/8/layout/hierarchy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8B46C5-C9E9-4EDB-AA49-259AB069A687}">
      <dsp:nvSpPr>
        <dsp:cNvPr id="0" name=""/>
        <dsp:cNvSpPr/>
      </dsp:nvSpPr>
      <dsp:spPr>
        <a:xfrm>
          <a:off x="7198" y="1814491"/>
          <a:ext cx="831037" cy="415518"/>
        </a:xfrm>
        <a:prstGeom prst="roundRect">
          <a:avLst>
            <a:gd name="adj" fmla="val 10000"/>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cs-CZ" sz="1200" b="1" kern="1200">
              <a:solidFill>
                <a:schemeClr val="tx1"/>
              </a:solidFill>
            </a:rPr>
            <a:t>ŘV MAP II</a:t>
          </a:r>
        </a:p>
      </dsp:txBody>
      <dsp:txXfrm>
        <a:off x="19368" y="1826661"/>
        <a:ext cx="806697" cy="391178"/>
      </dsp:txXfrm>
    </dsp:sp>
    <dsp:sp modelId="{3DFA368F-9D8F-43EC-858F-E945908D3157}">
      <dsp:nvSpPr>
        <dsp:cNvPr id="0" name=""/>
        <dsp:cNvSpPr/>
      </dsp:nvSpPr>
      <dsp:spPr>
        <a:xfrm rot="21449049">
          <a:off x="838152" y="2011714"/>
          <a:ext cx="173039" cy="13478"/>
        </a:xfrm>
        <a:custGeom>
          <a:avLst/>
          <a:gdLst/>
          <a:ahLst/>
          <a:cxnLst/>
          <a:rect l="0" t="0" r="0" b="0"/>
          <a:pathLst>
            <a:path>
              <a:moveTo>
                <a:pt x="0" y="6739"/>
              </a:moveTo>
              <a:lnTo>
                <a:pt x="173039" y="6739"/>
              </a:lnTo>
            </a:path>
          </a:pathLst>
        </a:custGeom>
        <a:noFill/>
        <a:ln w="25400" cap="flat" cmpd="sng" algn="ctr">
          <a:solidFill>
            <a:schemeClr val="accent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920346" y="2014127"/>
        <a:ext cx="8651" cy="8651"/>
      </dsp:txXfrm>
    </dsp:sp>
    <dsp:sp modelId="{68E0D4FE-D00F-4FA1-8D73-56014314A232}">
      <dsp:nvSpPr>
        <dsp:cNvPr id="0" name=""/>
        <dsp:cNvSpPr/>
      </dsp:nvSpPr>
      <dsp:spPr>
        <a:xfrm>
          <a:off x="1011108" y="1806895"/>
          <a:ext cx="831037" cy="415518"/>
        </a:xfrm>
        <a:prstGeom prst="roundRect">
          <a:avLst>
            <a:gd name="adj" fmla="val 10000"/>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cs-CZ" sz="1200" b="1" kern="1200">
              <a:solidFill>
                <a:schemeClr val="tx1"/>
              </a:solidFill>
            </a:rPr>
            <a:t>Realizační tým MAP II</a:t>
          </a:r>
        </a:p>
      </dsp:txBody>
      <dsp:txXfrm>
        <a:off x="1023278" y="1819065"/>
        <a:ext cx="806697" cy="391178"/>
      </dsp:txXfrm>
    </dsp:sp>
    <dsp:sp modelId="{508D715C-5567-497A-B2EF-3629A9DDD0D0}">
      <dsp:nvSpPr>
        <dsp:cNvPr id="0" name=""/>
        <dsp:cNvSpPr/>
      </dsp:nvSpPr>
      <dsp:spPr>
        <a:xfrm rot="17858793">
          <a:off x="1462421" y="1380341"/>
          <a:ext cx="1416923" cy="13478"/>
        </a:xfrm>
        <a:custGeom>
          <a:avLst/>
          <a:gdLst/>
          <a:ahLst/>
          <a:cxnLst/>
          <a:rect l="0" t="0" r="0" b="0"/>
          <a:pathLst>
            <a:path>
              <a:moveTo>
                <a:pt x="0" y="6739"/>
              </a:moveTo>
              <a:lnTo>
                <a:pt x="1416923" y="6739"/>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2135460" y="1351657"/>
        <a:ext cx="70846" cy="70846"/>
      </dsp:txXfrm>
    </dsp:sp>
    <dsp:sp modelId="{06B13DA6-AC55-4678-93ED-9BD3632BE02C}">
      <dsp:nvSpPr>
        <dsp:cNvPr id="0" name=""/>
        <dsp:cNvSpPr/>
      </dsp:nvSpPr>
      <dsp:spPr>
        <a:xfrm>
          <a:off x="2499620" y="424936"/>
          <a:ext cx="1601683" cy="669138"/>
        </a:xfrm>
        <a:prstGeom prst="roundRect">
          <a:avLst>
            <a:gd name="adj" fmla="val 10000"/>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cs-CZ" sz="1200" b="1" kern="1200">
              <a:solidFill>
                <a:schemeClr val="tx1"/>
              </a:solidFill>
            </a:rPr>
            <a:t>Administrativní tým</a:t>
          </a:r>
        </a:p>
      </dsp:txBody>
      <dsp:txXfrm>
        <a:off x="2519218" y="444534"/>
        <a:ext cx="1562487" cy="629942"/>
      </dsp:txXfrm>
    </dsp:sp>
    <dsp:sp modelId="{AC4CAD60-DAA2-45B3-AA92-4580753CAC31}">
      <dsp:nvSpPr>
        <dsp:cNvPr id="0" name=""/>
        <dsp:cNvSpPr/>
      </dsp:nvSpPr>
      <dsp:spPr>
        <a:xfrm rot="17450499">
          <a:off x="3927212" y="500209"/>
          <a:ext cx="540479" cy="13478"/>
        </a:xfrm>
        <a:custGeom>
          <a:avLst/>
          <a:gdLst/>
          <a:ahLst/>
          <a:cxnLst/>
          <a:rect l="0" t="0" r="0" b="0"/>
          <a:pathLst>
            <a:path>
              <a:moveTo>
                <a:pt x="0" y="6739"/>
              </a:moveTo>
              <a:lnTo>
                <a:pt x="540479" y="6739"/>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4183940" y="493436"/>
        <a:ext cx="27023" cy="27023"/>
      </dsp:txXfrm>
    </dsp:sp>
    <dsp:sp modelId="{740FD5B6-978D-4981-BD43-B2309A8837F3}">
      <dsp:nvSpPr>
        <dsp:cNvPr id="0" name=""/>
        <dsp:cNvSpPr/>
      </dsp:nvSpPr>
      <dsp:spPr>
        <a:xfrm>
          <a:off x="4293599" y="46631"/>
          <a:ext cx="1465850" cy="415518"/>
        </a:xfrm>
        <a:prstGeom prst="roundRect">
          <a:avLst>
            <a:gd name="adj" fmla="val 10000"/>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cs-CZ" sz="1200" b="1" kern="1200">
              <a:solidFill>
                <a:schemeClr val="tx1"/>
              </a:solidFill>
            </a:rPr>
            <a:t>Projektový</a:t>
          </a:r>
          <a:r>
            <a:rPr lang="cs-CZ" sz="700" kern="1200"/>
            <a:t> </a:t>
          </a:r>
          <a:r>
            <a:rPr lang="cs-CZ" sz="1200" b="1" kern="1200">
              <a:solidFill>
                <a:schemeClr val="tx1"/>
              </a:solidFill>
            </a:rPr>
            <a:t>manažer</a:t>
          </a:r>
        </a:p>
      </dsp:txBody>
      <dsp:txXfrm>
        <a:off x="4305769" y="58801"/>
        <a:ext cx="1441510" cy="391178"/>
      </dsp:txXfrm>
    </dsp:sp>
    <dsp:sp modelId="{1AC31AC1-38A7-491D-8F96-8AD30B774F43}">
      <dsp:nvSpPr>
        <dsp:cNvPr id="0" name=""/>
        <dsp:cNvSpPr/>
      </dsp:nvSpPr>
      <dsp:spPr>
        <a:xfrm rot="21205260">
          <a:off x="4100722" y="742641"/>
          <a:ext cx="176763" cy="13478"/>
        </a:xfrm>
        <a:custGeom>
          <a:avLst/>
          <a:gdLst/>
          <a:ahLst/>
          <a:cxnLst/>
          <a:rect l="0" t="0" r="0" b="0"/>
          <a:pathLst>
            <a:path>
              <a:moveTo>
                <a:pt x="0" y="6739"/>
              </a:moveTo>
              <a:lnTo>
                <a:pt x="176763" y="6739"/>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4184685" y="744960"/>
        <a:ext cx="8838" cy="8838"/>
      </dsp:txXfrm>
    </dsp:sp>
    <dsp:sp modelId="{092E50C3-ACA4-43FC-BB67-0977F71D7078}">
      <dsp:nvSpPr>
        <dsp:cNvPr id="0" name=""/>
        <dsp:cNvSpPr/>
      </dsp:nvSpPr>
      <dsp:spPr>
        <a:xfrm>
          <a:off x="4276904" y="535576"/>
          <a:ext cx="1482545" cy="407353"/>
        </a:xfrm>
        <a:prstGeom prst="roundRect">
          <a:avLst>
            <a:gd name="adj" fmla="val 10000"/>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cs-CZ" sz="1200" b="1" kern="1200">
              <a:solidFill>
                <a:schemeClr val="tx1"/>
              </a:solidFill>
            </a:rPr>
            <a:t>Finanční manažer</a:t>
          </a:r>
        </a:p>
      </dsp:txBody>
      <dsp:txXfrm>
        <a:off x="4288835" y="547507"/>
        <a:ext cx="1458683" cy="383491"/>
      </dsp:txXfrm>
    </dsp:sp>
    <dsp:sp modelId="{E1D98A63-4DE7-46B6-B502-50657F1A84D6}">
      <dsp:nvSpPr>
        <dsp:cNvPr id="0" name=""/>
        <dsp:cNvSpPr/>
      </dsp:nvSpPr>
      <dsp:spPr>
        <a:xfrm rot="4076587">
          <a:off x="3956550" y="967603"/>
          <a:ext cx="463603" cy="13478"/>
        </a:xfrm>
        <a:custGeom>
          <a:avLst/>
          <a:gdLst/>
          <a:ahLst/>
          <a:cxnLst/>
          <a:rect l="0" t="0" r="0" b="0"/>
          <a:pathLst>
            <a:path>
              <a:moveTo>
                <a:pt x="0" y="6739"/>
              </a:moveTo>
              <a:lnTo>
                <a:pt x="463603" y="6739"/>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4176762" y="962752"/>
        <a:ext cx="23180" cy="23180"/>
      </dsp:txXfrm>
    </dsp:sp>
    <dsp:sp modelId="{9BA239BA-42ED-4B4A-86FC-65609504B470}">
      <dsp:nvSpPr>
        <dsp:cNvPr id="0" name=""/>
        <dsp:cNvSpPr/>
      </dsp:nvSpPr>
      <dsp:spPr>
        <a:xfrm>
          <a:off x="4275399" y="1005254"/>
          <a:ext cx="1484050" cy="367850"/>
        </a:xfrm>
        <a:prstGeom prst="roundRect">
          <a:avLst>
            <a:gd name="adj" fmla="val 10000"/>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cs-CZ" sz="1200" b="1" kern="1200">
              <a:solidFill>
                <a:schemeClr val="tx1"/>
              </a:solidFill>
            </a:rPr>
            <a:t>Projektový manažer impementace</a:t>
          </a:r>
        </a:p>
      </dsp:txBody>
      <dsp:txXfrm>
        <a:off x="4286173" y="1016028"/>
        <a:ext cx="1462502" cy="346302"/>
      </dsp:txXfrm>
    </dsp:sp>
    <dsp:sp modelId="{7BB9F519-505A-4456-B4CE-F78B5C4628C8}">
      <dsp:nvSpPr>
        <dsp:cNvPr id="0" name=""/>
        <dsp:cNvSpPr/>
      </dsp:nvSpPr>
      <dsp:spPr>
        <a:xfrm rot="4933043">
          <a:off x="1219653" y="2721273"/>
          <a:ext cx="1439978" cy="13478"/>
        </a:xfrm>
        <a:custGeom>
          <a:avLst/>
          <a:gdLst/>
          <a:ahLst/>
          <a:cxnLst/>
          <a:rect l="0" t="0" r="0" b="0"/>
          <a:pathLst>
            <a:path>
              <a:moveTo>
                <a:pt x="0" y="6739"/>
              </a:moveTo>
              <a:lnTo>
                <a:pt x="1439978" y="6739"/>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1903643" y="2692013"/>
        <a:ext cx="71998" cy="71998"/>
      </dsp:txXfrm>
    </dsp:sp>
    <dsp:sp modelId="{9FDF522B-9927-4D23-9F2E-8D32655E4E8D}">
      <dsp:nvSpPr>
        <dsp:cNvPr id="0" name=""/>
        <dsp:cNvSpPr/>
      </dsp:nvSpPr>
      <dsp:spPr>
        <a:xfrm>
          <a:off x="2037140" y="3233610"/>
          <a:ext cx="1176931" cy="415518"/>
        </a:xfrm>
        <a:prstGeom prst="roundRect">
          <a:avLst>
            <a:gd name="adj" fmla="val 10000"/>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cs-CZ" sz="1200" b="1" kern="1200">
              <a:solidFill>
                <a:schemeClr val="tx1"/>
              </a:solidFill>
            </a:rPr>
            <a:t>Odborný tým </a:t>
          </a:r>
        </a:p>
      </dsp:txBody>
      <dsp:txXfrm>
        <a:off x="2049310" y="3245780"/>
        <a:ext cx="1152591" cy="391178"/>
      </dsp:txXfrm>
    </dsp:sp>
    <dsp:sp modelId="{F7791755-F462-458D-9B50-FF8C5B9B9C1F}">
      <dsp:nvSpPr>
        <dsp:cNvPr id="0" name=""/>
        <dsp:cNvSpPr/>
      </dsp:nvSpPr>
      <dsp:spPr>
        <a:xfrm rot="17320121">
          <a:off x="2575694" y="2545109"/>
          <a:ext cx="1877845" cy="13478"/>
        </a:xfrm>
        <a:custGeom>
          <a:avLst/>
          <a:gdLst/>
          <a:ahLst/>
          <a:cxnLst/>
          <a:rect l="0" t="0" r="0" b="0"/>
          <a:pathLst>
            <a:path>
              <a:moveTo>
                <a:pt x="0" y="6739"/>
              </a:moveTo>
              <a:lnTo>
                <a:pt x="1877845" y="6739"/>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cs-CZ" sz="600" kern="1200"/>
        </a:p>
      </dsp:txBody>
      <dsp:txXfrm>
        <a:off x="3467670" y="2504902"/>
        <a:ext cx="93892" cy="93892"/>
      </dsp:txXfrm>
    </dsp:sp>
    <dsp:sp modelId="{70F218EB-7A63-4A80-8709-7E25819C2411}">
      <dsp:nvSpPr>
        <dsp:cNvPr id="0" name=""/>
        <dsp:cNvSpPr/>
      </dsp:nvSpPr>
      <dsp:spPr>
        <a:xfrm>
          <a:off x="3815161" y="1465557"/>
          <a:ext cx="1753040" cy="393537"/>
        </a:xfrm>
        <a:prstGeom prst="roundRect">
          <a:avLst>
            <a:gd name="adj" fmla="val 10000"/>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cs-CZ" sz="1100" b="1" kern="1200">
              <a:solidFill>
                <a:schemeClr val="tx1"/>
              </a:solidFill>
            </a:rPr>
            <a:t>Specialista samostprávy pro školství</a:t>
          </a:r>
        </a:p>
      </dsp:txBody>
      <dsp:txXfrm>
        <a:off x="3826687" y="1477083"/>
        <a:ext cx="1729988" cy="370485"/>
      </dsp:txXfrm>
    </dsp:sp>
    <dsp:sp modelId="{E26A3E21-FB39-4BD2-B26B-D17EF5E009FC}">
      <dsp:nvSpPr>
        <dsp:cNvPr id="0" name=""/>
        <dsp:cNvSpPr/>
      </dsp:nvSpPr>
      <dsp:spPr>
        <a:xfrm rot="17689154">
          <a:off x="2779067" y="2754181"/>
          <a:ext cx="1499387" cy="13478"/>
        </a:xfrm>
        <a:custGeom>
          <a:avLst/>
          <a:gdLst/>
          <a:ahLst/>
          <a:cxnLst/>
          <a:rect l="0" t="0" r="0" b="0"/>
          <a:pathLst>
            <a:path>
              <a:moveTo>
                <a:pt x="0" y="6739"/>
              </a:moveTo>
              <a:lnTo>
                <a:pt x="1499387" y="6739"/>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3491276" y="2723435"/>
        <a:ext cx="74969" cy="74969"/>
      </dsp:txXfrm>
    </dsp:sp>
    <dsp:sp modelId="{A0F8CD77-0DF1-4645-804B-890F5D1F79C0}">
      <dsp:nvSpPr>
        <dsp:cNvPr id="0" name=""/>
        <dsp:cNvSpPr/>
      </dsp:nvSpPr>
      <dsp:spPr>
        <a:xfrm>
          <a:off x="3843450" y="1883702"/>
          <a:ext cx="1753040" cy="393537"/>
        </a:xfrm>
        <a:prstGeom prst="roundRect">
          <a:avLst>
            <a:gd name="adj" fmla="val 10000"/>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cs-CZ" sz="1100" b="1" kern="1200">
              <a:solidFill>
                <a:schemeClr val="tx1"/>
              </a:solidFill>
            </a:rPr>
            <a:t>Zástupce zřizovatelů</a:t>
          </a:r>
        </a:p>
      </dsp:txBody>
      <dsp:txXfrm>
        <a:off x="3854976" y="1895228"/>
        <a:ext cx="1729988" cy="370485"/>
      </dsp:txXfrm>
    </dsp:sp>
    <dsp:sp modelId="{422671AF-9722-4594-9ED7-6261A79B245A}">
      <dsp:nvSpPr>
        <dsp:cNvPr id="0" name=""/>
        <dsp:cNvSpPr/>
      </dsp:nvSpPr>
      <dsp:spPr>
        <a:xfrm rot="18288931">
          <a:off x="2977580" y="2982114"/>
          <a:ext cx="1102361" cy="13478"/>
        </a:xfrm>
        <a:custGeom>
          <a:avLst/>
          <a:gdLst/>
          <a:ahLst/>
          <a:cxnLst/>
          <a:rect l="0" t="0" r="0" b="0"/>
          <a:pathLst>
            <a:path>
              <a:moveTo>
                <a:pt x="0" y="6739"/>
              </a:moveTo>
              <a:lnTo>
                <a:pt x="1102361" y="6739"/>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3501202" y="2961294"/>
        <a:ext cx="55118" cy="55118"/>
      </dsp:txXfrm>
    </dsp:sp>
    <dsp:sp modelId="{6DB8A067-775B-43FB-A75E-B5999E454AB2}">
      <dsp:nvSpPr>
        <dsp:cNvPr id="0" name=""/>
        <dsp:cNvSpPr/>
      </dsp:nvSpPr>
      <dsp:spPr>
        <a:xfrm>
          <a:off x="3843450" y="2339568"/>
          <a:ext cx="1753040" cy="393537"/>
        </a:xfrm>
        <a:prstGeom prst="roundRect">
          <a:avLst>
            <a:gd name="adj" fmla="val 10000"/>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cs-CZ" sz="1100" b="1" kern="1200">
              <a:solidFill>
                <a:schemeClr val="tx1"/>
              </a:solidFill>
            </a:rPr>
            <a:t>Místní lídři</a:t>
          </a:r>
        </a:p>
      </dsp:txBody>
      <dsp:txXfrm>
        <a:off x="3854976" y="2351094"/>
        <a:ext cx="1729988" cy="370485"/>
      </dsp:txXfrm>
    </dsp:sp>
    <dsp:sp modelId="{D433C068-5B53-465D-8CA3-991598B92325}">
      <dsp:nvSpPr>
        <dsp:cNvPr id="0" name=""/>
        <dsp:cNvSpPr/>
      </dsp:nvSpPr>
      <dsp:spPr>
        <a:xfrm rot="19469151">
          <a:off x="3142152" y="3210048"/>
          <a:ext cx="773217" cy="13478"/>
        </a:xfrm>
        <a:custGeom>
          <a:avLst/>
          <a:gdLst/>
          <a:ahLst/>
          <a:cxnLst/>
          <a:rect l="0" t="0" r="0" b="0"/>
          <a:pathLst>
            <a:path>
              <a:moveTo>
                <a:pt x="0" y="6739"/>
              </a:moveTo>
              <a:lnTo>
                <a:pt x="773217" y="6739"/>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3509430" y="3197456"/>
        <a:ext cx="38660" cy="38660"/>
      </dsp:txXfrm>
    </dsp:sp>
    <dsp:sp modelId="{C84BCA11-3855-4EDE-9F3C-3C8D606D5165}">
      <dsp:nvSpPr>
        <dsp:cNvPr id="0" name=""/>
        <dsp:cNvSpPr/>
      </dsp:nvSpPr>
      <dsp:spPr>
        <a:xfrm>
          <a:off x="3843450" y="2795433"/>
          <a:ext cx="1753904" cy="393541"/>
        </a:xfrm>
        <a:prstGeom prst="roundRect">
          <a:avLst>
            <a:gd name="adj" fmla="val 10000"/>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cs-CZ" sz="1100" b="1" kern="1200">
              <a:solidFill>
                <a:schemeClr val="tx1"/>
              </a:solidFill>
            </a:rPr>
            <a:t>Koordinátoři škol</a:t>
          </a:r>
        </a:p>
      </dsp:txBody>
      <dsp:txXfrm>
        <a:off x="3854976" y="2806959"/>
        <a:ext cx="1730852" cy="370489"/>
      </dsp:txXfrm>
    </dsp:sp>
    <dsp:sp modelId="{0EBC94F6-5619-4D57-9BD1-388F9852589D}">
      <dsp:nvSpPr>
        <dsp:cNvPr id="0" name=""/>
        <dsp:cNvSpPr/>
      </dsp:nvSpPr>
      <dsp:spPr>
        <a:xfrm rot="36619">
          <a:off x="3214054" y="3437983"/>
          <a:ext cx="629413" cy="13478"/>
        </a:xfrm>
        <a:custGeom>
          <a:avLst/>
          <a:gdLst/>
          <a:ahLst/>
          <a:cxnLst/>
          <a:rect l="0" t="0" r="0" b="0"/>
          <a:pathLst>
            <a:path>
              <a:moveTo>
                <a:pt x="0" y="6739"/>
              </a:moveTo>
              <a:lnTo>
                <a:pt x="629413" y="6739"/>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3513025" y="3428986"/>
        <a:ext cx="31470" cy="31470"/>
      </dsp:txXfrm>
    </dsp:sp>
    <dsp:sp modelId="{595B4F67-4D3C-448D-9CEB-810FCBCC6FE0}">
      <dsp:nvSpPr>
        <dsp:cNvPr id="0" name=""/>
        <dsp:cNvSpPr/>
      </dsp:nvSpPr>
      <dsp:spPr>
        <a:xfrm>
          <a:off x="3843450" y="3251303"/>
          <a:ext cx="1753040" cy="393541"/>
        </a:xfrm>
        <a:prstGeom prst="roundRect">
          <a:avLst>
            <a:gd name="adj" fmla="val 10000"/>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cs-CZ" sz="1100" b="1" kern="1200">
              <a:solidFill>
                <a:schemeClr val="tx1"/>
              </a:solidFill>
            </a:rPr>
            <a:t>Odborníci ve výuce</a:t>
          </a:r>
        </a:p>
      </dsp:txBody>
      <dsp:txXfrm>
        <a:off x="3854976" y="3262829"/>
        <a:ext cx="1729988" cy="370489"/>
      </dsp:txXfrm>
    </dsp:sp>
    <dsp:sp modelId="{B879A967-8493-43A6-9184-A41947B8EF6C}">
      <dsp:nvSpPr>
        <dsp:cNvPr id="0" name=""/>
        <dsp:cNvSpPr/>
      </dsp:nvSpPr>
      <dsp:spPr>
        <a:xfrm rot="2195136">
          <a:off x="3136853" y="3668216"/>
          <a:ext cx="783815" cy="13478"/>
        </a:xfrm>
        <a:custGeom>
          <a:avLst/>
          <a:gdLst/>
          <a:ahLst/>
          <a:cxnLst/>
          <a:rect l="0" t="0" r="0" b="0"/>
          <a:pathLst>
            <a:path>
              <a:moveTo>
                <a:pt x="0" y="6739"/>
              </a:moveTo>
              <a:lnTo>
                <a:pt x="783815" y="6739"/>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3509165" y="3655360"/>
        <a:ext cx="39190" cy="39190"/>
      </dsp:txXfrm>
    </dsp:sp>
    <dsp:sp modelId="{34D7E0B9-1CD5-4F73-82E3-36835CD7CE9B}">
      <dsp:nvSpPr>
        <dsp:cNvPr id="0" name=""/>
        <dsp:cNvSpPr/>
      </dsp:nvSpPr>
      <dsp:spPr>
        <a:xfrm>
          <a:off x="3843450" y="3707173"/>
          <a:ext cx="1794010" cy="402737"/>
        </a:xfrm>
        <a:prstGeom prst="roundRect">
          <a:avLst>
            <a:gd name="adj" fmla="val 10000"/>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cs-CZ" sz="1100" b="1" kern="1200">
              <a:solidFill>
                <a:schemeClr val="tx1"/>
              </a:solidFill>
            </a:rPr>
            <a:t>Odborníci v poradně</a:t>
          </a:r>
        </a:p>
      </dsp:txBody>
      <dsp:txXfrm>
        <a:off x="3855246" y="3718969"/>
        <a:ext cx="1770418" cy="379145"/>
      </dsp:txXfrm>
    </dsp:sp>
    <dsp:sp modelId="{47B80186-195F-4742-8387-D478F6C0BC10}">
      <dsp:nvSpPr>
        <dsp:cNvPr id="0" name=""/>
        <dsp:cNvSpPr/>
      </dsp:nvSpPr>
      <dsp:spPr>
        <a:xfrm rot="3355687">
          <a:off x="2967049" y="3899916"/>
          <a:ext cx="1123422" cy="13478"/>
        </a:xfrm>
        <a:custGeom>
          <a:avLst/>
          <a:gdLst/>
          <a:ahLst/>
          <a:cxnLst/>
          <a:rect l="0" t="0" r="0" b="0"/>
          <a:pathLst>
            <a:path>
              <a:moveTo>
                <a:pt x="0" y="6739"/>
              </a:moveTo>
              <a:lnTo>
                <a:pt x="1123422" y="6739"/>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3500675" y="3878569"/>
        <a:ext cx="56171" cy="56171"/>
      </dsp:txXfrm>
    </dsp:sp>
    <dsp:sp modelId="{F667BD5A-F4F0-4591-A675-51909F6824B6}">
      <dsp:nvSpPr>
        <dsp:cNvPr id="0" name=""/>
        <dsp:cNvSpPr/>
      </dsp:nvSpPr>
      <dsp:spPr>
        <a:xfrm>
          <a:off x="3843450" y="4172238"/>
          <a:ext cx="1779159" cy="399404"/>
        </a:xfrm>
        <a:prstGeom prst="roundRect">
          <a:avLst>
            <a:gd name="adj" fmla="val 10000"/>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cs-CZ" sz="1100" b="1" kern="1200">
              <a:solidFill>
                <a:schemeClr val="tx1"/>
              </a:solidFill>
            </a:rPr>
            <a:t>Odbornícik pro ředitele</a:t>
          </a:r>
        </a:p>
      </dsp:txBody>
      <dsp:txXfrm>
        <a:off x="3855148" y="4183936"/>
        <a:ext cx="1755763" cy="376008"/>
      </dsp:txXfrm>
    </dsp:sp>
    <dsp:sp modelId="{91D72357-4694-47D2-B178-0698008AFA65}">
      <dsp:nvSpPr>
        <dsp:cNvPr id="0" name=""/>
        <dsp:cNvSpPr/>
      </dsp:nvSpPr>
      <dsp:spPr>
        <a:xfrm rot="3939893">
          <a:off x="2765088" y="4130452"/>
          <a:ext cx="1527346" cy="13478"/>
        </a:xfrm>
        <a:custGeom>
          <a:avLst/>
          <a:gdLst/>
          <a:ahLst/>
          <a:cxnLst/>
          <a:rect l="0" t="0" r="0" b="0"/>
          <a:pathLst>
            <a:path>
              <a:moveTo>
                <a:pt x="0" y="6739"/>
              </a:moveTo>
              <a:lnTo>
                <a:pt x="1527346" y="6739"/>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cs-CZ" sz="500" kern="1200"/>
        </a:p>
      </dsp:txBody>
      <dsp:txXfrm>
        <a:off x="3490577" y="4099007"/>
        <a:ext cx="76367" cy="76367"/>
      </dsp:txXfrm>
    </dsp:sp>
    <dsp:sp modelId="{B516E04B-13C8-429C-913F-45C46D0BFEB9}">
      <dsp:nvSpPr>
        <dsp:cNvPr id="0" name=""/>
        <dsp:cNvSpPr/>
      </dsp:nvSpPr>
      <dsp:spPr>
        <a:xfrm>
          <a:off x="3843450" y="4633970"/>
          <a:ext cx="1773292" cy="398083"/>
        </a:xfrm>
        <a:prstGeom prst="roundRect">
          <a:avLst>
            <a:gd name="adj" fmla="val 10000"/>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cs-CZ" sz="1100" b="1" kern="1200">
              <a:solidFill>
                <a:schemeClr val="tx1"/>
              </a:solidFill>
            </a:rPr>
            <a:t>Lektoři pro vzdělávání</a:t>
          </a:r>
        </a:p>
      </dsp:txBody>
      <dsp:txXfrm>
        <a:off x="3855109" y="4645629"/>
        <a:ext cx="1749974" cy="374765"/>
      </dsp:txXfrm>
    </dsp:sp>
    <dsp:sp modelId="{35AE472F-338F-47B3-9D6A-E9AA27740338}">
      <dsp:nvSpPr>
        <dsp:cNvPr id="0" name=""/>
        <dsp:cNvSpPr/>
      </dsp:nvSpPr>
      <dsp:spPr>
        <a:xfrm rot="4275737">
          <a:off x="2549142" y="4362328"/>
          <a:ext cx="1959236" cy="13478"/>
        </a:xfrm>
        <a:custGeom>
          <a:avLst/>
          <a:gdLst/>
          <a:ahLst/>
          <a:cxnLst/>
          <a:rect l="0" t="0" r="0" b="0"/>
          <a:pathLst>
            <a:path>
              <a:moveTo>
                <a:pt x="0" y="6739"/>
              </a:moveTo>
              <a:lnTo>
                <a:pt x="1959236" y="6739"/>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cs-CZ" sz="700" kern="1200"/>
        </a:p>
      </dsp:txBody>
      <dsp:txXfrm>
        <a:off x="3479780" y="4320086"/>
        <a:ext cx="97961" cy="97961"/>
      </dsp:txXfrm>
    </dsp:sp>
    <dsp:sp modelId="{1F06B63D-146F-4D65-9B49-8A2F33AE73B9}">
      <dsp:nvSpPr>
        <dsp:cNvPr id="0" name=""/>
        <dsp:cNvSpPr/>
      </dsp:nvSpPr>
      <dsp:spPr>
        <a:xfrm>
          <a:off x="3843450" y="5094382"/>
          <a:ext cx="1803043" cy="404765"/>
        </a:xfrm>
        <a:prstGeom prst="roundRect">
          <a:avLst>
            <a:gd name="adj" fmla="val 10000"/>
          </a:avLst>
        </a:prstGeom>
        <a:solidFill>
          <a:schemeClr val="accen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cs-CZ" sz="1100" b="1" kern="1200">
              <a:solidFill>
                <a:schemeClr val="tx1"/>
              </a:solidFill>
            </a:rPr>
            <a:t>Členové pracovních skupin</a:t>
          </a:r>
        </a:p>
      </dsp:txBody>
      <dsp:txXfrm>
        <a:off x="3855305" y="5106237"/>
        <a:ext cx="1779333" cy="38105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5233AF-AB4D-4EA2-8A73-9859484F1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1599</TotalTime>
  <Pages>50</Pages>
  <Words>12655</Words>
  <Characters>74669</Characters>
  <Application>Microsoft Office Word</Application>
  <DocSecurity>0</DocSecurity>
  <Lines>622</Lines>
  <Paragraphs>174</Paragraphs>
  <ScaleCrop>false</ScaleCrop>
  <HeadingPairs>
    <vt:vector size="2" baseType="variant">
      <vt:variant>
        <vt:lpstr>Název</vt:lpstr>
      </vt:variant>
      <vt:variant>
        <vt:i4>1</vt:i4>
      </vt:variant>
    </vt:vector>
  </HeadingPairs>
  <TitlesOfParts>
    <vt:vector size="1" baseType="lpstr">
      <vt:lpstr/>
    </vt:vector>
  </TitlesOfParts>
  <Company>MAS Poličsko z.s.</Company>
  <LinksUpToDate>false</LinksUpToDate>
  <CharactersWithSpaces>87150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Asistent</dc:creator>
  <cp:keywords/>
  <dc:description/>
  <cp:lastModifiedBy>Petra Martinů</cp:lastModifiedBy>
  <cp:revision>174</cp:revision>
  <cp:lastPrinted>2021-01-21T07:32:00Z</cp:lastPrinted>
  <dcterms:created xsi:type="dcterms:W3CDTF">2021-01-14T08:42:00Z</dcterms:created>
  <dcterms:modified xsi:type="dcterms:W3CDTF">2021-01-25T13:30:00Z</dcterms:modified>
</cp:coreProperties>
</file>